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AS SEIS QUE IMPORTAM</w:t>
      </w:r>
    </w:p>
    <w:p>
      <w:pPr>
        <w:jc w:val="center"/>
      </w:pPr>
      <w:r>
        <w:rPr>
          <w:rFonts w:ascii="Times New Roman" w:hAnsi="Times New Roman"/>
          <w:i/>
          <w:sz w:val="24"/>
        </w:rPr>
        <w:t>Três pesquisas sobre direção e três sobre volatilidade — as mais próximas do nosso caso e com os melhores resultados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Recorte das seis pesquisas selecionadas por dois critérios combinados: proximidade do nosso desenho — ativo, arquitetura, alvo — e qualidade do resultado reportado. Escrito para ser entendido sem conhecimento prévio de aprendizado de máquina. Elaborado em 20 de agosto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COMO ESCOLHI ESTAS SEIS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Das vinte e cinco pesquisas levantadas, dezesseis preveem direção ou volatilidade. Dessas, escolhi seis por </w:t>
      </w:r>
      <w:r>
        <w:rPr>
          <w:rFonts w:ascii="Times New Roman" w:hAnsi="Times New Roman"/>
          <w:b/>
          <w:sz w:val="24"/>
        </w:rPr>
        <w:t>dois critérios ao mesmo tempo</w:t>
      </w:r>
      <w:r>
        <w:rPr>
          <w:rFonts w:ascii="Times New Roman" w:hAnsi="Times New Roman"/>
          <w:sz w:val="24"/>
        </w:rPr>
        <w:t>: quão perto estão do que eu faço, e quão bom é o resultado que reportam.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Ficaram de fora, e é bom saber por quê:</w:t>
      </w:r>
      <w:r>
        <w:rPr>
          <w:rFonts w:ascii="Times New Roman" w:hAnsi="Times New Roman"/>
          <w:sz w:val="24"/>
        </w:rPr>
        <w:t xml:space="preserve"> Bollen (refutado em 2017), Barak (outro mercado, e já repliquei sem êxito), FinBERT-LSTM (prevê o nível do preço, não a direção) e Li (sem magnitude precisa).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As seis, em uma tabela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Alvo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Pesquisa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Melhor resultado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Por que importa para mim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VOLAT.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Halousková e Lyócsa (2025)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vence o HAR em 98,76% das 404 ações; −12,74% de erro; −14,99% nos dias extremos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confirma o meu efeito de cauda; usa FinBERT e HAR como eu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VOLAT.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Hashami e Maldonado (2025)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FastText 0,7136 contra HAR 0,6494; contagem de notícias 0,7054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PETRÓLEO — o meu ativo; código público; prova que embedding vence sentimento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VOLAT.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Bodilsen e Lunde (2025)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notícia macro melhora; da empresa não; ganho maior em prazo longo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revista de primeira linha; gerou o meu melhor resultado ao ser testada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Ruan e Jiang (2025)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supera bases técnicas e lexicais em AUC, F1 e lucro simulado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ARQUITETURA QUASE IDÊNTICA à minha: FinBERT + preço + volatilidade em XGBoost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Nguyen et al. (2015)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ganho de 2,1 a 9,8 pontos percentuais sobre só-preços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É A MINHA RÉGUA: o meu ganho de 4,4 p.p. está dentro dessa faixa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Schumaker e Chen (2009)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71,18% de acurácia direcional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maior número legítimo de direção — mas em 20 minutos, não no dia seguinte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VOLATILIDADE 1 — HALOUSKOVÁ E LYÓCSA (2025)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*Universidade Masaryk (Brno) e Academia Eslovaca de Ciências. PDF baixado e lido.*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buscam:</w:t>
      </w:r>
      <w:r>
        <w:rPr>
          <w:rFonts w:ascii="Times New Roman" w:hAnsi="Times New Roman"/>
          <w:sz w:val="24"/>
        </w:rPr>
        <w:t xml:space="preserve"> prever o </w:t>
      </w:r>
      <w:r>
        <w:rPr>
          <w:rFonts w:ascii="Times New Roman" w:hAnsi="Times New Roman"/>
          <w:b/>
          <w:sz w:val="24"/>
        </w:rPr>
        <w:t>sacolejo</w:t>
      </w:r>
      <w:r>
        <w:rPr>
          <w:rFonts w:ascii="Times New Roman" w:hAnsi="Times New Roman"/>
          <w:sz w:val="24"/>
        </w:rPr>
        <w:t xml:space="preserve"> de 404 ações do S&amp;P 500, usando a </w:t>
      </w:r>
      <w:r>
        <w:rPr>
          <w:rFonts w:ascii="Times New Roman" w:hAnsi="Times New Roman"/>
          <w:b/>
          <w:sz w:val="24"/>
        </w:rPr>
        <w:t>atenção e o humor do público em relação a dez indicadores macroeconômicos agendados</w:t>
      </w:r>
      <w:r>
        <w:rPr>
          <w:rFonts w:ascii="Times New Roman" w:hAnsi="Times New Roman"/>
          <w:sz w:val="24"/>
        </w:rPr>
        <w:t xml:space="preserve"> — reunião do banco central americano, folha de pagamento, emprego. Não é notícia de empresa.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 vencem o modelo de referência em 98,76% das ações</w:t>
      </w:r>
      <w:r>
        <w:rPr>
          <w:rFonts w:ascii="Times New Roman" w:hAnsi="Times New Roman"/>
          <w:sz w:val="24"/>
        </w:rPr>
        <w:t xml:space="preserve">, com redução média de erro de 12,74%. </w:t>
      </w:r>
      <w:r>
        <w:rPr>
          <w:rFonts w:ascii="Times New Roman" w:hAnsi="Times New Roman"/>
          <w:b/>
          <w:sz w:val="24"/>
        </w:rPr>
        <w:t>E o maior ganho, de 14,99%, é nos dias de variação extrema.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Como fizeram:</w:t>
      </w:r>
      <w:r>
        <w:rPr>
          <w:rFonts w:ascii="Times New Roman" w:hAnsi="Times New Roman"/>
          <w:sz w:val="24"/>
        </w:rPr>
        <w:t xml:space="preserve"> FinBERT (o mesmo do meu, na versão inglesa); volatilidade medida como variância realizada de retornos de </w:t>
      </w:r>
      <w:r>
        <w:rPr>
          <w:rFonts w:ascii="Times New Roman" w:hAnsi="Times New Roman"/>
          <w:b/>
          <w:sz w:val="24"/>
        </w:rPr>
        <w:t>5 minutos</w:t>
      </w:r>
      <w:r>
        <w:rPr>
          <w:rFonts w:ascii="Times New Roman" w:hAnsi="Times New Roman"/>
          <w:sz w:val="24"/>
        </w:rPr>
        <w:t xml:space="preserve"> — 78 medições por dia; onze anos de dados (2010–2021); fontes de sinal: Google Trends, jornais, Twitter e Wikipédia. </w:t>
      </w:r>
      <w:r>
        <w:rPr>
          <w:rFonts w:ascii="Times New Roman" w:hAnsi="Times New Roman"/>
          <w:b/>
          <w:sz w:val="24"/>
        </w:rPr>
        <w:t>A Wikipédia não serviu para nada</w:t>
      </w:r>
      <w:r>
        <w:rPr>
          <w:rFonts w:ascii="Times New Roman" w:hAnsi="Times New Roman"/>
          <w:sz w:val="24"/>
        </w:rPr>
        <w:t>; o banco central foi o indicador mais importante.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 para mim — duas coisas.</w:t>
      </w:r>
      <w:r>
        <w:rPr>
          <w:rFonts w:ascii="Times New Roman" w:hAnsi="Times New Roman"/>
          <w:sz w:val="24"/>
        </w:rPr>
        <w:t xml:space="preserve"> Primeira: </w:t>
      </w:r>
      <w:r>
        <w:rPr>
          <w:rFonts w:ascii="Times New Roman" w:hAnsi="Times New Roman"/>
          <w:b/>
          <w:sz w:val="24"/>
        </w:rPr>
        <w:t>eles confirmam o meu achado principal.</w:t>
      </w:r>
      <w:r>
        <w:rPr>
          <w:rFonts w:ascii="Times New Roman" w:hAnsi="Times New Roman"/>
          <w:sz w:val="24"/>
        </w:rPr>
        <w:t xml:space="preserve"> Eu descobri que o sentimento não move o pregão comum e importa nos extremos, usando uma ação brasileira e dado diário. Eles chegam ao mesmo lugar com 404 ações americanas e dado de minuto. </w:t>
      </w:r>
      <w:r>
        <w:rPr>
          <w:rFonts w:ascii="Times New Roman" w:hAnsi="Times New Roman"/>
          <w:b/>
          <w:sz w:val="24"/>
        </w:rPr>
        <w:t>Isso deixa de ser coincidência minha e vira fato do fenômeno.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Segunda: </w:t>
      </w:r>
      <w:r>
        <w:rPr>
          <w:rFonts w:ascii="Times New Roman" w:hAnsi="Times New Roman"/>
          <w:b/>
          <w:sz w:val="24"/>
        </w:rPr>
        <w:t>eles me superam, e eu sei exatamente por quê.</w:t>
      </w:r>
      <w:r>
        <w:rPr>
          <w:rFonts w:ascii="Times New Roman" w:hAnsi="Times New Roman"/>
          <w:sz w:val="24"/>
        </w:rPr>
        <w:t xml:space="preserve"> 404 ações contra a minha uma; medição de 5 em 5 minutos contra a minha diária. </w:t>
      </w:r>
      <w:r>
        <w:rPr>
          <w:rFonts w:ascii="Times New Roman" w:hAnsi="Times New Roman"/>
          <w:b/>
          <w:sz w:val="24"/>
        </w:rPr>
        <w:t>É falta de dado, não ausência de sinal.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o detalhe que refina o meu próprio experimento:</w:t>
      </w:r>
      <w:r>
        <w:rPr>
          <w:rFonts w:ascii="Times New Roman" w:hAnsi="Times New Roman"/>
          <w:sz w:val="24"/>
        </w:rPr>
        <w:t xml:space="preserve"> o “macro” deles são </w:t>
      </w:r>
      <w:r>
        <w:rPr>
          <w:rFonts w:ascii="Times New Roman" w:hAnsi="Times New Roman"/>
          <w:b/>
          <w:sz w:val="24"/>
        </w:rPr>
        <w:t>anúncios agendados da economia americana</w:t>
      </w:r>
      <w:r>
        <w:rPr>
          <w:rFonts w:ascii="Times New Roman" w:hAnsi="Times New Roman"/>
          <w:sz w:val="24"/>
        </w:rPr>
        <w:t xml:space="preserve"> afetando </w:t>
      </w:r>
      <w:r>
        <w:rPr>
          <w:rFonts w:ascii="Times New Roman" w:hAnsi="Times New Roman"/>
          <w:b/>
          <w:sz w:val="24"/>
        </w:rPr>
        <w:t>ações americanas</w:t>
      </w:r>
      <w:r>
        <w:rPr>
          <w:rFonts w:ascii="Times New Roman" w:hAnsi="Times New Roman"/>
          <w:sz w:val="24"/>
        </w:rPr>
        <w:t xml:space="preserve">. O meu “macro” é guerra na Ucrânia e OPEP afetando uma ação brasileira. </w:t>
      </w:r>
      <w:r>
        <w:rPr>
          <w:rFonts w:ascii="Times New Roman" w:hAnsi="Times New Roman"/>
          <w:b/>
          <w:sz w:val="24"/>
        </w:rPr>
        <w:t>Por isso o deles funciona e o meu atrapalha</w:t>
      </w:r>
      <w:r>
        <w:rPr>
          <w:rFonts w:ascii="Times New Roman" w:hAnsi="Times New Roman"/>
          <w:sz w:val="24"/>
        </w:rPr>
        <w:t xml:space="preserve"> — e agora eu tenho como explicar isso.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VOLATILIDADE 2 — HASHAMI E MALDONADO (2025)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*Universidade de Essex. PDF baixado e lido. Código público no GitHub.*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Esta é, de longe, a mais importante das seis para mim.</w:t>
      </w:r>
      <w:r>
        <w:rPr>
          <w:rFonts w:ascii="Times New Roman" w:hAnsi="Times New Roman"/>
          <w:sz w:val="24"/>
        </w:rPr>
        <w:t xml:space="preserve"> É sobre </w:t>
      </w:r>
      <w:r>
        <w:rPr>
          <w:rFonts w:ascii="Times New Roman" w:hAnsi="Times New Roman"/>
          <w:b/>
          <w:sz w:val="24"/>
        </w:rPr>
        <w:t>petróleo Brent</w:t>
      </w:r>
      <w:r>
        <w:rPr>
          <w:rFonts w:ascii="Times New Roman" w:hAnsi="Times New Roman"/>
          <w:sz w:val="24"/>
        </w:rPr>
        <w:t xml:space="preserve"> — a commodity que move a Petrobras —, usa dez anos de notícias da Eikon (2014–2024), e traz uma tabela de resultados que responde a uma pergunta que eu vinha fazendo há meses.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buscam:</w:t>
      </w:r>
      <w:r>
        <w:rPr>
          <w:rFonts w:ascii="Times New Roman" w:hAnsi="Times New Roman"/>
          <w:sz w:val="24"/>
        </w:rPr>
        <w:t xml:space="preserve"> prever a </w:t>
      </w:r>
      <w:r>
        <w:rPr>
          <w:rFonts w:ascii="Times New Roman" w:hAnsi="Times New Roman"/>
          <w:b/>
          <w:sz w:val="24"/>
        </w:rPr>
        <w:t>direção da volatilidade</w:t>
      </w:r>
      <w:r>
        <w:rPr>
          <w:rFonts w:ascii="Times New Roman" w:hAnsi="Times New Roman"/>
          <w:sz w:val="24"/>
        </w:rPr>
        <w:t xml:space="preserve"> — se amanhã o preço vai sacudir </w:t>
      </w:r>
      <w:r>
        <w:rPr>
          <w:rFonts w:ascii="Times New Roman" w:hAnsi="Times New Roman"/>
          <w:b/>
          <w:sz w:val="24"/>
        </w:rPr>
        <w:t>mais ou menos</w:t>
      </w:r>
      <w:r>
        <w:rPr>
          <w:rFonts w:ascii="Times New Roman" w:hAnsi="Times New Roman"/>
          <w:sz w:val="24"/>
        </w:rPr>
        <w:t xml:space="preserve"> que hoje. E fazem isso </w:t>
      </w:r>
      <w:r>
        <w:rPr>
          <w:rFonts w:ascii="Times New Roman" w:hAnsi="Times New Roman"/>
          <w:b/>
          <w:sz w:val="24"/>
        </w:rPr>
        <w:t>usando só notícias</w:t>
      </w:r>
      <w:r>
        <w:rPr>
          <w:rFonts w:ascii="Times New Roman" w:hAnsi="Times New Roman"/>
          <w:sz w:val="24"/>
        </w:rPr>
        <w:t>, sem nenhum dado de mercado.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A tabela que muda a minha pesquisa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Resultados de Hashami e Maldonado (acurácia)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Método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Acurácia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Bate o HAR?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(referência, só histórico de preço)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0,6494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VADER (dicionário)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0,5777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TextBlob (dicionário)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0,5777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FinBERT — como CLASSIFICADOR de sentimento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0,5368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— o pior de todos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CrudeBERT (o BERT do petróleo)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0,6105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CONTAGEM de notícias (só contar!)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0,7054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GloVe (embedding)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0,6661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FinBERT — como EMBEDDING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0,6694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BERT (embedding)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0,6743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Gemini (embedding)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0,6858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LLaMA (embedding)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0,6890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FastText (embedding)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0,7136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 — o melhor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 Tabelas 2 e 3 do artigo original..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Três coisas saltam desta tabela.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Primeira, e é a mais importante da minha pesquisa inteira:</w:t>
      </w:r>
      <w:r>
        <w:rPr>
          <w:rFonts w:ascii="Times New Roman" w:hAnsi="Times New Roman"/>
          <w:sz w:val="24"/>
        </w:rPr>
        <w:t xml:space="preserve"> olhe as duas linhas do FinBERT. </w:t>
      </w:r>
      <w:r>
        <w:rPr>
          <w:rFonts w:ascii="Times New Roman" w:hAnsi="Times New Roman"/>
          <w:b/>
          <w:sz w:val="24"/>
        </w:rPr>
        <w:t>É o mesmo modelo.</w:t>
      </w:r>
      <w:r>
        <w:rPr>
          <w:rFonts w:ascii="Times New Roman" w:hAnsi="Times New Roman"/>
          <w:sz w:val="24"/>
        </w:rPr>
        <w:t xml:space="preserve"> Usado como </w:t>
      </w:r>
      <w:r>
        <w:rPr>
          <w:rFonts w:ascii="Times New Roman" w:hAnsi="Times New Roman"/>
          <w:b/>
          <w:sz w:val="24"/>
        </w:rPr>
        <w:t>classificador de sentimento</w:t>
      </w:r>
      <w:r>
        <w:rPr>
          <w:rFonts w:ascii="Times New Roman" w:hAnsi="Times New Roman"/>
          <w:sz w:val="24"/>
        </w:rPr>
        <w:t xml:space="preserve"> dá </w:t>
      </w:r>
      <w:r>
        <w:rPr>
          <w:rFonts w:ascii="Times New Roman" w:hAnsi="Times New Roman"/>
          <w:b/>
          <w:sz w:val="24"/>
        </w:rPr>
        <w:t>0,5368</w:t>
      </w:r>
      <w:r>
        <w:rPr>
          <w:rFonts w:ascii="Times New Roman" w:hAnsi="Times New Roman"/>
          <w:sz w:val="24"/>
        </w:rPr>
        <w:t xml:space="preserve"> — o pior resultado da tabela, pior até que dicionários simples. Usado como </w:t>
      </w:r>
      <w:r>
        <w:rPr>
          <w:rFonts w:ascii="Times New Roman" w:hAnsi="Times New Roman"/>
          <w:b/>
          <w:sz w:val="24"/>
        </w:rPr>
        <w:t>embedding</w:t>
      </w:r>
      <w:r>
        <w:rPr>
          <w:rFonts w:ascii="Times New Roman" w:hAnsi="Times New Roman"/>
          <w:sz w:val="24"/>
        </w:rPr>
        <w:t xml:space="preserve"> dá </w:t>
      </w:r>
      <w:r>
        <w:rPr>
          <w:rFonts w:ascii="Times New Roman" w:hAnsi="Times New Roman"/>
          <w:b/>
          <w:sz w:val="24"/>
        </w:rPr>
        <w:t>0,6694</w:t>
      </w:r>
      <w:r>
        <w:rPr>
          <w:rFonts w:ascii="Times New Roman" w:hAnsi="Times New Roman"/>
          <w:sz w:val="24"/>
        </w:rPr>
        <w:t xml:space="preserve"> — e vence a referência.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Treze pontos percentuais de diferença, no mesmo modelo, só por não passar pela cabeça de sentimento.</w:t>
      </w:r>
      <w:r>
        <w:rPr>
          <w:rFonts w:ascii="Times New Roman" w:hAnsi="Times New Roman"/>
          <w:sz w:val="24"/>
        </w:rPr>
        <w:t xml:space="preserve"> É a comparação controlada que eu precisava. Todos os defeitos que auditei no meu modelo — viés de 48,5% de negativos, escala errada do escore, zero dias positivos — estão </w:t>
      </w:r>
      <w:r>
        <w:rPr>
          <w:rFonts w:ascii="Times New Roman" w:hAnsi="Times New Roman"/>
          <w:b/>
          <w:sz w:val="24"/>
        </w:rPr>
        <w:t>na parte que dá 0,5368</w:t>
      </w:r>
      <w:r>
        <w:rPr>
          <w:rFonts w:ascii="Times New Roman" w:hAnsi="Times New Roman"/>
          <w:sz w:val="24"/>
        </w:rPr>
        <w:t>. Nenhum está na parte que dá 0,6694.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Segunda: simplesmente CONTAR notícias (0,7054) vence todos os métodos de sentimento</w:t>
      </w:r>
      <w:r>
        <w:rPr>
          <w:rFonts w:ascii="Times New Roman" w:hAnsi="Times New Roman"/>
          <w:sz w:val="24"/>
        </w:rPr>
        <w:t xml:space="preserve"> e vence o HAR com significância estatística confirmada por teste de McNemar. Ler o tom da notícia funcionou pior que ignorar o tom e só contar quantas saíram.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Terceira: o CrudeBERT — o modelo feito sob medida para petróleo — dá 0,6105 e ainda perde para o HAR.</w:t>
      </w:r>
      <w:r>
        <w:rPr>
          <w:rFonts w:ascii="Times New Roman" w:hAnsi="Times New Roman"/>
          <w:sz w:val="24"/>
        </w:rPr>
        <w:t xml:space="preserve"> Especializar o classificador ajuda um pouco, mas não resolve. </w:t>
      </w:r>
      <w:r>
        <w:rPr>
          <w:rFonts w:ascii="Times New Roman" w:hAnsi="Times New Roman"/>
          <w:b/>
          <w:sz w:val="24"/>
        </w:rPr>
        <w:t>É exatamente o que eu descobri em nove tentativas.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faço com isso:</w:t>
      </w:r>
      <w:r>
        <w:rPr>
          <w:rFonts w:ascii="Times New Roman" w:hAnsi="Times New Roman"/>
          <w:sz w:val="24"/>
        </w:rPr>
        <w:t xml:space="preserve"> três coisas, e todas com os dados que já tenho. Adotar o alvo deles (direção da volatilidade). Testar a contagem de notícias contra esse alvo. E extrair embeddings do FinBERT-PT-BR em vez de usar o parecer positivo/negativo.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VOLATILIDADE 3 — BODILSEN E LUNDE (2025)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*Journal of Applied Econometrics, 40(1):18–36. Texto atrás de assinatura; dados via resumo.*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buscam:</w:t>
      </w:r>
      <w:r>
        <w:rPr>
          <w:rFonts w:ascii="Times New Roman" w:hAnsi="Times New Roman"/>
          <w:sz w:val="24"/>
        </w:rPr>
        <w:t xml:space="preserve"> a mesma coisa que eu — acrescentar notícias a um modelo de volatilidade e ver se melhora. Publicado numa das revistas mais respeitadas de econometria aplicada.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</w:t>
      </w:r>
      <w:r>
        <w:rPr>
          <w:rFonts w:ascii="Times New Roman" w:hAnsi="Times New Roman"/>
          <w:sz w:val="24"/>
        </w:rPr>
        <w:t xml:space="preserve"> duas conclusões. </w:t>
      </w:r>
      <w:r>
        <w:rPr>
          <w:rFonts w:ascii="Times New Roman" w:hAnsi="Times New Roman"/>
          <w:b/>
          <w:sz w:val="24"/>
        </w:rPr>
        <w:t>Notícia da própria empresa não acrescenta nada.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Notícia macroeconômica melhora significativamente</w:t>
      </w:r>
      <w:r>
        <w:rPr>
          <w:rFonts w:ascii="Times New Roman" w:hAnsi="Times New Roman"/>
          <w:sz w:val="24"/>
        </w:rPr>
        <w:t xml:space="preserve">, e mais ainda em </w:t>
      </w:r>
      <w:r>
        <w:rPr>
          <w:rFonts w:ascii="Times New Roman" w:hAnsi="Times New Roman"/>
          <w:b/>
          <w:sz w:val="24"/>
        </w:rPr>
        <w:t>prazos longos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 para mim: foi esta pesquisa que gerou o meu melhor resultado.</w:t>
      </w:r>
      <w:r>
        <w:rPr>
          <w:rFonts w:ascii="Times New Roman" w:hAnsi="Times New Roman"/>
          <w:sz w:val="24"/>
        </w:rPr>
        <w:t xml:space="preserve"> Como a conclusão deles descrevia exatamente o meu caso — eu uso notícia ligada à empresa e medi só a um dia —, fui testar. </w:t>
      </w:r>
      <w:r>
        <w:rPr>
          <w:rFonts w:ascii="Times New Roman" w:hAnsi="Times New Roman"/>
          <w:b/>
          <w:sz w:val="24"/>
        </w:rPr>
        <w:t>E deu o contrário: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O meu teste da hipótese deles (ganho sobre o HAR)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Que notícias uso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1 dia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5 dias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22 dias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EMPRESA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+1,03%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+0,37%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+1,77%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MACRO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−0,33%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−1,09%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−1,79%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Na PETR4, a notícia da empresa é a melhor e a macro atrapalha de verdade</w:t>
      </w:r>
      <w:r>
        <w:rPr>
          <w:rFonts w:ascii="Times New Roman" w:hAnsi="Times New Roman"/>
          <w:sz w:val="24"/>
        </w:rPr>
        <w:t xml:space="preserve"> — com significância estatística nos dois prazos longos. E o melhor número da minha pesquisa inteira apareceu aqui: </w:t>
      </w:r>
      <w:r>
        <w:rPr>
          <w:rFonts w:ascii="Times New Roman" w:hAnsi="Times New Roman"/>
          <w:b/>
          <w:sz w:val="24"/>
        </w:rPr>
        <w:t>+1,77% em 22 dias</w:t>
      </w:r>
      <w:r>
        <w:rPr>
          <w:rFonts w:ascii="Times New Roman" w:hAnsi="Times New Roman"/>
          <w:sz w:val="24"/>
        </w:rPr>
        <w:t>, faltando pouco para o critério estatístico.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explicação:</w:t>
      </w:r>
      <w:r>
        <w:rPr>
          <w:rFonts w:ascii="Times New Roman" w:hAnsi="Times New Roman"/>
          <w:sz w:val="24"/>
        </w:rPr>
        <w:t xml:space="preserve"> a Petrobras é estatal. O que mexe com o risco dela vem de dentro — preço de combustível, troca de diretoria, intervenção do governo. Numa ação comum americana, o peso do macroeconômico é maior. </w:t>
      </w:r>
      <w:r>
        <w:rPr>
          <w:rFonts w:ascii="Times New Roman" w:hAnsi="Times New Roman"/>
          <w:b/>
          <w:sz w:val="24"/>
        </w:rPr>
        <w:t>E a metade da hipótese deles se confirmou: o melhor prazo é o longo, não o de um dia.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DIREÇÃO 1 — RUAN E JIANG (2025)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*Mathematics, 13(17):2747. Editora bloqueou o acesso; dados via resumo.*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Esta é a pesquisa cuja arquitetura mais se parece com a minha.</w:t>
      </w:r>
      <w:r>
        <w:rPr>
          <w:rFonts w:ascii="Times New Roman" w:hAnsi="Times New Roman"/>
          <w:sz w:val="24"/>
        </w:rPr>
        <w:t xml:space="preserve"> Compare: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Ruan e Jiang comparados a mim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Elemento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Eles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Eu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Encoder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FinBERT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FinBERT-PT-BR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Atributos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sentimento + preço + volatilidade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sentimento + preço + volatilidade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Classificador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Mercado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S&amp;P 500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PETR4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Período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2018–2023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2018–2025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Explicabilidade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 (SHAP)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tenho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</w:t>
      </w:r>
      <w:r>
        <w:rPr>
          <w:rFonts w:ascii="Times New Roman" w:hAnsi="Times New Roman"/>
          <w:sz w:val="24"/>
        </w:rPr>
        <w:t xml:space="preserve"> superam tanto as bases só-técnicas quanto as baseadas em dicionário, em AUC, F1 e lucro simulado. E a análise de importância mostra que </w:t>
      </w:r>
      <w:r>
        <w:rPr>
          <w:rFonts w:ascii="Times New Roman" w:hAnsi="Times New Roman"/>
          <w:b/>
          <w:sz w:val="24"/>
        </w:rPr>
        <w:t>o sentimento do FinBERT responde por 28,6%</w:t>
      </w:r>
      <w:r>
        <w:rPr>
          <w:rFonts w:ascii="Times New Roman" w:hAnsi="Times New Roman"/>
          <w:sz w:val="24"/>
        </w:rPr>
        <w:t xml:space="preserve"> da decisão do modelo, e a volatilidade por 21,4%.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importa: é a prova de que a minha arquitetura é a correta.</w:t>
      </w:r>
      <w:r>
        <w:rPr>
          <w:rFonts w:ascii="Times New Roman" w:hAnsi="Times New Roman"/>
          <w:sz w:val="24"/>
        </w:rPr>
        <w:t xml:space="preserve"> Um trabalho de 2025, publicado, usa exatamente o mesmo desenho que eu escolhi. </w:t>
      </w:r>
      <w:r>
        <w:rPr>
          <w:rFonts w:ascii="Times New Roman" w:hAnsi="Times New Roman"/>
          <w:b/>
          <w:sz w:val="24"/>
        </w:rPr>
        <w:t>Não estou fazendo nada estranho.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eles têm e eu não:</w:t>
      </w:r>
      <w:r>
        <w:rPr>
          <w:rFonts w:ascii="Times New Roman" w:hAnsi="Times New Roman"/>
          <w:sz w:val="24"/>
        </w:rPr>
        <w:t xml:space="preserve"> o </w:t>
      </w:r>
      <w:r>
        <w:rPr>
          <w:rFonts w:ascii="Times New Roman" w:hAnsi="Times New Roman"/>
          <w:b/>
          <w:sz w:val="24"/>
        </w:rPr>
        <w:t>SHAP</w:t>
      </w:r>
      <w:r>
        <w:rPr>
          <w:rFonts w:ascii="Times New Roman" w:hAnsi="Times New Roman"/>
          <w:sz w:val="24"/>
        </w:rPr>
        <w:t xml:space="preserve">, que abre a caixa-preta e mostra quais palavras levaram o modelo a decidir. É biblioteca pronta, custa horas de trabalho, e banca gosta muito. </w:t>
      </w:r>
      <w:r>
        <w:rPr>
          <w:rFonts w:ascii="Times New Roman" w:hAnsi="Times New Roman"/>
          <w:b/>
          <w:sz w:val="24"/>
        </w:rPr>
        <w:t>Acrescentar isso é barato.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Ressalva honesta:</w:t>
      </w:r>
      <w:r>
        <w:rPr>
          <w:rFonts w:ascii="Times New Roman" w:hAnsi="Times New Roman"/>
          <w:sz w:val="24"/>
        </w:rPr>
        <w:t xml:space="preserve"> não consegui os números exatos de acurácia — a editora bloqueou. Antes de citar magnitudes, preciso pegar o texto.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DIREÇÃO 2 — NGUYEN, SHIRAI E VELCIN (2015)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*Expert Systems with Applications. Texto atrás de assinatura.*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buscam:</w:t>
      </w:r>
      <w:r>
        <w:rPr>
          <w:rFonts w:ascii="Times New Roman" w:hAnsi="Times New Roman"/>
          <w:sz w:val="24"/>
        </w:rPr>
        <w:t xml:space="preserve"> prever a direção de ações americanas com sentimento extraído </w:t>
      </w:r>
      <w:r>
        <w:rPr>
          <w:rFonts w:ascii="Times New Roman" w:hAnsi="Times New Roman"/>
          <w:b/>
          <w:sz w:val="24"/>
        </w:rPr>
        <w:t>por tópico</w:t>
      </w:r>
      <w:r>
        <w:rPr>
          <w:rFonts w:ascii="Times New Roman" w:hAnsi="Times New Roman"/>
          <w:sz w:val="24"/>
        </w:rPr>
        <w:t xml:space="preserve"> — não um sentimento único, mas um por assunto.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 ganho de 2,1 a 9,8 pontos percentuais</w:t>
      </w:r>
      <w:r>
        <w:rPr>
          <w:rFonts w:ascii="Times New Roman" w:hAnsi="Times New Roman"/>
          <w:sz w:val="24"/>
        </w:rPr>
        <w:t xml:space="preserve"> sobre um modelo que usa só preços.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 — e esta é a pesquisa mais útil das seis para a minha defesa.</w:t>
      </w:r>
      <w:r>
        <w:rPr>
          <w:rFonts w:ascii="Times New Roman" w:hAnsi="Times New Roman"/>
          <w:sz w:val="24"/>
        </w:rPr>
        <w:t xml:space="preserve"> Eles não reportam acurácia absoluta; reportam o </w:t>
      </w:r>
      <w:r>
        <w:rPr>
          <w:rFonts w:ascii="Times New Roman" w:hAnsi="Times New Roman"/>
          <w:b/>
          <w:sz w:val="24"/>
        </w:rPr>
        <w:t>ganho</w:t>
      </w:r>
      <w:r>
        <w:rPr>
          <w:rFonts w:ascii="Times New Roman" w:hAnsi="Times New Roman"/>
          <w:sz w:val="24"/>
        </w:rPr>
        <w:t>. E é essa a comparação justa entre estudos, porque a acurácia absoluta depende do mercado, do ativo e do período, mas o ganho mede a contribuição da notícia.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meu ganho é de 4,4 pontos percentuais. Está dentro da faixa deles.</w:t>
      </w:r>
      <w:r>
        <w:rPr>
          <w:rFonts w:ascii="Times New Roman" w:hAnsi="Times New Roman"/>
          <w:sz w:val="24"/>
        </w:rPr>
        <w:t xml:space="preserve"> Quando alguém disser que os meus 54,5% são baixos, a resposta é: *“a métrica comparável não é a acurácia, é o ganho sobre um modelo só de preços. A literatura reporta de 2 a 10 pontos percentuais. O meu é 4,4.”*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Ressalva:</w:t>
      </w:r>
      <w:r>
        <w:rPr>
          <w:rFonts w:ascii="Times New Roman" w:hAnsi="Times New Roman"/>
          <w:sz w:val="24"/>
        </w:rPr>
        <w:t xml:space="preserve"> já testei a ideia deles de sentimento por tópico — usei os sete índices por categoria temática — e </w:t>
      </w:r>
      <w:r>
        <w:rPr>
          <w:rFonts w:ascii="Times New Roman" w:hAnsi="Times New Roman"/>
          <w:b/>
          <w:sz w:val="24"/>
        </w:rPr>
        <w:t>piorou</w:t>
      </w:r>
      <w:r>
        <w:rPr>
          <w:rFonts w:ascii="Times New Roman" w:hAnsi="Times New Roman"/>
          <w:sz w:val="24"/>
        </w:rPr>
        <w:t xml:space="preserve"> fora da amostra. Está na Seção 4.d.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DIREÇÃO 3 — SCHUMAKER E CHEN (2009)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*Information Processing &amp; Management, 45:571–583. Texto atrás de assinatura.*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buscam:</w:t>
      </w:r>
      <w:r>
        <w:rPr>
          <w:rFonts w:ascii="Times New Roman" w:hAnsi="Times New Roman"/>
          <w:sz w:val="24"/>
        </w:rPr>
        <w:t xml:space="preserve"> prever o preço de ações do S&amp;P 500 </w:t>
      </w:r>
      <w:r>
        <w:rPr>
          <w:rFonts w:ascii="Times New Roman" w:hAnsi="Times New Roman"/>
          <w:b/>
          <w:sz w:val="24"/>
        </w:rPr>
        <w:t>vinte minutos depois</w:t>
      </w:r>
      <w:r>
        <w:rPr>
          <w:rFonts w:ascii="Times New Roman" w:hAnsi="Times New Roman"/>
          <w:sz w:val="24"/>
        </w:rPr>
        <w:t xml:space="preserve"> de a notícia sair.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 71,18% de acurácia direcional</w:t>
      </w:r>
      <w:r>
        <w:rPr>
          <w:rFonts w:ascii="Times New Roman" w:hAnsi="Times New Roman"/>
          <w:sz w:val="24"/>
        </w:rPr>
        <w:t xml:space="preserve"> e retorno simulado de 8,50%. </w:t>
      </w:r>
      <w:r>
        <w:rPr>
          <w:rFonts w:ascii="Times New Roman" w:hAnsi="Times New Roman"/>
          <w:b/>
          <w:sz w:val="24"/>
        </w:rPr>
        <w:t>É o maior número legítimo de direção do conjunto todo</w:t>
      </w:r>
      <w:r>
        <w:rPr>
          <w:rFonts w:ascii="Times New Roman" w:hAnsi="Times New Roman"/>
          <w:sz w:val="24"/>
        </w:rPr>
        <w:t xml:space="preserve"> — os que são maiores ou foram refutados, ou medem outra coisa.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Mas atenção ao que ele mede.</w:t>
      </w:r>
      <w:r>
        <w:rPr>
          <w:rFonts w:ascii="Times New Roman" w:hAnsi="Times New Roman"/>
          <w:sz w:val="24"/>
        </w:rPr>
        <w:t xml:space="preserve"> Vinte minutos depois da notícia é </w:t>
      </w:r>
      <w:r>
        <w:rPr>
          <w:rFonts w:ascii="Times New Roman" w:hAnsi="Times New Roman"/>
          <w:b/>
          <w:sz w:val="24"/>
        </w:rPr>
        <w:t>reação</w:t>
      </w:r>
      <w:r>
        <w:rPr>
          <w:rFonts w:ascii="Times New Roman" w:hAnsi="Times New Roman"/>
          <w:sz w:val="24"/>
        </w:rPr>
        <w:t xml:space="preserve">, não antecipação. E os 71,18% são </w:t>
      </w:r>
      <w:r>
        <w:rPr>
          <w:rFonts w:ascii="Times New Roman" w:hAnsi="Times New Roman"/>
          <w:b/>
          <w:sz w:val="24"/>
        </w:rPr>
        <w:t>o melhor entre vários esquemas</w:t>
      </w:r>
      <w:r>
        <w:rPr>
          <w:rFonts w:ascii="Times New Roman" w:hAnsi="Times New Roman"/>
          <w:sz w:val="24"/>
        </w:rPr>
        <w:t xml:space="preserve"> de particionamento.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importa: eu já medi a mesma coisa, sem perceber.</w:t>
      </w:r>
      <w:r>
        <w:rPr>
          <w:rFonts w:ascii="Times New Roman" w:hAnsi="Times New Roman"/>
          <w:sz w:val="24"/>
        </w:rPr>
        <w:t xml:space="preserve"> Na minha auditoria eu separei dois momentos e encontrei isto: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O meu próprio resultado, que diz a mesma coisa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Momento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Positivo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Neutro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Negativo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Pregão que reage (é o que o Schumaker mede)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55,0%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53,2%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51,6%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Dia seguinte (é o que eu tento prever)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52,5%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52,4%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51,5%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 momento da reação o sinal existe e é ordenado; no dia seguinte ele some.</w:t>
      </w:r>
      <w:r>
        <w:rPr>
          <w:rFonts w:ascii="Times New Roman" w:hAnsi="Times New Roman"/>
          <w:sz w:val="24"/>
        </w:rPr>
        <w:t xml:space="preserve"> Schumaker mediu a reação com precisão de vinte minutos; eu medi com precisão de um dia — e vi o mesmo padrão.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lição:</w:t>
      </w:r>
      <w:r>
        <w:rPr>
          <w:rFonts w:ascii="Times New Roman" w:hAnsi="Times New Roman"/>
          <w:sz w:val="24"/>
        </w:rPr>
        <w:t xml:space="preserve"> o sinal vive no curtíssimo prazo. </w:t>
      </w:r>
      <w:r>
        <w:rPr>
          <w:rFonts w:ascii="Times New Roman" w:hAnsi="Times New Roman"/>
          <w:b/>
          <w:sz w:val="24"/>
        </w:rPr>
        <w:t>Com Halousková (5 minutos) e com o meu P0 contra P1, são três apoios independentes para buscar dados intradiários da PETR4.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O QUE AS SEIS DIZEM, JUNTAS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As seis lições, e o que faço com cada uma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Lição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De quem vem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faço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efeito é de cauda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Halousková; e eu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já está na dissertação — agora com apoio externo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Embedding vence cabeça de sentimento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Hashami (0,6694 contra 0,5368)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extrair embeddings do FinBERT-PT-BR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Contar notícias vence medir o tom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Hashami (0,7054)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testar contagem contra a direção da volatilidade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Prazo longo é melhor que um 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Bodilsen; e o meu teste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varrer horizontes de 10 a 30 dias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minha arquitetura está certa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Ruan e Jiang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manter — e acrescentar SHAP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régua é o GANHO, não a acurácia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Nguyen (2 a 10 p.p.)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apresentar sempre os 4,4 p.p.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SE VOCÊ TIVER DOIS MINUTOS PARA EXPLICAR ISSO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“Separei seis pesquisas: três de volatilidade e três de direção, escolhidas por serem as mais próximas do meu caso e as de melhor resultado.”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 mais importante é sobre petróleo — o meu ativo — e tem código público. E ela traz uma tabela que resolve uma dúvida minha de meses.”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“Nessa tabela, o FinBERT usado como classificador de sentimento dá 0,5368, o pior de todos. O MESMO FinBERT usado como embedding dá 0,6694 e vence a referência. Treze pontos de diferença, no mesmo modelo.”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simplesmente contar quantas notícias saíram no dia dá 0,7054 — vence todo método de sentimento.”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“Isso explica os meus nove experimentos fracassados: todos mexiam na parte que dá 0,5368.”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“Na direção, achei um trabalho de 2025 com arquitetura idêntica à minha — FinBERT mais preço e volatilidade em XGBoost. Estou no caminho certo; falta-me a explicabilidade que eles têm.”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a régua justa é o ganho sobre um modelo só de preços: a literatura dá de 2 a 10 pontos percentuais, e o meu é 4,4.”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