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28"/>
        </w:rPr>
        <w:t>QUEM MAIS ESTÁ FAZENDO ISTO</w:t>
      </w:r>
    </w:p>
    <w:p>
      <w:pPr>
        <w:jc w:val="center"/>
      </w:pPr>
      <w:r>
        <w:rPr>
          <w:rFonts w:ascii="Times New Roman" w:hAnsi="Times New Roman"/>
          <w:i/>
          <w:sz w:val="24"/>
        </w:rPr>
        <w:t>Seis pesquisas que leem notícias para prever direção e risco — e o experimento que elas nos fizeram rodar</w:t>
      </w:r>
    </w:p>
    <w:p/>
    <w:p/>
    <w:p>
      <w:pPr>
        <w:jc w:val="center"/>
      </w:pPr>
      <w:r>
        <w:rPr>
          <w:rFonts w:ascii="Times New Roman" w:hAnsi="Times New Roman"/>
          <w:sz w:val="24"/>
        </w:rPr>
        <w:t>Vanderlei Barbosa da Silva</w:t>
      </w:r>
    </w:p>
    <w:p>
      <w:pPr>
        <w:jc w:val="center"/>
      </w:pPr>
      <w:r>
        <w:rPr>
          <w:rFonts w:ascii="Times New Roman" w:hAnsi="Times New Roman"/>
          <w:sz w:val="24"/>
        </w:rPr>
        <w:t>Orientador: Prof. Dr. Julio Cesar Nievola</w:t>
      </w:r>
    </w:p>
    <w:p>
      <w:pPr>
        <w:jc w:val="center"/>
      </w:pPr>
      <w:r>
        <w:rPr>
          <w:rFonts w:ascii="Times New Roman" w:hAnsi="Times New Roman"/>
          <w:sz w:val="24"/>
        </w:rPr>
        <w:t>PUCPR — Programa de Pós-Graduação em Informática (PPGIa)</w:t>
      </w:r>
    </w:p>
    <w:p/>
    <w:p>
      <w:pPr>
        <w:ind w:left="4535"/>
        <w:jc w:val="both"/>
      </w:pPr>
      <w:r>
        <w:rPr>
          <w:rFonts w:ascii="Times New Roman" w:hAnsi="Times New Roman"/>
          <w:sz w:val="20"/>
        </w:rPr>
        <w:t>Documento escrito para ser entendido sem conhecimento prévio de aprendizado de máquina ou de estatística. Elaborado em 18 de agosto de 2026, atendendo ao pedido do Prof. Dr. Emerson Cabrera Paraiso de localizar pesquisas semelhantes, independentemente do ativo e do idioma.</w:t>
      </w:r>
    </w:p>
    <w:p>
      <w:r>
        <w:br w:type="page"/>
      </w:r>
    </w:p>
    <w:p>
      <w:pPr>
        <w:keepNext/>
        <w:spacing w:before="360" w:after="120"/>
      </w:pPr>
      <w:r>
        <w:rPr>
          <w:rFonts w:ascii="Times New Roman" w:hAnsi="Times New Roman"/>
          <w:b/>
          <w:sz w:val="24"/>
        </w:rPr>
        <w:t>1 ANTES DE TUDO: UM NÚMERO DA SUA TABELA PRECISA SAIR</w:t>
      </w:r>
    </w:p>
    <w:p>
      <w:pPr>
        <w:spacing w:line="360" w:lineRule="auto" w:after="120"/>
        <w:ind w:firstLine="709"/>
        <w:jc w:val="both"/>
      </w:pPr>
      <w:r>
        <w:rPr>
          <w:rFonts w:ascii="Times New Roman" w:hAnsi="Times New Roman"/>
          <w:sz w:val="24"/>
        </w:rPr>
        <w:t xml:space="preserve">Você montou uma tabela comparativa e colocou lá </w:t>
      </w:r>
      <w:r>
        <w:rPr>
          <w:rFonts w:ascii="Times New Roman" w:hAnsi="Times New Roman"/>
          <w:b/>
          <w:sz w:val="24"/>
        </w:rPr>
        <w:t>“54,93% com ponderação por confiança Softmax”</w:t>
      </w:r>
      <w:r>
        <w:rPr>
          <w:rFonts w:ascii="Times New Roman" w:hAnsi="Times New Roman"/>
          <w:sz w:val="24"/>
        </w:rPr>
        <w:t xml:space="preserve">. Esse número é o que revisamos anteontem, e ele </w:t>
      </w:r>
      <w:r>
        <w:rPr>
          <w:rFonts w:ascii="Times New Roman" w:hAnsi="Times New Roman"/>
          <w:b/>
          <w:sz w:val="24"/>
        </w:rPr>
        <w:t>não se sustenta</w:t>
      </w:r>
      <w:r>
        <w:rPr>
          <w:rFonts w:ascii="Times New Roman" w:hAnsi="Times New Roman"/>
          <w:sz w:val="24"/>
        </w:rPr>
        <w:t xml:space="preserve"> por dois motivos:</w:t>
      </w:r>
    </w:p>
    <w:p>
      <w:pPr>
        <w:pStyle w:val="ListBullet"/>
        <w:spacing w:line="360" w:lineRule="auto"/>
      </w:pPr>
      <w:r>
        <w:rPr>
          <w:rFonts w:ascii="Times New Roman" w:hAnsi="Times New Roman"/>
          <w:sz w:val="24"/>
        </w:rPr>
        <w:t xml:space="preserve">É acurácia de </w:t>
      </w:r>
      <w:r>
        <w:rPr>
          <w:rFonts w:ascii="Times New Roman" w:hAnsi="Times New Roman"/>
          <w:b/>
          <w:sz w:val="24"/>
        </w:rPr>
        <w:t>validação</w:t>
      </w:r>
      <w:r>
        <w:rPr>
          <w:rFonts w:ascii="Times New Roman" w:hAnsi="Times New Roman"/>
          <w:sz w:val="24"/>
        </w:rPr>
        <w:t xml:space="preserve">, não de teste. No teste a ponderação dá </w:t>
      </w:r>
      <w:r>
        <w:rPr>
          <w:rFonts w:ascii="Times New Roman" w:hAnsi="Times New Roman"/>
          <w:b/>
          <w:sz w:val="24"/>
        </w:rPr>
        <w:t>50,31%</w:t>
      </w:r>
      <w:r>
        <w:rPr>
          <w:rFonts w:ascii="Times New Roman" w:hAnsi="Times New Roman"/>
          <w:sz w:val="24"/>
        </w:rPr>
        <w:t xml:space="preserve">, contra 53,88% sem ponderação. </w:t>
      </w:r>
      <w:r>
        <w:rPr>
          <w:rFonts w:ascii="Times New Roman" w:hAnsi="Times New Roman"/>
          <w:b/>
          <w:sz w:val="24"/>
        </w:rPr>
        <w:t>Ponderar piora.</w:t>
      </w:r>
      <w:r>
        <w:rPr>
          <w:rFonts w:ascii="Times New Roman" w:hAnsi="Times New Roman"/>
          <w:sz w:val="24"/>
        </w:rPr>
      </w:r>
    </w:p>
    <w:p>
      <w:pPr>
        <w:pStyle w:val="ListBullet"/>
        <w:spacing w:line="360" w:lineRule="auto"/>
      </w:pPr>
      <w:r>
        <w:rPr>
          <w:rFonts w:ascii="Times New Roman" w:hAnsi="Times New Roman"/>
          <w:sz w:val="24"/>
        </w:rPr>
        <w:t>E o escore nem é *softmax* — provamos que é sigmoide, porque 397 manchetes têm confiança abaixo do mínimo matemático que um softmax permite.</w:t>
      </w:r>
    </w:p>
    <w:p>
      <w:pPr>
        <w:spacing w:line="360" w:lineRule="auto" w:after="120"/>
        <w:ind w:firstLine="709"/>
        <w:jc w:val="both"/>
      </w:pPr>
      <w:r>
        <w:rPr>
          <w:rFonts w:ascii="Times New Roman" w:hAnsi="Times New Roman"/>
          <w:sz w:val="24"/>
        </w:rPr>
      </w:r>
      <w:r>
        <w:rPr>
          <w:rFonts w:ascii="Times New Roman" w:hAnsi="Times New Roman"/>
          <w:b/>
          <w:sz w:val="24"/>
        </w:rPr>
        <w:t>Use 54,5%, sem a menção à ponderação.</w:t>
      </w:r>
      <w:r>
        <w:rPr>
          <w:rFonts w:ascii="Times New Roman" w:hAnsi="Times New Roman"/>
          <w:sz w:val="24"/>
        </w:rPr>
        <w:t xml:space="preserve"> Se levar 54,93% para o Professor Emerson e ele pedir para ver, você vai ter de desdizer na hora.</w:t>
      </w:r>
    </w:p>
    <w:p>
      <w:pPr>
        <w:keepNext/>
        <w:spacing w:before="360" w:after="120"/>
      </w:pPr>
      <w:r>
        <w:rPr>
          <w:rFonts w:ascii="Times New Roman" w:hAnsi="Times New Roman"/>
          <w:b/>
          <w:sz w:val="24"/>
        </w:rPr>
        <w:t>2 O QUE A BUSCA ENCONTROU</w:t>
      </w:r>
    </w:p>
    <w:p>
      <w:pPr>
        <w:spacing w:line="360" w:lineRule="auto" w:after="120"/>
        <w:ind w:firstLine="709"/>
        <w:jc w:val="both"/>
      </w:pPr>
      <w:r>
        <w:rPr>
          <w:rFonts w:ascii="Times New Roman" w:hAnsi="Times New Roman"/>
          <w:sz w:val="24"/>
        </w:rPr>
        <w:t xml:space="preserve">Refiz a busca no escopo certo — </w:t>
      </w:r>
      <w:r>
        <w:rPr>
          <w:rFonts w:ascii="Times New Roman" w:hAnsi="Times New Roman"/>
          <w:b/>
          <w:sz w:val="24"/>
        </w:rPr>
        <w:t>qualquer ativo, qualquer idioma, desde que leia notícias para prever direção ou risco</w:t>
      </w:r>
      <w:r>
        <w:rPr>
          <w:rFonts w:ascii="Times New Roman" w:hAnsi="Times New Roman"/>
          <w:sz w:val="24"/>
        </w:rPr>
        <w:t xml:space="preserve">. Seis trabalhos fazem o que você faz. Três são de 2025. </w:t>
      </w:r>
      <w:r>
        <w:rPr>
          <w:rFonts w:ascii="Times New Roman" w:hAnsi="Times New Roman"/>
          <w:b/>
          <w:sz w:val="24"/>
        </w:rPr>
        <w:t>Dois são sobre petróleo</w:t>
      </w:r>
      <w:r>
        <w:rPr>
          <w:rFonts w:ascii="Times New Roman" w:hAnsi="Times New Roman"/>
          <w:sz w:val="24"/>
        </w:rPr>
        <w:t>, o que para a Petrobras é o mais próximo possível.</w:t>
      </w:r>
    </w:p>
    <w:p>
      <w:pPr>
        <w:spacing w:line="240" w:lineRule="auto" w:before="120" w:after="40"/>
        <w:jc w:val="center"/>
      </w:pPr>
      <w:r>
        <w:rPr>
          <w:rFonts w:ascii="Times New Roman" w:hAnsi="Times New Roman"/>
          <w:sz w:val="20"/>
        </w:rPr>
        <w:t>Tabela 1 – As seis pesquisas, por proximidade</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3135"/>
        <w:gridCol w:w="3135"/>
        <w:gridCol w:w="3135"/>
      </w:tblGrid>
      <w:tr>
        <w:tc>
          <w:tcPr>
            <w:tcW w:type="dxa" w:w="3135"/>
            <w:tcBorders>
              <w:bottom w:val="single" w:sz="8" w:color="000000"/>
            </w:tcBorders>
          </w:tcPr>
          <w:p>
            <w:pPr>
              <w:spacing w:line="240" w:lineRule="auto" w:after="0"/>
            </w:pPr>
            <w:r>
              <w:rPr>
                <w:rFonts w:ascii="Times New Roman" w:hAnsi="Times New Roman"/>
                <w:b/>
                <w:sz w:val="22"/>
              </w:rPr>
              <w:t>Pesquisa</w:t>
            </w:r>
          </w:p>
        </w:tc>
        <w:tc>
          <w:tcPr>
            <w:tcW w:type="dxa" w:w="3135"/>
            <w:tcBorders>
              <w:bottom w:val="single" w:sz="8" w:color="000000"/>
            </w:tcBorders>
          </w:tcPr>
          <w:p>
            <w:pPr>
              <w:spacing w:line="240" w:lineRule="auto" w:after="0"/>
            </w:pPr>
            <w:r>
              <w:rPr>
                <w:rFonts w:ascii="Times New Roman" w:hAnsi="Times New Roman"/>
                <w:b/>
                <w:sz w:val="22"/>
              </w:rPr>
              <w:t>O que faz</w:t>
            </w:r>
          </w:p>
        </w:tc>
        <w:tc>
          <w:tcPr>
            <w:tcW w:type="dxa" w:w="3135"/>
            <w:tcBorders>
              <w:bottom w:val="single" w:sz="8" w:color="000000"/>
            </w:tcBorders>
          </w:tcPr>
          <w:p>
            <w:pPr>
              <w:spacing w:line="240" w:lineRule="auto" w:after="0"/>
            </w:pPr>
            <w:r>
              <w:rPr>
                <w:rFonts w:ascii="Times New Roman" w:hAnsi="Times New Roman"/>
                <w:b/>
                <w:sz w:val="22"/>
              </w:rPr>
              <w:t>Dá para adaptar?</w:t>
            </w:r>
          </w:p>
        </w:tc>
      </w:tr>
      <w:tr>
        <w:tc>
          <w:tcPr>
            <w:tcW w:type="dxa" w:w="3135"/>
          </w:tcPr>
          <w:p>
            <w:pPr>
              <w:spacing w:line="240" w:lineRule="auto" w:after="0"/>
            </w:pPr>
            <w:r>
              <w:rPr>
                <w:rFonts w:ascii="Times New Roman" w:hAnsi="Times New Roman"/>
                <w:b w:val="0"/>
                <w:sz w:val="22"/>
              </w:rPr>
              <w:t>Hashamia e Maldonado (2025)</w:t>
            </w:r>
          </w:p>
        </w:tc>
        <w:tc>
          <w:tcPr>
            <w:tcW w:type="dxa" w:w="3135"/>
          </w:tcPr>
          <w:p>
            <w:pPr>
              <w:spacing w:line="240" w:lineRule="auto" w:after="0"/>
            </w:pPr>
            <w:r>
              <w:rPr>
                <w:rFonts w:ascii="Times New Roman" w:hAnsi="Times New Roman"/>
                <w:b w:val="0"/>
                <w:sz w:val="22"/>
              </w:rPr>
              <w:t>prevê a DIREÇÃO da volatilidade do petróleo</w:t>
            </w:r>
          </w:p>
        </w:tc>
        <w:tc>
          <w:tcPr>
            <w:tcW w:type="dxa" w:w="3135"/>
          </w:tcPr>
          <w:p>
            <w:pPr>
              <w:spacing w:line="240" w:lineRule="auto" w:after="0"/>
            </w:pPr>
            <w:r>
              <w:rPr>
                <w:rFonts w:ascii="Times New Roman" w:hAnsi="Times New Roman"/>
                <w:b w:val="0"/>
                <w:sz w:val="22"/>
              </w:rPr>
              <w:t>SIM — e tem código público</w:t>
            </w:r>
          </w:p>
        </w:tc>
      </w:tr>
      <w:tr>
        <w:tc>
          <w:tcPr>
            <w:tcW w:type="dxa" w:w="3135"/>
          </w:tcPr>
          <w:p>
            <w:pPr>
              <w:spacing w:line="240" w:lineRule="auto" w:after="0"/>
            </w:pPr>
            <w:r>
              <w:rPr>
                <w:rFonts w:ascii="Times New Roman" w:hAnsi="Times New Roman"/>
                <w:b w:val="0"/>
                <w:sz w:val="22"/>
              </w:rPr>
              <w:t>CrudeBERT (2023)</w:t>
            </w:r>
          </w:p>
        </w:tc>
        <w:tc>
          <w:tcPr>
            <w:tcW w:type="dxa" w:w="3135"/>
          </w:tcPr>
          <w:p>
            <w:pPr>
              <w:spacing w:line="240" w:lineRule="auto" w:after="0"/>
            </w:pPr>
            <w:r>
              <w:rPr>
                <w:rFonts w:ascii="Times New Roman" w:hAnsi="Times New Roman"/>
                <w:b w:val="0"/>
                <w:sz w:val="22"/>
              </w:rPr>
              <w:t>um BERT feito só para o mercado de petróleo</w:t>
            </w:r>
          </w:p>
        </w:tc>
        <w:tc>
          <w:tcPr>
            <w:tcW w:type="dxa" w:w="3135"/>
          </w:tcPr>
          <w:p>
            <w:pPr>
              <w:spacing w:line="240" w:lineRule="auto" w:after="0"/>
            </w:pPr>
            <w:r>
              <w:rPr>
                <w:rFonts w:ascii="Times New Roman" w:hAnsi="Times New Roman"/>
                <w:b w:val="0"/>
                <w:sz w:val="22"/>
              </w:rPr>
              <w:t>a ideia, sim</w:t>
            </w:r>
          </w:p>
        </w:tc>
      </w:tr>
      <w:tr>
        <w:tc>
          <w:tcPr>
            <w:tcW w:type="dxa" w:w="3135"/>
          </w:tcPr>
          <w:p>
            <w:pPr>
              <w:spacing w:line="240" w:lineRule="auto" w:after="0"/>
            </w:pPr>
            <w:r>
              <w:rPr>
                <w:rFonts w:ascii="Times New Roman" w:hAnsi="Times New Roman"/>
                <w:b w:val="0"/>
                <w:sz w:val="22"/>
              </w:rPr>
              <w:t>Bodilsen e Lunde (2025)</w:t>
            </w:r>
          </w:p>
        </w:tc>
        <w:tc>
          <w:tcPr>
            <w:tcW w:type="dxa" w:w="3135"/>
          </w:tcPr>
          <w:p>
            <w:pPr>
              <w:spacing w:line="240" w:lineRule="auto" w:after="0"/>
            </w:pPr>
            <w:r>
              <w:rPr>
                <w:rFonts w:ascii="Times New Roman" w:hAnsi="Times New Roman"/>
                <w:b w:val="0"/>
                <w:sz w:val="22"/>
              </w:rPr>
              <w:t>notícia macro x notícia de empresa, no HAR</w:t>
            </w:r>
          </w:p>
        </w:tc>
        <w:tc>
          <w:tcPr>
            <w:tcW w:type="dxa" w:w="3135"/>
          </w:tcPr>
          <w:p>
            <w:pPr>
              <w:spacing w:line="240" w:lineRule="auto" w:after="0"/>
            </w:pPr>
            <w:r>
              <w:rPr>
                <w:rFonts w:ascii="Times New Roman" w:hAnsi="Times New Roman"/>
                <w:b w:val="0"/>
                <w:sz w:val="22"/>
              </w:rPr>
              <w:t>SIM — já testei</w:t>
            </w:r>
          </w:p>
        </w:tc>
      </w:tr>
      <w:tr>
        <w:tc>
          <w:tcPr>
            <w:tcW w:type="dxa" w:w="3135"/>
          </w:tcPr>
          <w:p>
            <w:pPr>
              <w:spacing w:line="240" w:lineRule="auto" w:after="0"/>
            </w:pPr>
            <w:r>
              <w:rPr>
                <w:rFonts w:ascii="Times New Roman" w:hAnsi="Times New Roman"/>
                <w:b w:val="0"/>
                <w:sz w:val="22"/>
              </w:rPr>
              <w:t>Halousková e Lyócsa (2025)</w:t>
            </w:r>
          </w:p>
        </w:tc>
        <w:tc>
          <w:tcPr>
            <w:tcW w:type="dxa" w:w="3135"/>
          </w:tcPr>
          <w:p>
            <w:pPr>
              <w:spacing w:line="240" w:lineRule="auto" w:after="0"/>
            </w:pPr>
            <w:r>
              <w:rPr>
                <w:rFonts w:ascii="Times New Roman" w:hAnsi="Times New Roman"/>
                <w:b w:val="0"/>
                <w:sz w:val="22"/>
              </w:rPr>
              <w:t>FinBERT + HAR em 404 ações</w:t>
            </w:r>
          </w:p>
        </w:tc>
        <w:tc>
          <w:tcPr>
            <w:tcW w:type="dxa" w:w="3135"/>
          </w:tcPr>
          <w:p>
            <w:pPr>
              <w:spacing w:line="240" w:lineRule="auto" w:after="0"/>
            </w:pPr>
            <w:r>
              <w:rPr>
                <w:rFonts w:ascii="Times New Roman" w:hAnsi="Times New Roman"/>
                <w:b w:val="0"/>
                <w:sz w:val="22"/>
              </w:rPr>
              <w:t>confirma o efeito de cauda</w:t>
            </w:r>
          </w:p>
        </w:tc>
      </w:tr>
      <w:tr>
        <w:tc>
          <w:tcPr>
            <w:tcW w:type="dxa" w:w="3135"/>
          </w:tcPr>
          <w:p>
            <w:pPr>
              <w:spacing w:line="240" w:lineRule="auto" w:after="0"/>
            </w:pPr>
            <w:r>
              <w:rPr>
                <w:rFonts w:ascii="Times New Roman" w:hAnsi="Times New Roman"/>
                <w:b w:val="0"/>
                <w:sz w:val="22"/>
              </w:rPr>
              <w:t>Mino e Williamson (2025)</w:t>
            </w:r>
          </w:p>
        </w:tc>
        <w:tc>
          <w:tcPr>
            <w:tcW w:type="dxa" w:w="3135"/>
          </w:tcPr>
          <w:p>
            <w:pPr>
              <w:spacing w:line="240" w:lineRule="auto" w:after="0"/>
            </w:pPr>
            <w:r>
              <w:rPr>
                <w:rFonts w:ascii="Times New Roman" w:hAnsi="Times New Roman"/>
                <w:b w:val="0"/>
                <w:sz w:val="22"/>
              </w:rPr>
              <w:t>BERT + GARCH, igual ao seu Script 04</w:t>
            </w:r>
          </w:p>
        </w:tc>
        <w:tc>
          <w:tcPr>
            <w:tcW w:type="dxa" w:w="3135"/>
          </w:tcPr>
          <w:p>
            <w:pPr>
              <w:spacing w:line="240" w:lineRule="auto" w:after="0"/>
            </w:pPr>
            <w:r>
              <w:rPr>
                <w:rFonts w:ascii="Times New Roman" w:hAnsi="Times New Roman"/>
                <w:b w:val="0"/>
                <w:sz w:val="22"/>
              </w:rPr>
              <w:t>confirma o seu coeficiente</w:t>
            </w:r>
          </w:p>
        </w:tc>
      </w:tr>
      <w:tr>
        <w:tc>
          <w:tcPr>
            <w:tcW w:type="dxa" w:w="3135"/>
          </w:tcPr>
          <w:p>
            <w:pPr>
              <w:spacing w:line="240" w:lineRule="auto" w:after="0"/>
            </w:pPr>
            <w:r>
              <w:rPr>
                <w:rFonts w:ascii="Times New Roman" w:hAnsi="Times New Roman"/>
                <w:b w:val="0"/>
                <w:sz w:val="22"/>
              </w:rPr>
              <w:t>Rahimikia e Poon</w:t>
            </w:r>
          </w:p>
        </w:tc>
        <w:tc>
          <w:tcPr>
            <w:tcW w:type="dxa" w:w="3135"/>
          </w:tcPr>
          <w:p>
            <w:pPr>
              <w:spacing w:line="240" w:lineRule="auto" w:after="0"/>
            </w:pPr>
            <w:r>
              <w:rPr>
                <w:rFonts w:ascii="Times New Roman" w:hAnsi="Times New Roman"/>
                <w:b w:val="0"/>
                <w:sz w:val="22"/>
              </w:rPr>
              <w:t>embeddings para prever volatilidade</w:t>
            </w:r>
          </w:p>
        </w:tc>
        <w:tc>
          <w:tcPr>
            <w:tcW w:type="dxa" w:w="3135"/>
          </w:tcPr>
          <w:p>
            <w:pPr>
              <w:spacing w:line="240" w:lineRule="auto" w:after="0"/>
            </w:pPr>
            <w:r>
              <w:rPr>
                <w:rFonts w:ascii="Times New Roman" w:hAnsi="Times New Roman"/>
                <w:b w:val="0"/>
                <w:sz w:val="22"/>
              </w:rPr>
              <w:t>reforça a linha dos embeddings</w:t>
            </w:r>
          </w:p>
        </w:tc>
      </w:tr>
    </w:tbl>
    <w:p>
      <w:pPr>
        <w:spacing w:line="240" w:lineRule="auto" w:before="40" w:after="120"/>
        <w:jc w:val="center"/>
      </w:pPr>
      <w:r>
        <w:rPr>
          <w:rFonts w:ascii="Times New Roman" w:hAnsi="Times New Roman"/>
          <w:i w:val="0"/>
          <w:sz w:val="20"/>
        </w:rPr>
        <w:t>Fonte: Elaborado pelo autor (2026).</w:t>
      </w:r>
    </w:p>
    <w:p/>
    <w:p>
      <w:pPr>
        <w:keepNext/>
        <w:spacing w:before="360" w:after="120"/>
      </w:pPr>
      <w:r>
        <w:rPr>
          <w:rFonts w:ascii="Times New Roman" w:hAnsi="Times New Roman"/>
          <w:b/>
          <w:sz w:val="24"/>
        </w:rPr>
        <w:t>3 A PESQUISA MAIS PARECIDA COM A SUA — E ELA TEM CÓDIGO</w:t>
      </w:r>
    </w:p>
    <w:p>
      <w:pPr>
        <w:spacing w:line="360" w:lineRule="auto" w:after="120"/>
        <w:ind w:firstLine="709"/>
        <w:jc w:val="both"/>
      </w:pPr>
      <w:r>
        <w:rPr>
          <w:rFonts w:ascii="Times New Roman" w:hAnsi="Times New Roman"/>
          <w:sz w:val="24"/>
        </w:rPr>
        <w:t xml:space="preserve">Hashamia e Maldonado (2025) preveem a volatilidade do </w:t>
      </w:r>
      <w:r>
        <w:rPr>
          <w:rFonts w:ascii="Times New Roman" w:hAnsi="Times New Roman"/>
          <w:b/>
          <w:sz w:val="24"/>
        </w:rPr>
        <w:t>petróleo Brent</w:t>
      </w:r>
      <w:r>
        <w:rPr>
          <w:rFonts w:ascii="Times New Roman" w:hAnsi="Times New Roman"/>
          <w:sz w:val="24"/>
        </w:rPr>
        <w:t xml:space="preserve"> a partir de </w:t>
      </w:r>
      <w:r>
        <w:rPr>
          <w:rFonts w:ascii="Times New Roman" w:hAnsi="Times New Roman"/>
          <w:b/>
          <w:sz w:val="24"/>
        </w:rPr>
        <w:t>592.858 manchetes da Reuters</w:t>
      </w:r>
      <w:r>
        <w:rPr>
          <w:rFonts w:ascii="Times New Roman" w:hAnsi="Times New Roman"/>
          <w:sz w:val="24"/>
        </w:rPr>
        <w:t>. O seu corpus tem 205.697. Mesma ordem de grandeza, mesma commodity que move a PETR4.</w:t>
      </w:r>
    </w:p>
    <w:p>
      <w:pPr>
        <w:spacing w:line="360" w:lineRule="auto" w:after="120"/>
        <w:ind w:firstLine="709"/>
        <w:jc w:val="both"/>
      </w:pPr>
      <w:r>
        <w:rPr>
          <w:rFonts w:ascii="Times New Roman" w:hAnsi="Times New Roman"/>
          <w:sz w:val="24"/>
        </w:rPr>
        <w:t xml:space="preserve">E eles fizeram </w:t>
      </w:r>
      <w:r>
        <w:rPr>
          <w:rFonts w:ascii="Times New Roman" w:hAnsi="Times New Roman"/>
          <w:b/>
          <w:sz w:val="24"/>
        </w:rPr>
        <w:t>três coisas que você não fez</w:t>
      </w:r>
      <w:r>
        <w:rPr>
          <w:rFonts w:ascii="Times New Roman" w:hAnsi="Times New Roman"/>
          <w:sz w:val="24"/>
        </w:rPr>
        <w:t>, todas aproveitáveis:</w:t>
      </w:r>
    </w:p>
    <w:p>
      <w:pPr>
        <w:keepNext/>
        <w:spacing w:before="240" w:after="120"/>
      </w:pPr>
      <w:r>
        <w:rPr>
          <w:rFonts w:ascii="Times New Roman" w:hAnsi="Times New Roman"/>
          <w:b/>
          <w:sz w:val="24"/>
        </w:rPr>
        <w:t>3.1 A ideia mais valiosa: mudar a pergunta</w:t>
      </w:r>
    </w:p>
    <w:p>
      <w:pPr>
        <w:spacing w:line="360" w:lineRule="auto" w:after="120"/>
        <w:ind w:firstLine="709"/>
        <w:jc w:val="both"/>
      </w:pPr>
      <w:r>
        <w:rPr>
          <w:rFonts w:ascii="Times New Roman" w:hAnsi="Times New Roman"/>
          <w:sz w:val="24"/>
        </w:rPr>
        <w:t>Pense nas três perguntas possíveis:</w:t>
      </w:r>
    </w:p>
    <w:p>
      <w:pPr>
        <w:pStyle w:val="ListBullet"/>
        <w:spacing w:line="360" w:lineRule="auto"/>
      </w:pPr>
      <w:r>
        <w:rPr>
          <w:rFonts w:ascii="Times New Roman" w:hAnsi="Times New Roman"/>
          <w:sz w:val="24"/>
        </w:rPr>
      </w:r>
      <w:r>
        <w:rPr>
          <w:rFonts w:ascii="Times New Roman" w:hAnsi="Times New Roman"/>
          <w:b/>
          <w:sz w:val="24"/>
        </w:rPr>
        <w:t>“A ação vai subir ou cair amanhã?”</w:t>
      </w:r>
      <w:r>
        <w:rPr>
          <w:rFonts w:ascii="Times New Roman" w:hAnsi="Times New Roman"/>
          <w:sz w:val="24"/>
        </w:rPr>
        <w:t xml:space="preserve"> — você já provou que é quase cara ou coroa. Nem um leitor perfeito melhoraria isso.</w:t>
      </w:r>
    </w:p>
    <w:p>
      <w:pPr>
        <w:pStyle w:val="ListBullet"/>
        <w:spacing w:line="360" w:lineRule="auto"/>
      </w:pPr>
      <w:r>
        <w:rPr>
          <w:rFonts w:ascii="Times New Roman" w:hAnsi="Times New Roman"/>
          <w:sz w:val="24"/>
        </w:rPr>
      </w:r>
      <w:r>
        <w:rPr>
          <w:rFonts w:ascii="Times New Roman" w:hAnsi="Times New Roman"/>
          <w:b/>
          <w:sz w:val="24"/>
        </w:rPr>
        <w:t>“Qual será o tamanho do sacolejo amanhã?”</w:t>
      </w:r>
      <w:r>
        <w:rPr>
          <w:rFonts w:ascii="Times New Roman" w:hAnsi="Times New Roman"/>
          <w:sz w:val="24"/>
        </w:rPr>
        <w:t xml:space="preserve"> — o modelo HAR já responde bem usando só o histórico. Difícil de superar.</w:t>
      </w:r>
    </w:p>
    <w:p>
      <w:pPr>
        <w:pStyle w:val="ListBullet"/>
        <w:spacing w:line="360" w:lineRule="auto"/>
      </w:pPr>
      <w:r>
        <w:rPr>
          <w:rFonts w:ascii="Times New Roman" w:hAnsi="Times New Roman"/>
          <w:sz w:val="24"/>
        </w:rPr>
      </w:r>
      <w:r>
        <w:rPr>
          <w:rFonts w:ascii="Times New Roman" w:hAnsi="Times New Roman"/>
          <w:b/>
          <w:sz w:val="24"/>
        </w:rPr>
        <w:t>“Amanhã vai sacudir MAIS ou MENOS que hoje?”</w:t>
      </w:r>
      <w:r>
        <w:rPr>
          <w:rFonts w:ascii="Times New Roman" w:hAnsi="Times New Roman"/>
          <w:sz w:val="24"/>
        </w:rPr>
        <w:t xml:space="preserve"> — esta você </w:t>
      </w:r>
      <w:r>
        <w:rPr>
          <w:rFonts w:ascii="Times New Roman" w:hAnsi="Times New Roman"/>
          <w:b/>
          <w:sz w:val="24"/>
        </w:rPr>
        <w:t>nunca testou</w:t>
      </w:r>
      <w:r>
        <w:rPr>
          <w:rFonts w:ascii="Times New Roman" w:hAnsi="Times New Roman"/>
          <w:sz w:val="24"/>
        </w:rPr>
        <w:t>.</w:t>
      </w:r>
    </w:p>
    <w:p>
      <w:pPr>
        <w:spacing w:line="360" w:lineRule="auto" w:after="120"/>
        <w:ind w:firstLine="709"/>
        <w:jc w:val="both"/>
      </w:pPr>
      <w:r>
        <w:rPr>
          <w:rFonts w:ascii="Times New Roman" w:hAnsi="Times New Roman"/>
          <w:sz w:val="24"/>
        </w:rPr>
        <w:t xml:space="preserve">A terceira é uma via do meio. É binária, como a primeira, mas sobre risco, que é onde o seu sinal existe. E o HAR não é adversário natural dela, porque o HAR prevê o </w:t>
      </w:r>
      <w:r>
        <w:rPr>
          <w:rFonts w:ascii="Times New Roman" w:hAnsi="Times New Roman"/>
          <w:b/>
          <w:sz w:val="24"/>
        </w:rPr>
        <w:t>nível</w:t>
      </w:r>
      <w:r>
        <w:rPr>
          <w:rFonts w:ascii="Times New Roman" w:hAnsi="Times New Roman"/>
          <w:sz w:val="24"/>
        </w:rPr>
        <w:t xml:space="preserve">, não a </w:t>
      </w:r>
      <w:r>
        <w:rPr>
          <w:rFonts w:ascii="Times New Roman" w:hAnsi="Times New Roman"/>
          <w:b/>
          <w:sz w:val="24"/>
        </w:rPr>
        <w:t>mudança de nível</w:t>
      </w:r>
      <w:r>
        <w:rPr>
          <w:rFonts w:ascii="Times New Roman" w:hAnsi="Times New Roman"/>
          <w:sz w:val="24"/>
        </w:rPr>
        <w:t>.</w:t>
      </w:r>
    </w:p>
    <w:p>
      <w:pPr>
        <w:spacing w:line="360" w:lineRule="auto" w:after="120"/>
        <w:ind w:firstLine="709"/>
        <w:jc w:val="both"/>
      </w:pPr>
      <w:r>
        <w:rPr>
          <w:rFonts w:ascii="Times New Roman" w:hAnsi="Times New Roman"/>
          <w:sz w:val="24"/>
        </w:rPr>
      </w:r>
      <w:r>
        <w:rPr>
          <w:rFonts w:ascii="Times New Roman" w:hAnsi="Times New Roman"/>
          <w:b/>
          <w:sz w:val="24"/>
        </w:rPr>
        <w:t>É a minha recomendação número um</w:t>
      </w:r>
      <w:r>
        <w:rPr>
          <w:rFonts w:ascii="Times New Roman" w:hAnsi="Times New Roman"/>
          <w:sz w:val="24"/>
        </w:rPr>
        <w:t>, e dá para testar com os dados que você já tem.</w:t>
      </w:r>
    </w:p>
    <w:p>
      <w:pPr>
        <w:keepNext/>
        <w:spacing w:before="240" w:after="120"/>
      </w:pPr>
      <w:r>
        <w:rPr>
          <w:rFonts w:ascii="Times New Roman" w:hAnsi="Times New Roman"/>
          <w:b/>
          <w:sz w:val="24"/>
        </w:rPr>
        <w:t>3.2 As outras duas descobertas deles</w:t>
      </w:r>
    </w:p>
    <w:p>
      <w:pPr>
        <w:pStyle w:val="ListBullet"/>
        <w:spacing w:line="360" w:lineRule="auto"/>
      </w:pPr>
      <w:r>
        <w:rPr>
          <w:rFonts w:ascii="Times New Roman" w:hAnsi="Times New Roman"/>
          <w:sz w:val="24"/>
        </w:rPr>
      </w:r>
      <w:r>
        <w:rPr>
          <w:rFonts w:ascii="Times New Roman" w:hAnsi="Times New Roman"/>
          <w:b/>
          <w:sz w:val="24"/>
        </w:rPr>
        <w:t>A CONTAGEM de notícias superou as medidas de sentimento.</w:t>
      </w:r>
      <w:r>
        <w:rPr>
          <w:rFonts w:ascii="Times New Roman" w:hAnsi="Times New Roman"/>
          <w:sz w:val="24"/>
        </w:rPr>
        <w:t xml:space="preserve"> Você testou volume de notícias e falhou — mas testou contra o *nível* da volatilidade, nunca contra a *direção* dela.</w:t>
      </w:r>
    </w:p>
    <w:p>
      <w:pPr>
        <w:pStyle w:val="ListBullet"/>
        <w:spacing w:line="360" w:lineRule="auto"/>
      </w:pPr>
      <w:r>
        <w:rPr>
          <w:rFonts w:ascii="Times New Roman" w:hAnsi="Times New Roman"/>
          <w:sz w:val="24"/>
        </w:rPr>
      </w:r>
      <w:r>
        <w:rPr>
          <w:rFonts w:ascii="Times New Roman" w:hAnsi="Times New Roman"/>
          <w:b/>
          <w:sz w:val="24"/>
        </w:rPr>
        <w:t>Os embeddings ganharam da cabeça de sentimento</w:t>
      </w:r>
      <w:r>
        <w:rPr>
          <w:rFonts w:ascii="Times New Roman" w:hAnsi="Times New Roman"/>
          <w:sz w:val="24"/>
        </w:rPr>
        <w:t xml:space="preserve"> (o melhor foi o FastText). </w:t>
      </w:r>
      <w:r>
        <w:rPr>
          <w:rFonts w:ascii="Times New Roman" w:hAnsi="Times New Roman"/>
          <w:b/>
          <w:sz w:val="24"/>
        </w:rPr>
        <w:t>É a quarta pesquisa independente apontando para isso.</w:t>
      </w:r>
      <w:r>
        <w:rPr>
          <w:rFonts w:ascii="Times New Roman" w:hAnsi="Times New Roman"/>
          <w:sz w:val="24"/>
        </w:rPr>
      </w:r>
    </w:p>
    <w:p>
      <w:pPr>
        <w:keepNext/>
        <w:spacing w:before="360" w:after="120"/>
      </w:pPr>
      <w:r>
        <w:rPr>
          <w:rFonts w:ascii="Times New Roman" w:hAnsi="Times New Roman"/>
          <w:b/>
          <w:sz w:val="24"/>
        </w:rPr>
        <w:t>4 EXISTE UM BERT SÓ DO PETRÓLEO</w:t>
      </w:r>
    </w:p>
    <w:p>
      <w:pPr>
        <w:spacing w:line="360" w:lineRule="auto" w:after="120"/>
        <w:ind w:firstLine="709"/>
        <w:jc w:val="both"/>
      </w:pPr>
      <w:r>
        <w:rPr>
          <w:rFonts w:ascii="Times New Roman" w:hAnsi="Times New Roman"/>
          <w:sz w:val="24"/>
        </w:rPr>
        <w:t xml:space="preserve">Chama-se </w:t>
      </w:r>
      <w:r>
        <w:rPr>
          <w:rFonts w:ascii="Times New Roman" w:hAnsi="Times New Roman"/>
          <w:b/>
          <w:sz w:val="24"/>
        </w:rPr>
        <w:t>CrudeBERT</w:t>
      </w:r>
      <w:r>
        <w:rPr>
          <w:rFonts w:ascii="Times New Roman" w:hAnsi="Times New Roman"/>
          <w:sz w:val="24"/>
        </w:rPr>
        <w:t xml:space="preserve">, é público, e é o FinBERT ajustado para o mercado de petróleo. Mas o interessante não é o modelo — é </w:t>
      </w:r>
      <w:r>
        <w:rPr>
          <w:rFonts w:ascii="Times New Roman" w:hAnsi="Times New Roman"/>
          <w:b/>
          <w:sz w:val="24"/>
        </w:rPr>
        <w:t>como</w:t>
      </w:r>
      <w:r>
        <w:rPr>
          <w:rFonts w:ascii="Times New Roman" w:hAnsi="Times New Roman"/>
          <w:sz w:val="24"/>
        </w:rPr>
        <w:t xml:space="preserve"> ele foi construído.</w:t>
      </w:r>
    </w:p>
    <w:p>
      <w:pPr>
        <w:spacing w:line="360" w:lineRule="auto" w:after="120"/>
        <w:ind w:firstLine="709"/>
        <w:jc w:val="both"/>
      </w:pPr>
      <w:r>
        <w:rPr>
          <w:rFonts w:ascii="Times New Roman" w:hAnsi="Times New Roman"/>
          <w:sz w:val="24"/>
        </w:rPr>
        <w:t xml:space="preserve">Os autores não perguntaram “esta manchete é boa ou ruim?”. Perguntaram </w:t>
      </w:r>
      <w:r>
        <w:rPr>
          <w:rFonts w:ascii="Times New Roman" w:hAnsi="Times New Roman"/>
          <w:b/>
          <w:sz w:val="24"/>
        </w:rPr>
        <w:t>“esta manchete é um choque de OFERTA ou de DEMANDA?”</w:t>
      </w:r>
      <w:r>
        <w:rPr>
          <w:rFonts w:ascii="Times New Roman" w:hAnsi="Times New Roman"/>
          <w:sz w:val="24"/>
        </w:rPr>
        <w:t xml:space="preserve"> — e montaram o treinamento sobre teoria econômica, não sobre impressão.</w:t>
      </w:r>
    </w:p>
    <w:p>
      <w:pPr>
        <w:spacing w:line="360" w:lineRule="auto" w:after="120"/>
        <w:ind w:firstLine="709"/>
        <w:jc w:val="both"/>
      </w:pPr>
      <w:r>
        <w:rPr>
          <w:rFonts w:ascii="Times New Roman" w:hAnsi="Times New Roman"/>
          <w:sz w:val="24"/>
        </w:rPr>
      </w:r>
      <w:r>
        <w:rPr>
          <w:rFonts w:ascii="Times New Roman" w:hAnsi="Times New Roman"/>
          <w:b/>
          <w:sz w:val="24"/>
        </w:rPr>
        <w:t>Por que isso importa tanto para você.</w:t>
      </w:r>
      <w:r>
        <w:rPr>
          <w:rFonts w:ascii="Times New Roman" w:hAnsi="Times New Roman"/>
          <w:sz w:val="24"/>
        </w:rPr>
        <w:t xml:space="preserve"> O Professor Emerson suspendeu a sua rotulagem dizendo que precisaria de especialista em finanças. A objeção dele é sobre </w:t>
      </w:r>
      <w:r>
        <w:rPr>
          <w:rFonts w:ascii="Times New Roman" w:hAnsi="Times New Roman"/>
          <w:b/>
          <w:sz w:val="24"/>
        </w:rPr>
        <w:t>julgamento subjetivo</w:t>
      </w:r>
      <w:r>
        <w:rPr>
          <w:rFonts w:ascii="Times New Roman" w:hAnsi="Times New Roman"/>
          <w:sz w:val="24"/>
        </w:rPr>
        <w:t>: dizer se uma notícia é “positiva” depende de quem lê.</w:t>
      </w:r>
    </w:p>
    <w:p>
      <w:pPr>
        <w:spacing w:line="360" w:lineRule="auto" w:after="120"/>
        <w:ind w:firstLine="709"/>
        <w:jc w:val="both"/>
      </w:pPr>
      <w:r>
        <w:rPr>
          <w:rFonts w:ascii="Times New Roman" w:hAnsi="Times New Roman"/>
          <w:sz w:val="24"/>
        </w:rPr>
        <w:t xml:space="preserve">Mas dizer se uma notícia é </w:t>
      </w:r>
      <w:r>
        <w:rPr>
          <w:rFonts w:ascii="Times New Roman" w:hAnsi="Times New Roman"/>
          <w:b/>
          <w:sz w:val="24"/>
        </w:rPr>
        <w:t>“aumento de oferta de petróleo”</w:t>
      </w:r>
      <w:r>
        <w:rPr>
          <w:rFonts w:ascii="Times New Roman" w:hAnsi="Times New Roman"/>
          <w:sz w:val="24"/>
        </w:rPr>
        <w:t xml:space="preserve"> ou </w:t>
      </w:r>
      <w:r>
        <w:rPr>
          <w:rFonts w:ascii="Times New Roman" w:hAnsi="Times New Roman"/>
          <w:b/>
          <w:sz w:val="24"/>
        </w:rPr>
        <w:t>“mudança na política de preços de combustíveis”</w:t>
      </w:r>
      <w:r>
        <w:rPr>
          <w:rFonts w:ascii="Times New Roman" w:hAnsi="Times New Roman"/>
          <w:sz w:val="24"/>
        </w:rPr>
        <w:t xml:space="preserve"> é bem menos subjetivo. </w:t>
      </w:r>
      <w:r>
        <w:rPr>
          <w:rFonts w:ascii="Times New Roman" w:hAnsi="Times New Roman"/>
          <w:b/>
          <w:sz w:val="24"/>
        </w:rPr>
        <w:t>É classificação de fato, não de opinião.</w:t>
      </w:r>
      <w:r>
        <w:rPr>
          <w:rFonts w:ascii="Times New Roman" w:hAnsi="Times New Roman"/>
          <w:sz w:val="24"/>
        </w:rPr>
        <w:t xml:space="preserve"> Isso desloca o critério do gosto para a teoria — e responde à objeção dele por um caminho que ele provavelmente aceitaria.</w:t>
      </w:r>
    </w:p>
    <w:p>
      <w:pPr>
        <w:spacing w:line="360" w:lineRule="auto" w:after="120"/>
        <w:ind w:firstLine="709"/>
        <w:jc w:val="both"/>
      </w:pPr>
      <w:r>
        <w:rPr>
          <w:rFonts w:ascii="Times New Roman" w:hAnsi="Times New Roman"/>
          <w:sz w:val="24"/>
        </w:rPr>
        <w:t>Para a PETR4 as categorias seriam algo como: choque de oferta, choque de demanda, intervenção do governo, política de preços de combustíveis, dividendos.</w:t>
      </w:r>
    </w:p>
    <w:p>
      <w:pPr>
        <w:keepNext/>
        <w:spacing w:before="360" w:after="120"/>
      </w:pPr>
      <w:r>
        <w:rPr>
          <w:rFonts w:ascii="Times New Roman" w:hAnsi="Times New Roman"/>
          <w:b/>
          <w:sz w:val="24"/>
        </w:rPr>
        <w:t>5 O EXPERIMENTO QUE ESSA BUSCA ME FEZ RODAR</w:t>
      </w:r>
    </w:p>
    <w:p>
      <w:pPr>
        <w:spacing w:line="360" w:lineRule="auto" w:after="120"/>
        <w:ind w:firstLine="709"/>
        <w:jc w:val="both"/>
      </w:pPr>
      <w:r>
        <w:rPr>
          <w:rFonts w:ascii="Times New Roman" w:hAnsi="Times New Roman"/>
          <w:sz w:val="24"/>
        </w:rPr>
        <w:t xml:space="preserve">Encontrei um artigo de 2025 no *Journal of Applied Econometrics* — revista de primeiríssima linha em econometria — que fez </w:t>
      </w:r>
      <w:r>
        <w:rPr>
          <w:rFonts w:ascii="Times New Roman" w:hAnsi="Times New Roman"/>
          <w:b/>
          <w:sz w:val="24"/>
        </w:rPr>
        <w:t>exatamente o que você fez</w:t>
      </w:r>
      <w:r>
        <w:rPr>
          <w:rFonts w:ascii="Times New Roman" w:hAnsi="Times New Roman"/>
          <w:sz w:val="24"/>
        </w:rPr>
        <w:t xml:space="preserve"> e chegou a duas conclusões que nós nunca testamos.</w:t>
      </w:r>
    </w:p>
    <w:p>
      <w:pPr>
        <w:keepNext/>
        <w:spacing w:before="240" w:after="120"/>
      </w:pPr>
      <w:r>
        <w:rPr>
          <w:rFonts w:ascii="Times New Roman" w:hAnsi="Times New Roman"/>
          <w:b/>
          <w:sz w:val="24"/>
        </w:rPr>
        <w:t>5.1 O que eles acharam</w:t>
      </w:r>
    </w:p>
    <w:p>
      <w:pPr>
        <w:pStyle w:val="ListBullet"/>
        <w:spacing w:line="360" w:lineRule="auto"/>
      </w:pPr>
      <w:r>
        <w:rPr>
          <w:rFonts w:ascii="Times New Roman" w:hAnsi="Times New Roman"/>
          <w:sz w:val="24"/>
        </w:rPr>
      </w:r>
      <w:r>
        <w:rPr>
          <w:rFonts w:ascii="Times New Roman" w:hAnsi="Times New Roman"/>
          <w:b/>
          <w:sz w:val="24"/>
        </w:rPr>
        <w:t>Notícia sobre a própria empresa NÃO ajuda</w:t>
      </w:r>
      <w:r>
        <w:rPr>
          <w:rFonts w:ascii="Times New Roman" w:hAnsi="Times New Roman"/>
          <w:sz w:val="24"/>
        </w:rPr>
        <w:t xml:space="preserve"> — o histórico de volatilidade já contém aquela informação.</w:t>
      </w:r>
    </w:p>
    <w:p>
      <w:pPr>
        <w:pStyle w:val="ListBullet"/>
        <w:spacing w:line="360" w:lineRule="auto"/>
      </w:pPr>
      <w:r>
        <w:rPr>
          <w:rFonts w:ascii="Times New Roman" w:hAnsi="Times New Roman"/>
          <w:sz w:val="24"/>
        </w:rPr>
      </w:r>
      <w:r>
        <w:rPr>
          <w:rFonts w:ascii="Times New Roman" w:hAnsi="Times New Roman"/>
          <w:b/>
          <w:sz w:val="24"/>
        </w:rPr>
        <w:t>Notícia MACROECONÔMICA ajuda muito</w:t>
      </w:r>
      <w:r>
        <w:rPr>
          <w:rFonts w:ascii="Times New Roman" w:hAnsi="Times New Roman"/>
          <w:sz w:val="24"/>
        </w:rPr>
        <w:t xml:space="preserve"> — e o ganho é </w:t>
      </w:r>
      <w:r>
        <w:rPr>
          <w:rFonts w:ascii="Times New Roman" w:hAnsi="Times New Roman"/>
          <w:b/>
          <w:sz w:val="24"/>
        </w:rPr>
        <w:t>maior em prazos longos</w:t>
      </w:r>
      <w:r>
        <w:rPr>
          <w:rFonts w:ascii="Times New Roman" w:hAnsi="Times New Roman"/>
          <w:sz w:val="24"/>
        </w:rPr>
        <w:t>.</w:t>
      </w:r>
    </w:p>
    <w:p>
      <w:pPr>
        <w:spacing w:line="360" w:lineRule="auto" w:after="120"/>
        <w:ind w:firstLine="709"/>
        <w:jc w:val="both"/>
      </w:pPr>
      <w:r>
        <w:rPr>
          <w:rFonts w:ascii="Times New Roman" w:hAnsi="Times New Roman"/>
          <w:sz w:val="24"/>
        </w:rPr>
      </w:r>
      <w:r>
        <w:rPr>
          <w:rFonts w:ascii="Times New Roman" w:hAnsi="Times New Roman"/>
          <w:b/>
          <w:sz w:val="24"/>
        </w:rPr>
        <w:t>Isso descrevia exatamente o nosso caso.</w:t>
      </w:r>
      <w:r>
        <w:rPr>
          <w:rFonts w:ascii="Times New Roman" w:hAnsi="Times New Roman"/>
          <w:sz w:val="24"/>
        </w:rPr>
        <w:t xml:space="preserve"> O recorte que adotamos — empresa mais petróleo — é o mais parecido com “notícia da empresa”. E medimos tudo a </w:t>
      </w:r>
      <w:r>
        <w:rPr>
          <w:rFonts w:ascii="Times New Roman" w:hAnsi="Times New Roman"/>
          <w:b/>
          <w:sz w:val="24"/>
        </w:rPr>
        <w:t>um dia</w:t>
      </w:r>
      <w:r>
        <w:rPr>
          <w:rFonts w:ascii="Times New Roman" w:hAnsi="Times New Roman"/>
          <w:sz w:val="24"/>
        </w:rPr>
        <w:t xml:space="preserve"> de distância. Ou seja: se eles estivessem certos, teríamos escolhido a pior fatia do corpus, no pior prazo.</w:t>
      </w:r>
    </w:p>
    <w:p>
      <w:pPr>
        <w:spacing w:line="360" w:lineRule="auto" w:after="120"/>
        <w:ind w:firstLine="709"/>
        <w:jc w:val="both"/>
      </w:pPr>
      <w:r>
        <w:rPr>
          <w:rFonts w:ascii="Times New Roman" w:hAnsi="Times New Roman"/>
          <w:sz w:val="24"/>
        </w:rPr>
      </w:r>
      <w:r>
        <w:rPr>
          <w:rFonts w:ascii="Times New Roman" w:hAnsi="Times New Roman"/>
          <w:b/>
          <w:sz w:val="24"/>
        </w:rPr>
        <w:t>Fui testar. E deu o contrário.</w:t>
      </w:r>
      <w:r>
        <w:rPr>
          <w:rFonts w:ascii="Times New Roman" w:hAnsi="Times New Roman"/>
          <w:sz w:val="24"/>
        </w:rPr>
      </w:r>
    </w:p>
    <w:p>
      <w:pPr>
        <w:keepNext/>
        <w:spacing w:before="240" w:after="120"/>
      </w:pPr>
      <w:r>
        <w:rPr>
          <w:rFonts w:ascii="Times New Roman" w:hAnsi="Times New Roman"/>
          <w:b/>
          <w:sz w:val="24"/>
        </w:rPr>
        <w:t>5.2 O que aconteceu nos nossos dados</w:t>
      </w:r>
    </w:p>
    <w:p>
      <w:pPr>
        <w:spacing w:line="240" w:lineRule="auto" w:before="120" w:after="40"/>
        <w:jc w:val="center"/>
      </w:pPr>
      <w:r>
        <w:rPr>
          <w:rFonts w:ascii="Times New Roman" w:hAnsi="Times New Roman"/>
          <w:sz w:val="20"/>
        </w:rPr>
        <w:t>Tabela 2 – Ganho sobre o HAR (positivo = o sentimento ajuda)</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1881"/>
        <w:gridCol w:w="1881"/>
        <w:gridCol w:w="1881"/>
        <w:gridCol w:w="1881"/>
        <w:gridCol w:w="1881"/>
      </w:tblGrid>
      <w:tr>
        <w:tc>
          <w:tcPr>
            <w:tcW w:type="dxa" w:w="1881"/>
            <w:tcBorders>
              <w:bottom w:val="single" w:sz="8" w:color="000000"/>
            </w:tcBorders>
          </w:tcPr>
          <w:p>
            <w:pPr>
              <w:spacing w:line="240" w:lineRule="auto" w:after="0"/>
            </w:pPr>
            <w:r>
              <w:rPr>
                <w:rFonts w:ascii="Times New Roman" w:hAnsi="Times New Roman"/>
                <w:b/>
                <w:sz w:val="22"/>
              </w:rPr>
              <w:t>Que notícias uso</w:t>
            </w:r>
          </w:p>
        </w:tc>
        <w:tc>
          <w:tcPr>
            <w:tcW w:type="dxa" w:w="1881"/>
            <w:tcBorders>
              <w:bottom w:val="single" w:sz="8" w:color="000000"/>
            </w:tcBorders>
          </w:tcPr>
          <w:p>
            <w:pPr>
              <w:spacing w:line="240" w:lineRule="auto" w:after="0"/>
            </w:pPr>
            <w:r>
              <w:rPr>
                <w:rFonts w:ascii="Times New Roman" w:hAnsi="Times New Roman"/>
                <w:b/>
                <w:sz w:val="22"/>
              </w:rPr>
              <w:t>1 dia</w:t>
            </w:r>
          </w:p>
        </w:tc>
        <w:tc>
          <w:tcPr>
            <w:tcW w:type="dxa" w:w="1881"/>
            <w:tcBorders>
              <w:bottom w:val="single" w:sz="8" w:color="000000"/>
            </w:tcBorders>
          </w:tcPr>
          <w:p>
            <w:pPr>
              <w:spacing w:line="240" w:lineRule="auto" w:after="0"/>
            </w:pPr>
            <w:r>
              <w:rPr>
                <w:rFonts w:ascii="Times New Roman" w:hAnsi="Times New Roman"/>
                <w:b/>
                <w:sz w:val="22"/>
              </w:rPr>
              <w:t>5 dias</w:t>
            </w:r>
          </w:p>
        </w:tc>
        <w:tc>
          <w:tcPr>
            <w:tcW w:type="dxa" w:w="1881"/>
            <w:tcBorders>
              <w:bottom w:val="single" w:sz="8" w:color="000000"/>
            </w:tcBorders>
          </w:tcPr>
          <w:p>
            <w:pPr>
              <w:spacing w:line="240" w:lineRule="auto" w:after="0"/>
            </w:pPr>
            <w:r>
              <w:rPr>
                <w:rFonts w:ascii="Times New Roman" w:hAnsi="Times New Roman"/>
                <w:b/>
                <w:sz w:val="22"/>
              </w:rPr>
              <w:t>22 dias</w:t>
            </w:r>
          </w:p>
        </w:tc>
        <w:tc>
          <w:tcPr>
            <w:tcW w:type="dxa" w:w="1881"/>
            <w:tcBorders>
              <w:bottom w:val="single" w:sz="8" w:color="000000"/>
            </w:tcBorders>
          </w:tcPr>
          <w:p>
            <w:pPr>
              <w:spacing w:line="240" w:lineRule="auto" w:after="0"/>
            </w:pPr>
            <w:r>
              <w:rPr>
                <w:rFonts w:ascii="Times New Roman" w:hAnsi="Times New Roman"/>
                <w:b/>
                <w:sz w:val="22"/>
              </w:rPr>
              <w:t>Média</w:t>
            </w:r>
          </w:p>
        </w:tc>
      </w:tr>
      <w:tr>
        <w:tc>
          <w:tcPr>
            <w:tcW w:type="dxa" w:w="1881"/>
          </w:tcPr>
          <w:p>
            <w:pPr>
              <w:spacing w:line="240" w:lineRule="auto" w:after="0"/>
            </w:pPr>
            <w:r>
              <w:rPr>
                <w:rFonts w:ascii="Times New Roman" w:hAnsi="Times New Roman"/>
                <w:b w:val="0"/>
                <w:sz w:val="22"/>
              </w:rPr>
              <w:t>EMPRESA (empresa+governança)</w:t>
            </w:r>
          </w:p>
        </w:tc>
        <w:tc>
          <w:tcPr>
            <w:tcW w:type="dxa" w:w="1881"/>
          </w:tcPr>
          <w:p>
            <w:pPr>
              <w:spacing w:line="240" w:lineRule="auto" w:after="0"/>
            </w:pPr>
            <w:r>
              <w:rPr>
                <w:rFonts w:ascii="Times New Roman" w:hAnsi="Times New Roman"/>
                <w:b w:val="0"/>
                <w:sz w:val="22"/>
              </w:rPr>
              <w:t>+1,03%</w:t>
            </w:r>
          </w:p>
        </w:tc>
        <w:tc>
          <w:tcPr>
            <w:tcW w:type="dxa" w:w="1881"/>
          </w:tcPr>
          <w:p>
            <w:pPr>
              <w:spacing w:line="240" w:lineRule="auto" w:after="0"/>
            </w:pPr>
            <w:r>
              <w:rPr>
                <w:rFonts w:ascii="Times New Roman" w:hAnsi="Times New Roman"/>
                <w:b w:val="0"/>
                <w:sz w:val="22"/>
              </w:rPr>
              <w:t>+0,37%</w:t>
            </w:r>
          </w:p>
        </w:tc>
        <w:tc>
          <w:tcPr>
            <w:tcW w:type="dxa" w:w="1881"/>
          </w:tcPr>
          <w:p>
            <w:pPr>
              <w:spacing w:line="240" w:lineRule="auto" w:after="0"/>
            </w:pPr>
            <w:r>
              <w:rPr>
                <w:rFonts w:ascii="Times New Roman" w:hAnsi="Times New Roman"/>
                <w:b w:val="0"/>
                <w:sz w:val="22"/>
              </w:rPr>
              <w:t>+1,77%</w:t>
            </w:r>
          </w:p>
        </w:tc>
        <w:tc>
          <w:tcPr>
            <w:tcW w:type="dxa" w:w="1881"/>
          </w:tcPr>
          <w:p>
            <w:pPr>
              <w:spacing w:line="240" w:lineRule="auto" w:after="0"/>
            </w:pPr>
            <w:r>
              <w:rPr>
                <w:rFonts w:ascii="Times New Roman" w:hAnsi="Times New Roman"/>
                <w:b w:val="0"/>
                <w:sz w:val="22"/>
              </w:rPr>
              <w:t>+1,06%</w:t>
            </w:r>
          </w:p>
        </w:tc>
      </w:tr>
      <w:tr>
        <w:tc>
          <w:tcPr>
            <w:tcW w:type="dxa" w:w="1881"/>
          </w:tcPr>
          <w:p>
            <w:pPr>
              <w:spacing w:line="240" w:lineRule="auto" w:after="0"/>
            </w:pPr>
            <w:r>
              <w:rPr>
                <w:rFonts w:ascii="Times New Roman" w:hAnsi="Times New Roman"/>
                <w:b w:val="0"/>
                <w:sz w:val="22"/>
              </w:rPr>
              <w:t>Empresa + petróleo</w:t>
            </w:r>
          </w:p>
        </w:tc>
        <w:tc>
          <w:tcPr>
            <w:tcW w:type="dxa" w:w="1881"/>
          </w:tcPr>
          <w:p>
            <w:pPr>
              <w:spacing w:line="240" w:lineRule="auto" w:after="0"/>
            </w:pPr>
            <w:r>
              <w:rPr>
                <w:rFonts w:ascii="Times New Roman" w:hAnsi="Times New Roman"/>
                <w:b w:val="0"/>
                <w:sz w:val="22"/>
              </w:rPr>
              <w:t>+0,30%</w:t>
            </w:r>
          </w:p>
        </w:tc>
        <w:tc>
          <w:tcPr>
            <w:tcW w:type="dxa" w:w="1881"/>
          </w:tcPr>
          <w:p>
            <w:pPr>
              <w:spacing w:line="240" w:lineRule="auto" w:after="0"/>
            </w:pPr>
            <w:r>
              <w:rPr>
                <w:rFonts w:ascii="Times New Roman" w:hAnsi="Times New Roman"/>
                <w:b w:val="0"/>
                <w:sz w:val="22"/>
              </w:rPr>
              <w:t>−0,43%</w:t>
            </w:r>
          </w:p>
        </w:tc>
        <w:tc>
          <w:tcPr>
            <w:tcW w:type="dxa" w:w="1881"/>
          </w:tcPr>
          <w:p>
            <w:pPr>
              <w:spacing w:line="240" w:lineRule="auto" w:after="0"/>
            </w:pPr>
            <w:r>
              <w:rPr>
                <w:rFonts w:ascii="Times New Roman" w:hAnsi="Times New Roman"/>
                <w:b w:val="0"/>
                <w:sz w:val="22"/>
              </w:rPr>
              <w:t>+0,21%</w:t>
            </w:r>
          </w:p>
        </w:tc>
        <w:tc>
          <w:tcPr>
            <w:tcW w:type="dxa" w:w="1881"/>
          </w:tcPr>
          <w:p>
            <w:pPr>
              <w:spacing w:line="240" w:lineRule="auto" w:after="0"/>
            </w:pPr>
            <w:r>
              <w:rPr>
                <w:rFonts w:ascii="Times New Roman" w:hAnsi="Times New Roman"/>
                <w:b w:val="0"/>
                <w:sz w:val="22"/>
              </w:rPr>
              <w:t>+0,03%</w:t>
            </w:r>
          </w:p>
        </w:tc>
      </w:tr>
      <w:tr>
        <w:tc>
          <w:tcPr>
            <w:tcW w:type="dxa" w:w="1881"/>
          </w:tcPr>
          <w:p>
            <w:pPr>
              <w:spacing w:line="240" w:lineRule="auto" w:after="0"/>
            </w:pPr>
            <w:r>
              <w:rPr>
                <w:rFonts w:ascii="Times New Roman" w:hAnsi="Times New Roman"/>
                <w:b w:val="0"/>
                <w:sz w:val="22"/>
              </w:rPr>
              <w:t>Só petróleo</w:t>
            </w:r>
          </w:p>
        </w:tc>
        <w:tc>
          <w:tcPr>
            <w:tcW w:type="dxa" w:w="1881"/>
          </w:tcPr>
          <w:p>
            <w:pPr>
              <w:spacing w:line="240" w:lineRule="auto" w:after="0"/>
            </w:pPr>
            <w:r>
              <w:rPr>
                <w:rFonts w:ascii="Times New Roman" w:hAnsi="Times New Roman"/>
                <w:b w:val="0"/>
                <w:sz w:val="22"/>
              </w:rPr>
              <w:t>−0,12%</w:t>
            </w:r>
          </w:p>
        </w:tc>
        <w:tc>
          <w:tcPr>
            <w:tcW w:type="dxa" w:w="1881"/>
          </w:tcPr>
          <w:p>
            <w:pPr>
              <w:spacing w:line="240" w:lineRule="auto" w:after="0"/>
            </w:pPr>
            <w:r>
              <w:rPr>
                <w:rFonts w:ascii="Times New Roman" w:hAnsi="Times New Roman"/>
                <w:b w:val="0"/>
                <w:sz w:val="22"/>
              </w:rPr>
              <w:t>−0,48%</w:t>
            </w:r>
          </w:p>
        </w:tc>
        <w:tc>
          <w:tcPr>
            <w:tcW w:type="dxa" w:w="1881"/>
          </w:tcPr>
          <w:p>
            <w:pPr>
              <w:spacing w:line="240" w:lineRule="auto" w:after="0"/>
            </w:pPr>
            <w:r>
              <w:rPr>
                <w:rFonts w:ascii="Times New Roman" w:hAnsi="Times New Roman"/>
                <w:b w:val="0"/>
                <w:sz w:val="22"/>
              </w:rPr>
              <w:t>−1,06%</w:t>
            </w:r>
          </w:p>
        </w:tc>
        <w:tc>
          <w:tcPr>
            <w:tcW w:type="dxa" w:w="1881"/>
          </w:tcPr>
          <w:p>
            <w:pPr>
              <w:spacing w:line="240" w:lineRule="auto" w:after="0"/>
            </w:pPr>
            <w:r>
              <w:rPr>
                <w:rFonts w:ascii="Times New Roman" w:hAnsi="Times New Roman"/>
                <w:b w:val="0"/>
                <w:sz w:val="22"/>
              </w:rPr>
              <w:t>−0,55%</w:t>
            </w:r>
          </w:p>
        </w:tc>
      </w:tr>
      <w:tr>
        <w:tc>
          <w:tcPr>
            <w:tcW w:type="dxa" w:w="1881"/>
          </w:tcPr>
          <w:p>
            <w:pPr>
              <w:spacing w:line="240" w:lineRule="auto" w:after="0"/>
            </w:pPr>
            <w:r>
              <w:rPr>
                <w:rFonts w:ascii="Times New Roman" w:hAnsi="Times New Roman"/>
                <w:b w:val="0"/>
                <w:sz w:val="22"/>
              </w:rPr>
              <w:t>MACRO (geopolítica etc.)</w:t>
            </w:r>
          </w:p>
        </w:tc>
        <w:tc>
          <w:tcPr>
            <w:tcW w:type="dxa" w:w="1881"/>
          </w:tcPr>
          <w:p>
            <w:pPr>
              <w:spacing w:line="240" w:lineRule="auto" w:after="0"/>
            </w:pPr>
            <w:r>
              <w:rPr>
                <w:rFonts w:ascii="Times New Roman" w:hAnsi="Times New Roman"/>
                <w:b w:val="0"/>
                <w:sz w:val="22"/>
              </w:rPr>
              <w:t>−0,33%</w:t>
            </w:r>
          </w:p>
        </w:tc>
        <w:tc>
          <w:tcPr>
            <w:tcW w:type="dxa" w:w="1881"/>
          </w:tcPr>
          <w:p>
            <w:pPr>
              <w:spacing w:line="240" w:lineRule="auto" w:after="0"/>
            </w:pPr>
            <w:r>
              <w:rPr>
                <w:rFonts w:ascii="Times New Roman" w:hAnsi="Times New Roman"/>
                <w:b w:val="0"/>
                <w:sz w:val="22"/>
              </w:rPr>
              <w:t>−1,09%</w:t>
            </w:r>
          </w:p>
        </w:tc>
        <w:tc>
          <w:tcPr>
            <w:tcW w:type="dxa" w:w="1881"/>
          </w:tcPr>
          <w:p>
            <w:pPr>
              <w:spacing w:line="240" w:lineRule="auto" w:after="0"/>
            </w:pPr>
            <w:r>
              <w:rPr>
                <w:rFonts w:ascii="Times New Roman" w:hAnsi="Times New Roman"/>
                <w:b w:val="0"/>
                <w:sz w:val="22"/>
              </w:rPr>
              <w:t>−1,79%</w:t>
            </w:r>
          </w:p>
        </w:tc>
        <w:tc>
          <w:tcPr>
            <w:tcW w:type="dxa" w:w="1881"/>
          </w:tcPr>
          <w:p>
            <w:pPr>
              <w:spacing w:line="240" w:lineRule="auto" w:after="0"/>
            </w:pPr>
            <w:r>
              <w:rPr>
                <w:rFonts w:ascii="Times New Roman" w:hAnsi="Times New Roman"/>
                <w:b w:val="0"/>
                <w:sz w:val="22"/>
              </w:rPr>
              <w:t>−1,07%</w:t>
            </w:r>
          </w:p>
        </w:tc>
      </w:tr>
      <w:tr>
        <w:tc>
          <w:tcPr>
            <w:tcW w:type="dxa" w:w="1881"/>
          </w:tcPr>
          <w:p>
            <w:pPr>
              <w:spacing w:line="240" w:lineRule="auto" w:after="0"/>
            </w:pPr>
            <w:r>
              <w:rPr>
                <w:rFonts w:ascii="Times New Roman" w:hAnsi="Times New Roman"/>
                <w:b w:val="0"/>
                <w:sz w:val="22"/>
              </w:rPr>
              <w:t>Todas</w:t>
            </w:r>
          </w:p>
        </w:tc>
        <w:tc>
          <w:tcPr>
            <w:tcW w:type="dxa" w:w="1881"/>
          </w:tcPr>
          <w:p>
            <w:pPr>
              <w:spacing w:line="240" w:lineRule="auto" w:after="0"/>
            </w:pPr>
            <w:r>
              <w:rPr>
                <w:rFonts w:ascii="Times New Roman" w:hAnsi="Times New Roman"/>
                <w:b w:val="0"/>
                <w:sz w:val="22"/>
              </w:rPr>
              <w:t>−0,30%</w:t>
            </w:r>
          </w:p>
        </w:tc>
        <w:tc>
          <w:tcPr>
            <w:tcW w:type="dxa" w:w="1881"/>
          </w:tcPr>
          <w:p>
            <w:pPr>
              <w:spacing w:line="240" w:lineRule="auto" w:after="0"/>
            </w:pPr>
            <w:r>
              <w:rPr>
                <w:rFonts w:ascii="Times New Roman" w:hAnsi="Times New Roman"/>
                <w:b w:val="0"/>
                <w:sz w:val="22"/>
              </w:rPr>
              <w:t>−1,93%</w:t>
            </w:r>
          </w:p>
        </w:tc>
        <w:tc>
          <w:tcPr>
            <w:tcW w:type="dxa" w:w="1881"/>
          </w:tcPr>
          <w:p>
            <w:pPr>
              <w:spacing w:line="240" w:lineRule="auto" w:after="0"/>
            </w:pPr>
            <w:r>
              <w:rPr>
                <w:rFonts w:ascii="Times New Roman" w:hAnsi="Times New Roman"/>
                <w:b w:val="0"/>
                <w:sz w:val="22"/>
              </w:rPr>
              <w:t>−2,45%</w:t>
            </w:r>
          </w:p>
        </w:tc>
        <w:tc>
          <w:tcPr>
            <w:tcW w:type="dxa" w:w="1881"/>
          </w:tcPr>
          <w:p>
            <w:pPr>
              <w:spacing w:line="240" w:lineRule="auto" w:after="0"/>
            </w:pPr>
            <w:r>
              <w:rPr>
                <w:rFonts w:ascii="Times New Roman" w:hAnsi="Times New Roman"/>
                <w:b w:val="0"/>
                <w:sz w:val="22"/>
              </w:rPr>
              <w:t>−1,56%</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Leia assim, de cima para baixo:</w:t>
      </w:r>
      <w:r>
        <w:rPr>
          <w:rFonts w:ascii="Times New Roman" w:hAnsi="Times New Roman"/>
          <w:sz w:val="24"/>
        </w:rPr>
      </w:r>
    </w:p>
    <w:p>
      <w:pPr>
        <w:pStyle w:val="ListBullet"/>
        <w:spacing w:line="360" w:lineRule="auto"/>
      </w:pPr>
      <w:r>
        <w:rPr>
          <w:rFonts w:ascii="Times New Roman" w:hAnsi="Times New Roman"/>
          <w:sz w:val="24"/>
        </w:rPr>
      </w:r>
      <w:r>
        <w:rPr>
          <w:rFonts w:ascii="Times New Roman" w:hAnsi="Times New Roman"/>
          <w:b/>
          <w:sz w:val="24"/>
        </w:rPr>
        <w:t>A notícia da EMPRESA é a melhor de todas</w:t>
      </w:r>
      <w:r>
        <w:rPr>
          <w:rFonts w:ascii="Times New Roman" w:hAnsi="Times New Roman"/>
          <w:sz w:val="24"/>
        </w:rPr>
        <w:t xml:space="preserve"> — a única positiva em todos os prazos. E em 22 dias dá </w:t>
      </w:r>
      <w:r>
        <w:rPr>
          <w:rFonts w:ascii="Times New Roman" w:hAnsi="Times New Roman"/>
          <w:b/>
          <w:sz w:val="24"/>
        </w:rPr>
        <w:t>+1,77%</w:t>
      </w:r>
      <w:r>
        <w:rPr>
          <w:rFonts w:ascii="Times New Roman" w:hAnsi="Times New Roman"/>
          <w:sz w:val="24"/>
        </w:rPr>
        <w:t xml:space="preserve">, com p = 0,057. </w:t>
      </w:r>
      <w:r>
        <w:rPr>
          <w:rFonts w:ascii="Times New Roman" w:hAnsi="Times New Roman"/>
          <w:b/>
          <w:sz w:val="24"/>
        </w:rPr>
        <w:t>É o resultado mais próximo de vencer o HAR que a sua pesquisa já teve.</w:t>
      </w:r>
      <w:r>
        <w:rPr>
          <w:rFonts w:ascii="Times New Roman" w:hAnsi="Times New Roman"/>
          <w:sz w:val="24"/>
        </w:rPr>
        <w:t xml:space="preserve"> Ficou de fora do critério de 5% por muito pouco.</w:t>
      </w:r>
    </w:p>
    <w:p>
      <w:pPr>
        <w:pStyle w:val="ListBullet"/>
        <w:spacing w:line="360" w:lineRule="auto"/>
      </w:pPr>
      <w:r>
        <w:rPr>
          <w:rFonts w:ascii="Times New Roman" w:hAnsi="Times New Roman"/>
          <w:sz w:val="24"/>
        </w:rPr>
      </w:r>
      <w:r>
        <w:rPr>
          <w:rFonts w:ascii="Times New Roman" w:hAnsi="Times New Roman"/>
          <w:b/>
          <w:sz w:val="24"/>
        </w:rPr>
        <w:t>A notícia MACRO é a pior, e ela ATRAPALHA de verdade</w:t>
      </w:r>
      <w:r>
        <w:rPr>
          <w:rFonts w:ascii="Times New Roman" w:hAnsi="Times New Roman"/>
          <w:sz w:val="24"/>
        </w:rPr>
        <w:t xml:space="preserve"> — não é só “não ajuda”: com p = 0,015 e p = 0,020, colocar notícia macro no modelo </w:t>
      </w:r>
      <w:r>
        <w:rPr>
          <w:rFonts w:ascii="Times New Roman" w:hAnsi="Times New Roman"/>
          <w:b/>
          <w:sz w:val="24"/>
        </w:rPr>
        <w:t>piora significativamente</w:t>
      </w:r>
      <w:r>
        <w:rPr>
          <w:rFonts w:ascii="Times New Roman" w:hAnsi="Times New Roman"/>
          <w:sz w:val="24"/>
        </w:rPr>
        <w:t xml:space="preserve"> a previsão.</w:t>
      </w:r>
    </w:p>
    <w:p>
      <w:pPr>
        <w:pStyle w:val="ListBullet"/>
        <w:spacing w:line="360" w:lineRule="auto"/>
      </w:pPr>
      <w:r>
        <w:rPr>
          <w:rFonts w:ascii="Times New Roman" w:hAnsi="Times New Roman"/>
          <w:sz w:val="24"/>
        </w:rPr>
      </w:r>
      <w:r>
        <w:rPr>
          <w:rFonts w:ascii="Times New Roman" w:hAnsi="Times New Roman"/>
          <w:b/>
          <w:sz w:val="24"/>
        </w:rPr>
        <w:t>Usar todas as notícias é a segunda pior opção.</w:t>
      </w:r>
      <w:r>
        <w:rPr>
          <w:rFonts w:ascii="Times New Roman" w:hAnsi="Times New Roman"/>
          <w:sz w:val="24"/>
        </w:rPr>
        <w:t xml:space="preserve"> Menos é mais.</w:t>
      </w:r>
    </w:p>
    <w:p>
      <w:pPr>
        <w:keepNext/>
        <w:spacing w:before="240" w:after="120"/>
      </w:pPr>
      <w:r>
        <w:rPr>
          <w:rFonts w:ascii="Times New Roman" w:hAnsi="Times New Roman"/>
          <w:b/>
          <w:sz w:val="24"/>
        </w:rPr>
        <w:t>5.3 Por que deu o contrário deles</w:t>
      </w:r>
    </w:p>
    <w:p>
      <w:pPr>
        <w:spacing w:line="360" w:lineRule="auto" w:after="120"/>
        <w:ind w:firstLine="709"/>
        <w:jc w:val="both"/>
      </w:pPr>
      <w:r>
        <w:rPr>
          <w:rFonts w:ascii="Times New Roman" w:hAnsi="Times New Roman"/>
          <w:sz w:val="24"/>
        </w:rPr>
        <w:t>Duas razões, e as duas são defensáveis diante da banca.</w:t>
      </w:r>
    </w:p>
    <w:p>
      <w:pPr>
        <w:spacing w:line="360" w:lineRule="auto" w:after="120"/>
        <w:ind w:firstLine="709"/>
        <w:jc w:val="both"/>
      </w:pPr>
      <w:r>
        <w:rPr>
          <w:rFonts w:ascii="Times New Roman" w:hAnsi="Times New Roman"/>
          <w:sz w:val="24"/>
        </w:rPr>
      </w:r>
      <w:r>
        <w:rPr>
          <w:rFonts w:ascii="Times New Roman" w:hAnsi="Times New Roman"/>
          <w:b/>
          <w:sz w:val="24"/>
        </w:rPr>
        <w:t>Primeira: “macro” não significa a mesma coisa nos dois estudos.</w:t>
      </w:r>
      <w:r>
        <w:rPr>
          <w:rFonts w:ascii="Times New Roman" w:hAnsi="Times New Roman"/>
          <w:sz w:val="24"/>
        </w:rPr>
        <w:t xml:space="preserve"> Eles usam notícia macroeconômica </w:t>
      </w:r>
      <w:r>
        <w:rPr>
          <w:rFonts w:ascii="Times New Roman" w:hAnsi="Times New Roman"/>
          <w:b/>
          <w:sz w:val="24"/>
        </w:rPr>
        <w:t>dos Estados Unidos</w:t>
      </w:r>
      <w:r>
        <w:rPr>
          <w:rFonts w:ascii="Times New Roman" w:hAnsi="Times New Roman"/>
          <w:sz w:val="24"/>
        </w:rPr>
        <w:t xml:space="preserve"> para prever </w:t>
      </w:r>
      <w:r>
        <w:rPr>
          <w:rFonts w:ascii="Times New Roman" w:hAnsi="Times New Roman"/>
          <w:b/>
          <w:sz w:val="24"/>
        </w:rPr>
        <w:t>ações norte-americanas</w:t>
      </w:r>
      <w:r>
        <w:rPr>
          <w:rFonts w:ascii="Times New Roman" w:hAnsi="Times New Roman"/>
          <w:sz w:val="24"/>
        </w:rPr>
        <w:t xml:space="preserve"> — e a economia americana move diretamente as ações americanas. O nosso “macro” é 46 mil notícias de </w:t>
      </w:r>
      <w:r>
        <w:rPr>
          <w:rFonts w:ascii="Times New Roman" w:hAnsi="Times New Roman"/>
          <w:b/>
          <w:sz w:val="24"/>
        </w:rPr>
        <w:t>geopolítica internacional</w:t>
      </w:r>
      <w:r>
        <w:rPr>
          <w:rFonts w:ascii="Times New Roman" w:hAnsi="Times New Roman"/>
          <w:sz w:val="24"/>
        </w:rPr>
        <w:t xml:space="preserve">: guerra na Ucrânia, sanções, OPEP, Oriente Médio. Para uma ação brasileira isolada, </w:t>
      </w:r>
      <w:r>
        <w:rPr>
          <w:rFonts w:ascii="Times New Roman" w:hAnsi="Times New Roman"/>
          <w:b/>
          <w:sz w:val="24"/>
        </w:rPr>
        <w:t>isso é ruído</w:t>
      </w:r>
      <w:r>
        <w:rPr>
          <w:rFonts w:ascii="Times New Roman" w:hAnsi="Times New Roman"/>
          <w:sz w:val="24"/>
        </w:rPr>
        <w:t>.</w:t>
      </w:r>
    </w:p>
    <w:p>
      <w:pPr>
        <w:spacing w:line="360" w:lineRule="auto" w:after="120"/>
        <w:ind w:firstLine="709"/>
        <w:jc w:val="both"/>
      </w:pPr>
      <w:r>
        <w:rPr>
          <w:rFonts w:ascii="Times New Roman" w:hAnsi="Times New Roman"/>
          <w:sz w:val="24"/>
        </w:rPr>
      </w:r>
      <w:r>
        <w:rPr>
          <w:rFonts w:ascii="Times New Roman" w:hAnsi="Times New Roman"/>
          <w:b/>
          <w:sz w:val="24"/>
        </w:rPr>
        <w:t>Segunda: a PETR4 é estatal.</w:t>
      </w:r>
      <w:r>
        <w:rPr>
          <w:rFonts w:ascii="Times New Roman" w:hAnsi="Times New Roman"/>
          <w:sz w:val="24"/>
        </w:rPr>
        <w:t xml:space="preserve"> O que move o risco dela é política de preços de combustível, troca de diretoria, intervenção do governo, dividendos — coisas </w:t>
      </w:r>
      <w:r>
        <w:rPr>
          <w:rFonts w:ascii="Times New Roman" w:hAnsi="Times New Roman"/>
          <w:b/>
          <w:sz w:val="24"/>
        </w:rPr>
        <w:t>da própria empresa</w:t>
      </w:r>
      <w:r>
        <w:rPr>
          <w:rFonts w:ascii="Times New Roman" w:hAnsi="Times New Roman"/>
          <w:sz w:val="24"/>
        </w:rPr>
        <w:t xml:space="preserve">. Numa ação comum do S&amp;P 500, o peso do macroeconômico é maior. </w:t>
      </w:r>
      <w:r>
        <w:rPr>
          <w:rFonts w:ascii="Times New Roman" w:hAnsi="Times New Roman"/>
          <w:b/>
          <w:sz w:val="24"/>
        </w:rPr>
        <w:t>É coerente que na Petrobras a notícia da empresa informe mais.</w:t>
      </w:r>
      <w:r>
        <w:rPr>
          <w:rFonts w:ascii="Times New Roman" w:hAnsi="Times New Roman"/>
          <w:sz w:val="24"/>
        </w:rPr>
      </w:r>
    </w:p>
    <w:p>
      <w:pPr>
        <w:spacing w:line="360" w:lineRule="auto" w:after="120"/>
        <w:ind w:firstLine="709"/>
        <w:jc w:val="both"/>
      </w:pPr>
      <w:r>
        <w:rPr>
          <w:rFonts w:ascii="Times New Roman" w:hAnsi="Times New Roman"/>
          <w:sz w:val="24"/>
        </w:rPr>
      </w:r>
      <w:r>
        <w:rPr>
          <w:rFonts w:ascii="Times New Roman" w:hAnsi="Times New Roman"/>
          <w:b/>
          <w:sz w:val="24"/>
        </w:rPr>
        <w:t>E uma metade da hipótese deles se confirmou:</w:t>
      </w:r>
      <w:r>
        <w:rPr>
          <w:rFonts w:ascii="Times New Roman" w:hAnsi="Times New Roman"/>
          <w:sz w:val="24"/>
        </w:rPr>
        <w:t xml:space="preserve"> o melhor resultado apareceu no prazo de </w:t>
      </w:r>
      <w:r>
        <w:rPr>
          <w:rFonts w:ascii="Times New Roman" w:hAnsi="Times New Roman"/>
          <w:b/>
          <w:sz w:val="24"/>
        </w:rPr>
        <w:t>um mês</w:t>
      </w:r>
      <w:r>
        <w:rPr>
          <w:rFonts w:ascii="Times New Roman" w:hAnsi="Times New Roman"/>
          <w:sz w:val="24"/>
        </w:rPr>
        <w:t>, não no de um dia. Eles estavam certos sobre o horizonte, e errados — para o nosso caso — sobre o tipo de notícia.</w:t>
      </w:r>
    </w:p>
    <w:p>
      <w:pPr>
        <w:keepNext/>
        <w:spacing w:before="240" w:after="120"/>
      </w:pPr>
      <w:r>
        <w:rPr>
          <w:rFonts w:ascii="Times New Roman" w:hAnsi="Times New Roman"/>
          <w:b/>
          <w:sz w:val="24"/>
        </w:rPr>
        <w:t>5.4 Uma descoberta lateral que vale registrar</w:t>
      </w:r>
    </w:p>
    <w:p>
      <w:pPr>
        <w:spacing w:line="360" w:lineRule="auto" w:after="120"/>
        <w:ind w:firstLine="709"/>
        <w:jc w:val="both"/>
      </w:pPr>
      <w:r>
        <w:rPr>
          <w:rFonts w:ascii="Times New Roman" w:hAnsi="Times New Roman"/>
          <w:sz w:val="24"/>
        </w:rPr>
        <w:t xml:space="preserve">Repare numa coisa curiosa. Na Seção 4.k descobrimos que </w:t>
      </w:r>
      <w:r>
        <w:rPr>
          <w:rFonts w:ascii="Times New Roman" w:hAnsi="Times New Roman"/>
          <w:b/>
          <w:sz w:val="24"/>
        </w:rPr>
        <w:t>empresa + petróleo</w:t>
      </w:r>
      <w:r>
        <w:rPr>
          <w:rFonts w:ascii="Times New Roman" w:hAnsi="Times New Roman"/>
          <w:sz w:val="24"/>
        </w:rPr>
        <w:t xml:space="preserve"> era o melhor recorte. Agora descobrimos que </w:t>
      </w:r>
      <w:r>
        <w:rPr>
          <w:rFonts w:ascii="Times New Roman" w:hAnsi="Times New Roman"/>
          <w:b/>
          <w:sz w:val="24"/>
        </w:rPr>
        <w:t>só empresa</w:t>
      </w:r>
      <w:r>
        <w:rPr>
          <w:rFonts w:ascii="Times New Roman" w:hAnsi="Times New Roman"/>
          <w:sz w:val="24"/>
        </w:rPr>
        <w:t xml:space="preserve"> é o melhor. </w:t>
      </w:r>
      <w:r>
        <w:rPr>
          <w:rFonts w:ascii="Times New Roman" w:hAnsi="Times New Roman"/>
          <w:b/>
          <w:sz w:val="24"/>
        </w:rPr>
        <w:t>Os dois estão certos</w:t>
      </w:r>
      <w:r>
        <w:rPr>
          <w:rFonts w:ascii="Times New Roman" w:hAnsi="Times New Roman"/>
          <w:sz w:val="24"/>
        </w:rPr>
        <w:t xml:space="preserve"> — porque medem coisas diferentes:</w:t>
      </w:r>
    </w:p>
    <w:p>
      <w:pPr>
        <w:spacing w:line="240" w:lineRule="auto" w:before="120" w:after="40"/>
        <w:jc w:val="center"/>
      </w:pPr>
      <w:r>
        <w:rPr>
          <w:rFonts w:ascii="Times New Roman" w:hAnsi="Times New Roman"/>
          <w:sz w:val="20"/>
        </w:rPr>
        <w:t>Tabela 3 – Cada objetivo pede um recorte diferente</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4702"/>
        <w:gridCol w:w="4702"/>
      </w:tblGrid>
      <w:tr>
        <w:tc>
          <w:tcPr>
            <w:tcW w:type="dxa" w:w="4702"/>
            <w:tcBorders>
              <w:bottom w:val="single" w:sz="8" w:color="000000"/>
            </w:tcBorders>
          </w:tcPr>
          <w:p>
            <w:pPr>
              <w:spacing w:line="240" w:lineRule="auto" w:after="0"/>
            </w:pPr>
            <w:r>
              <w:rPr>
                <w:rFonts w:ascii="Times New Roman" w:hAnsi="Times New Roman"/>
                <w:b/>
                <w:sz w:val="22"/>
              </w:rPr>
              <w:t>Se o objetivo é...</w:t>
            </w:r>
          </w:p>
        </w:tc>
        <w:tc>
          <w:tcPr>
            <w:tcW w:type="dxa" w:w="4702"/>
            <w:tcBorders>
              <w:bottom w:val="single" w:sz="8" w:color="000000"/>
            </w:tcBorders>
          </w:tcPr>
          <w:p>
            <w:pPr>
              <w:spacing w:line="240" w:lineRule="auto" w:after="0"/>
            </w:pPr>
            <w:r>
              <w:rPr>
                <w:rFonts w:ascii="Times New Roman" w:hAnsi="Times New Roman"/>
                <w:b/>
                <w:sz w:val="22"/>
              </w:rPr>
              <w:t>O melhor recorte é...</w:t>
            </w:r>
          </w:p>
        </w:tc>
      </w:tr>
      <w:tr>
        <w:tc>
          <w:tcPr>
            <w:tcW w:type="dxa" w:w="4702"/>
          </w:tcPr>
          <w:p>
            <w:pPr>
              <w:spacing w:line="240" w:lineRule="auto" w:after="0"/>
            </w:pPr>
            <w:r>
              <w:rPr>
                <w:rFonts w:ascii="Times New Roman" w:hAnsi="Times New Roman"/>
                <w:b w:val="0"/>
                <w:sz w:val="22"/>
              </w:rPr>
              <w:t>medir a ASSOCIAÇÃO com a volatilidade</w:t>
            </w:r>
          </w:p>
        </w:tc>
        <w:tc>
          <w:tcPr>
            <w:tcW w:type="dxa" w:w="4702"/>
          </w:tcPr>
          <w:p>
            <w:pPr>
              <w:spacing w:line="240" w:lineRule="auto" w:after="0"/>
            </w:pPr>
            <w:r>
              <w:rPr>
                <w:rFonts w:ascii="Times New Roman" w:hAnsi="Times New Roman"/>
                <w:b w:val="0"/>
                <w:sz w:val="22"/>
              </w:rPr>
              <w:t>empresa + petróleo</w:t>
            </w:r>
          </w:p>
        </w:tc>
      </w:tr>
      <w:tr>
        <w:tc>
          <w:tcPr>
            <w:tcW w:type="dxa" w:w="4702"/>
          </w:tcPr>
          <w:p>
            <w:pPr>
              <w:spacing w:line="240" w:lineRule="auto" w:after="0"/>
            </w:pPr>
            <w:r>
              <w:rPr>
                <w:rFonts w:ascii="Times New Roman" w:hAnsi="Times New Roman"/>
                <w:b w:val="0"/>
                <w:sz w:val="22"/>
              </w:rPr>
              <w:t>PREVER a volatilidade fora da amostra</w:t>
            </w:r>
          </w:p>
        </w:tc>
        <w:tc>
          <w:tcPr>
            <w:tcW w:type="dxa" w:w="4702"/>
          </w:tcPr>
          <w:p>
            <w:pPr>
              <w:spacing w:line="240" w:lineRule="auto" w:after="0"/>
            </w:pPr>
            <w:r>
              <w:rPr>
                <w:rFonts w:ascii="Times New Roman" w:hAnsi="Times New Roman"/>
                <w:b w:val="0"/>
                <w:sz w:val="22"/>
              </w:rPr>
              <w:t>só empresa</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t xml:space="preserve">A explicação encaixa com o efeito de cauda: a notícia de petróleo contribui </w:t>
      </w:r>
      <w:r>
        <w:rPr>
          <w:rFonts w:ascii="Times New Roman" w:hAnsi="Times New Roman"/>
          <w:b/>
          <w:sz w:val="24"/>
        </w:rPr>
        <w:t>nos dias extremos</w:t>
      </w:r>
      <w:r>
        <w:rPr>
          <w:rFonts w:ascii="Times New Roman" w:hAnsi="Times New Roman"/>
          <w:sz w:val="24"/>
        </w:rPr>
        <w:t xml:space="preserve"> (choques do barril), que é o que a correlação enxerga. Mas a previsão do dia a dia é dominada pelo pregão comum, e ali aquela notícia só acrescenta ruído.</w:t>
      </w:r>
    </w:p>
    <w:p>
      <w:pPr>
        <w:spacing w:line="360" w:lineRule="auto" w:after="120"/>
        <w:ind w:firstLine="709"/>
        <w:jc w:val="both"/>
      </w:pPr>
      <w:r>
        <w:rPr>
          <w:rFonts w:ascii="Times New Roman" w:hAnsi="Times New Roman"/>
          <w:sz w:val="24"/>
        </w:rPr>
      </w:r>
      <w:r>
        <w:rPr>
          <w:rFonts w:ascii="Times New Roman" w:hAnsi="Times New Roman"/>
          <w:b/>
          <w:sz w:val="24"/>
        </w:rPr>
        <w:t>A lição é prática: o corpus certo depende da pergunta.</w:t>
      </w:r>
      <w:r>
        <w:rPr>
          <w:rFonts w:ascii="Times New Roman" w:hAnsi="Times New Roman"/>
          <w:sz w:val="24"/>
        </w:rPr>
        <w:t xml:space="preserve"> Não dá para escolher um recorte e assumir que serve para tudo. Isso é achado próprio seu, e vale como contribuição metodológica.</w:t>
      </w:r>
    </w:p>
    <w:p>
      <w:pPr>
        <w:keepNext/>
        <w:spacing w:before="360" w:after="120"/>
      </w:pPr>
      <w:r>
        <w:rPr>
          <w:rFonts w:ascii="Times New Roman" w:hAnsi="Times New Roman"/>
          <w:b/>
          <w:sz w:val="24"/>
        </w:rPr>
        <w:t>6 O QUE FAZER AGORA, EM ORDEM</w:t>
      </w:r>
    </w:p>
    <w:p>
      <w:pPr>
        <w:spacing w:line="240" w:lineRule="auto" w:before="120" w:after="40"/>
        <w:jc w:val="center"/>
      </w:pPr>
      <w:r>
        <w:rPr>
          <w:rFonts w:ascii="Times New Roman" w:hAnsi="Times New Roman"/>
          <w:sz w:val="20"/>
        </w:rPr>
        <w:t>Tabela 4 – As seis ações, por custo e retorno</w:t>
      </w:r>
    </w:p>
    <w:tbl>
      <w:tblPr>
        <w:tblW w:type="auto" w:w="0"/>
        <w:jc w:val="center"/>
        <w:tblLook w:firstColumn="1" w:firstRow="1" w:lastColumn="0" w:lastRow="0" w:noHBand="0" w:noVBand="1" w:val="04A0"/>
        <w:tblBorders>
          <w:top w:val="single" w:sz="8" w:color="000000"/>
          <w:bottom w:val="single" w:sz="8" w:color="000000"/>
          <w:left w:val="none" w:sz="0"/>
          <w:right w:val="none" w:sz="0"/>
          <w:insideV w:val="none" w:sz="0"/>
        </w:tblBorders>
      </w:tblPr>
      <w:tblGrid>
        <w:gridCol w:w="2351"/>
        <w:gridCol w:w="2351"/>
        <w:gridCol w:w="2351"/>
        <w:gridCol w:w="2351"/>
      </w:tblGrid>
      <w:tr>
        <w:tc>
          <w:tcPr>
            <w:tcW w:type="dxa" w:w="2351"/>
            <w:tcBorders>
              <w:bottom w:val="single" w:sz="8" w:color="000000"/>
            </w:tcBorders>
          </w:tcPr>
          <w:p>
            <w:pPr>
              <w:spacing w:line="240" w:lineRule="auto" w:after="0"/>
            </w:pPr>
            <w:r>
              <w:rPr>
                <w:rFonts w:ascii="Times New Roman" w:hAnsi="Times New Roman"/>
                <w:b/>
                <w:sz w:val="22"/>
              </w:rPr>
              <w:t>#</w:t>
            </w:r>
          </w:p>
        </w:tc>
        <w:tc>
          <w:tcPr>
            <w:tcW w:type="dxa" w:w="2351"/>
            <w:tcBorders>
              <w:bottom w:val="single" w:sz="8" w:color="000000"/>
            </w:tcBorders>
          </w:tcPr>
          <w:p>
            <w:pPr>
              <w:spacing w:line="240" w:lineRule="auto" w:after="0"/>
            </w:pPr>
            <w:r>
              <w:rPr>
                <w:rFonts w:ascii="Times New Roman" w:hAnsi="Times New Roman"/>
                <w:b/>
                <w:sz w:val="22"/>
              </w:rPr>
              <w:t>O que fazer</w:t>
            </w:r>
          </w:p>
        </w:tc>
        <w:tc>
          <w:tcPr>
            <w:tcW w:type="dxa" w:w="2351"/>
            <w:tcBorders>
              <w:bottom w:val="single" w:sz="8" w:color="000000"/>
            </w:tcBorders>
          </w:tcPr>
          <w:p>
            <w:pPr>
              <w:spacing w:line="240" w:lineRule="auto" w:after="0"/>
            </w:pPr>
            <w:r>
              <w:rPr>
                <w:rFonts w:ascii="Times New Roman" w:hAnsi="Times New Roman"/>
                <w:b/>
                <w:sz w:val="22"/>
              </w:rPr>
              <w:t>De onde veio</w:t>
            </w:r>
          </w:p>
        </w:tc>
        <w:tc>
          <w:tcPr>
            <w:tcW w:type="dxa" w:w="2351"/>
            <w:tcBorders>
              <w:bottom w:val="single" w:sz="8" w:color="000000"/>
            </w:tcBorders>
          </w:tcPr>
          <w:p>
            <w:pPr>
              <w:spacing w:line="240" w:lineRule="auto" w:after="0"/>
            </w:pPr>
            <w:r>
              <w:rPr>
                <w:rFonts w:ascii="Times New Roman" w:hAnsi="Times New Roman"/>
                <w:b/>
                <w:sz w:val="22"/>
              </w:rPr>
              <w:t>Custo</w:t>
            </w:r>
          </w:p>
        </w:tc>
      </w:tr>
      <w:tr>
        <w:tc>
          <w:tcPr>
            <w:tcW w:type="dxa" w:w="2351"/>
          </w:tcPr>
          <w:p>
            <w:pPr>
              <w:spacing w:line="240" w:lineRule="auto" w:after="0"/>
            </w:pPr>
            <w:r>
              <w:rPr>
                <w:rFonts w:ascii="Times New Roman" w:hAnsi="Times New Roman"/>
                <w:b w:val="0"/>
                <w:sz w:val="22"/>
              </w:rPr>
              <w:t>1</w:t>
            </w:r>
          </w:p>
        </w:tc>
        <w:tc>
          <w:tcPr>
            <w:tcW w:type="dxa" w:w="2351"/>
          </w:tcPr>
          <w:p>
            <w:pPr>
              <w:spacing w:line="240" w:lineRule="auto" w:after="0"/>
            </w:pPr>
            <w:r>
              <w:rPr>
                <w:rFonts w:ascii="Times New Roman" w:hAnsi="Times New Roman"/>
                <w:b w:val="0"/>
                <w:sz w:val="22"/>
              </w:rPr>
              <w:t>Prever a DIREÇÃO da volatilidade</w:t>
            </w:r>
          </w:p>
        </w:tc>
        <w:tc>
          <w:tcPr>
            <w:tcW w:type="dxa" w:w="2351"/>
          </w:tcPr>
          <w:p>
            <w:pPr>
              <w:spacing w:line="240" w:lineRule="auto" w:after="0"/>
            </w:pPr>
            <w:r>
              <w:rPr>
                <w:rFonts w:ascii="Times New Roman" w:hAnsi="Times New Roman"/>
                <w:b w:val="0"/>
                <w:sz w:val="22"/>
              </w:rPr>
              <w:t>Hashamia e Maldonado</w:t>
            </w:r>
          </w:p>
        </w:tc>
        <w:tc>
          <w:tcPr>
            <w:tcW w:type="dxa" w:w="2351"/>
          </w:tcPr>
          <w:p>
            <w:pPr>
              <w:spacing w:line="240" w:lineRule="auto" w:after="0"/>
            </w:pPr>
            <w:r>
              <w:rPr>
                <w:rFonts w:ascii="Times New Roman" w:hAnsi="Times New Roman"/>
                <w:b w:val="0"/>
                <w:sz w:val="22"/>
              </w:rPr>
              <w:t>baixo</w:t>
            </w:r>
          </w:p>
        </w:tc>
      </w:tr>
      <w:tr>
        <w:tc>
          <w:tcPr>
            <w:tcW w:type="dxa" w:w="2351"/>
          </w:tcPr>
          <w:p>
            <w:pPr>
              <w:spacing w:line="240" w:lineRule="auto" w:after="0"/>
            </w:pPr>
            <w:r>
              <w:rPr>
                <w:rFonts w:ascii="Times New Roman" w:hAnsi="Times New Roman"/>
                <w:b w:val="0"/>
                <w:sz w:val="22"/>
              </w:rPr>
              <w:t>2</w:t>
            </w:r>
          </w:p>
        </w:tc>
        <w:tc>
          <w:tcPr>
            <w:tcW w:type="dxa" w:w="2351"/>
          </w:tcPr>
          <w:p>
            <w:pPr>
              <w:spacing w:line="240" w:lineRule="auto" w:after="0"/>
            </w:pPr>
            <w:r>
              <w:rPr>
                <w:rFonts w:ascii="Times New Roman" w:hAnsi="Times New Roman"/>
                <w:b w:val="0"/>
                <w:sz w:val="22"/>
              </w:rPr>
              <w:t>Adotar recorte EMPRESA e prazo de 22 dias</w:t>
            </w:r>
          </w:p>
        </w:tc>
        <w:tc>
          <w:tcPr>
            <w:tcW w:type="dxa" w:w="2351"/>
          </w:tcPr>
          <w:p>
            <w:pPr>
              <w:spacing w:line="240" w:lineRule="auto" w:after="0"/>
            </w:pPr>
            <w:r>
              <w:rPr>
                <w:rFonts w:ascii="Times New Roman" w:hAnsi="Times New Roman"/>
                <w:b w:val="0"/>
                <w:sz w:val="22"/>
              </w:rPr>
              <w:t>nosso experimento</w:t>
            </w:r>
          </w:p>
        </w:tc>
        <w:tc>
          <w:tcPr>
            <w:tcW w:type="dxa" w:w="2351"/>
          </w:tcPr>
          <w:p>
            <w:pPr>
              <w:spacing w:line="240" w:lineRule="auto" w:after="0"/>
            </w:pPr>
            <w:r>
              <w:rPr>
                <w:rFonts w:ascii="Times New Roman" w:hAnsi="Times New Roman"/>
                <w:b w:val="0"/>
                <w:sz w:val="22"/>
              </w:rPr>
              <w:t>muito baixo</w:t>
            </w:r>
          </w:p>
        </w:tc>
      </w:tr>
      <w:tr>
        <w:tc>
          <w:tcPr>
            <w:tcW w:type="dxa" w:w="2351"/>
          </w:tcPr>
          <w:p>
            <w:pPr>
              <w:spacing w:line="240" w:lineRule="auto" w:after="0"/>
            </w:pPr>
            <w:r>
              <w:rPr>
                <w:rFonts w:ascii="Times New Roman" w:hAnsi="Times New Roman"/>
                <w:b w:val="0"/>
                <w:sz w:val="22"/>
              </w:rPr>
              <w:t>3</w:t>
            </w:r>
          </w:p>
        </w:tc>
        <w:tc>
          <w:tcPr>
            <w:tcW w:type="dxa" w:w="2351"/>
          </w:tcPr>
          <w:p>
            <w:pPr>
              <w:spacing w:line="240" w:lineRule="auto" w:after="0"/>
            </w:pPr>
            <w:r>
              <w:rPr>
                <w:rFonts w:ascii="Times New Roman" w:hAnsi="Times New Roman"/>
                <w:b w:val="0"/>
                <w:sz w:val="22"/>
              </w:rPr>
              <w:t>Testar contagem de notícias na direção da vol.</w:t>
            </w:r>
          </w:p>
        </w:tc>
        <w:tc>
          <w:tcPr>
            <w:tcW w:type="dxa" w:w="2351"/>
          </w:tcPr>
          <w:p>
            <w:pPr>
              <w:spacing w:line="240" w:lineRule="auto" w:after="0"/>
            </w:pPr>
            <w:r>
              <w:rPr>
                <w:rFonts w:ascii="Times New Roman" w:hAnsi="Times New Roman"/>
                <w:b w:val="0"/>
                <w:sz w:val="22"/>
              </w:rPr>
              <w:t>Hashamia e Maldonado</w:t>
            </w:r>
          </w:p>
        </w:tc>
        <w:tc>
          <w:tcPr>
            <w:tcW w:type="dxa" w:w="2351"/>
          </w:tcPr>
          <w:p>
            <w:pPr>
              <w:spacing w:line="240" w:lineRule="auto" w:after="0"/>
            </w:pPr>
            <w:r>
              <w:rPr>
                <w:rFonts w:ascii="Times New Roman" w:hAnsi="Times New Roman"/>
                <w:b w:val="0"/>
                <w:sz w:val="22"/>
              </w:rPr>
              <w:t>baixo</w:t>
            </w:r>
          </w:p>
        </w:tc>
      </w:tr>
      <w:tr>
        <w:tc>
          <w:tcPr>
            <w:tcW w:type="dxa" w:w="2351"/>
          </w:tcPr>
          <w:p>
            <w:pPr>
              <w:spacing w:line="240" w:lineRule="auto" w:after="0"/>
            </w:pPr>
            <w:r>
              <w:rPr>
                <w:rFonts w:ascii="Times New Roman" w:hAnsi="Times New Roman"/>
                <w:b w:val="0"/>
                <w:sz w:val="22"/>
              </w:rPr>
              <w:t>4</w:t>
            </w:r>
          </w:p>
        </w:tc>
        <w:tc>
          <w:tcPr>
            <w:tcW w:type="dxa" w:w="2351"/>
          </w:tcPr>
          <w:p>
            <w:pPr>
              <w:spacing w:line="240" w:lineRule="auto" w:after="0"/>
            </w:pPr>
            <w:r>
              <w:rPr>
                <w:rFonts w:ascii="Times New Roman" w:hAnsi="Times New Roman"/>
                <w:b w:val="0"/>
                <w:sz w:val="22"/>
              </w:rPr>
              <w:t>Usar embeddings no lugar do sentimento</w:t>
            </w:r>
          </w:p>
        </w:tc>
        <w:tc>
          <w:tcPr>
            <w:tcW w:type="dxa" w:w="2351"/>
          </w:tcPr>
          <w:p>
            <w:pPr>
              <w:spacing w:line="240" w:lineRule="auto" w:after="0"/>
            </w:pPr>
            <w:r>
              <w:rPr>
                <w:rFonts w:ascii="Times New Roman" w:hAnsi="Times New Roman"/>
                <w:b w:val="0"/>
                <w:sz w:val="22"/>
              </w:rPr>
              <w:t>4 fontes</w:t>
            </w:r>
          </w:p>
        </w:tc>
        <w:tc>
          <w:tcPr>
            <w:tcW w:type="dxa" w:w="2351"/>
          </w:tcPr>
          <w:p>
            <w:pPr>
              <w:spacing w:line="240" w:lineRule="auto" w:after="0"/>
            </w:pPr>
            <w:r>
              <w:rPr>
                <w:rFonts w:ascii="Times New Roman" w:hAnsi="Times New Roman"/>
                <w:b w:val="0"/>
                <w:sz w:val="22"/>
              </w:rPr>
              <w:t>médio (GPU)</w:t>
            </w:r>
          </w:p>
        </w:tc>
      </w:tr>
      <w:tr>
        <w:tc>
          <w:tcPr>
            <w:tcW w:type="dxa" w:w="2351"/>
          </w:tcPr>
          <w:p>
            <w:pPr>
              <w:spacing w:line="240" w:lineRule="auto" w:after="0"/>
            </w:pPr>
            <w:r>
              <w:rPr>
                <w:rFonts w:ascii="Times New Roman" w:hAnsi="Times New Roman"/>
                <w:b w:val="0"/>
                <w:sz w:val="22"/>
              </w:rPr>
              <w:t>5</w:t>
            </w:r>
          </w:p>
        </w:tc>
        <w:tc>
          <w:tcPr>
            <w:tcW w:type="dxa" w:w="2351"/>
          </w:tcPr>
          <w:p>
            <w:pPr>
              <w:spacing w:line="240" w:lineRule="auto" w:after="0"/>
            </w:pPr>
            <w:r>
              <w:rPr>
                <w:rFonts w:ascii="Times New Roman" w:hAnsi="Times New Roman"/>
                <w:b w:val="0"/>
                <w:sz w:val="22"/>
              </w:rPr>
              <w:t>Rotular por mecanismo econômico</w:t>
            </w:r>
          </w:p>
        </w:tc>
        <w:tc>
          <w:tcPr>
            <w:tcW w:type="dxa" w:w="2351"/>
          </w:tcPr>
          <w:p>
            <w:pPr>
              <w:spacing w:line="240" w:lineRule="auto" w:after="0"/>
            </w:pPr>
            <w:r>
              <w:rPr>
                <w:rFonts w:ascii="Times New Roman" w:hAnsi="Times New Roman"/>
                <w:b w:val="0"/>
                <w:sz w:val="22"/>
              </w:rPr>
              <w:t>CrudeBERT</w:t>
            </w:r>
          </w:p>
        </w:tc>
        <w:tc>
          <w:tcPr>
            <w:tcW w:type="dxa" w:w="2351"/>
          </w:tcPr>
          <w:p>
            <w:pPr>
              <w:spacing w:line="240" w:lineRule="auto" w:after="0"/>
            </w:pPr>
            <w:r>
              <w:rPr>
                <w:rFonts w:ascii="Times New Roman" w:hAnsi="Times New Roman"/>
                <w:b w:val="0"/>
                <w:sz w:val="22"/>
              </w:rPr>
              <w:t>médio</w:t>
            </w:r>
          </w:p>
        </w:tc>
      </w:tr>
      <w:tr>
        <w:tc>
          <w:tcPr>
            <w:tcW w:type="dxa" w:w="2351"/>
          </w:tcPr>
          <w:p>
            <w:pPr>
              <w:spacing w:line="240" w:lineRule="auto" w:after="0"/>
            </w:pPr>
            <w:r>
              <w:rPr>
                <w:rFonts w:ascii="Times New Roman" w:hAnsi="Times New Roman"/>
                <w:b w:val="0"/>
                <w:sz w:val="22"/>
              </w:rPr>
              <w:t>6</w:t>
            </w:r>
          </w:p>
        </w:tc>
        <w:tc>
          <w:tcPr>
            <w:tcW w:type="dxa" w:w="2351"/>
          </w:tcPr>
          <w:p>
            <w:pPr>
              <w:spacing w:line="240" w:lineRule="auto" w:after="0"/>
            </w:pPr>
            <w:r>
              <w:rPr>
                <w:rFonts w:ascii="Times New Roman" w:hAnsi="Times New Roman"/>
                <w:b w:val="0"/>
                <w:sz w:val="22"/>
              </w:rPr>
              <w:t>Buscar dados intradiários da PETR4</w:t>
            </w:r>
          </w:p>
        </w:tc>
        <w:tc>
          <w:tcPr>
            <w:tcW w:type="dxa" w:w="2351"/>
          </w:tcPr>
          <w:p>
            <w:pPr>
              <w:spacing w:line="240" w:lineRule="auto" w:after="0"/>
            </w:pPr>
            <w:r>
              <w:rPr>
                <w:rFonts w:ascii="Times New Roman" w:hAnsi="Times New Roman"/>
                <w:b w:val="0"/>
                <w:sz w:val="22"/>
              </w:rPr>
              <w:t>3 fontes</w:t>
            </w:r>
          </w:p>
        </w:tc>
        <w:tc>
          <w:tcPr>
            <w:tcW w:type="dxa" w:w="2351"/>
          </w:tcPr>
          <w:p>
            <w:pPr>
              <w:spacing w:line="240" w:lineRule="auto" w:after="0"/>
            </w:pPr>
            <w:r>
              <w:rPr>
                <w:rFonts w:ascii="Times New Roman" w:hAnsi="Times New Roman"/>
                <w:b w:val="0"/>
                <w:sz w:val="22"/>
              </w:rPr>
              <w:t>alto</w:t>
            </w:r>
          </w:p>
        </w:tc>
      </w:tr>
    </w:tbl>
    <w:p>
      <w:pPr>
        <w:spacing w:line="240" w:lineRule="auto" w:before="40" w:after="120"/>
        <w:jc w:val="center"/>
      </w:pPr>
      <w:r>
        <w:rPr>
          <w:rFonts w:ascii="Times New Roman" w:hAnsi="Times New Roman"/>
          <w:i w:val="0"/>
          <w:sz w:val="20"/>
        </w:rPr>
        <w:t>Fonte: Elaborado pelo autor (2026).</w:t>
      </w:r>
    </w:p>
    <w:p/>
    <w:p>
      <w:pPr>
        <w:spacing w:line="360" w:lineRule="auto" w:after="120"/>
        <w:ind w:firstLine="709"/>
        <w:jc w:val="both"/>
      </w:pPr>
      <w:r>
        <w:rPr>
          <w:rFonts w:ascii="Times New Roman" w:hAnsi="Times New Roman"/>
          <w:sz w:val="24"/>
        </w:rPr>
      </w:r>
      <w:r>
        <w:rPr>
          <w:rFonts w:ascii="Times New Roman" w:hAnsi="Times New Roman"/>
          <w:b/>
          <w:sz w:val="24"/>
        </w:rPr>
        <w:t>As duas primeiras são baratas e podem ser feitas esta semana.</w:t>
      </w:r>
      <w:r>
        <w:rPr>
          <w:rFonts w:ascii="Times New Roman" w:hAnsi="Times New Roman"/>
          <w:sz w:val="24"/>
        </w:rPr>
        <w:t xml:space="preserve"> A número 2 é praticamente rodar o script de novo com outros prazos, para ver se aquele p = 0,057 vira p &lt; 0,05 em algum horizonte intermediário.</w:t>
      </w:r>
    </w:p>
    <w:p>
      <w:pPr>
        <w:keepNext/>
        <w:spacing w:before="360" w:after="120"/>
      </w:pPr>
      <w:r>
        <w:rPr>
          <w:rFonts w:ascii="Times New Roman" w:hAnsi="Times New Roman"/>
          <w:b/>
          <w:sz w:val="24"/>
        </w:rPr>
        <w:t>7 SE VOCÊ TIVER DOIS MINUTOS PARA EXPLICAR ISSO</w:t>
      </w:r>
    </w:p>
    <w:p>
      <w:pPr>
        <w:pStyle w:val="ListBullet"/>
        <w:spacing w:line="360" w:lineRule="auto"/>
      </w:pPr>
      <w:r>
        <w:rPr>
          <w:rFonts w:ascii="Times New Roman" w:hAnsi="Times New Roman"/>
          <w:sz w:val="24"/>
        </w:rPr>
        <w:t>“Procurei quem faz o mesmo que eu, em qualquer ativo e qualquer idioma. Achei seis, três de 2025, e dois sobre petróleo.”</w:t>
      </w:r>
    </w:p>
    <w:p>
      <w:pPr>
        <w:pStyle w:val="ListBullet"/>
        <w:spacing w:line="360" w:lineRule="auto"/>
      </w:pPr>
      <w:r>
        <w:rPr>
          <w:rFonts w:ascii="Times New Roman" w:hAnsi="Times New Roman"/>
          <w:sz w:val="24"/>
        </w:rPr>
        <w:t>“O mais próximo prevê a DIREÇÃO da volatilidade do Brent, a partir de 592 mil manchetes, e tem o código público. É um alvo que eu nunca testei e que faz mais sentido que os meus dois.”</w:t>
      </w:r>
    </w:p>
    <w:p>
      <w:pPr>
        <w:pStyle w:val="ListBullet"/>
        <w:spacing w:line="360" w:lineRule="auto"/>
      </w:pPr>
      <w:r>
        <w:rPr>
          <w:rFonts w:ascii="Times New Roman" w:hAnsi="Times New Roman"/>
          <w:sz w:val="24"/>
        </w:rPr>
        <w:t>“Existe até um BERT só do petróleo, o CrudeBERT. E o jeito como ele foi treinado — classificar por choque de oferta e de demanda, não por positivo/negativo — responde à objeção sobre a rotulagem.”</w:t>
      </w:r>
    </w:p>
    <w:p>
      <w:pPr>
        <w:pStyle w:val="ListBullet"/>
        <w:spacing w:line="360" w:lineRule="auto"/>
      </w:pPr>
      <w:r>
        <w:rPr>
          <w:rFonts w:ascii="Times New Roman" w:hAnsi="Times New Roman"/>
          <w:sz w:val="24"/>
        </w:rPr>
        <w:t>“Achei um artigo do Journal of Applied Econometrics dizendo que notícia macro ajuda e notícia de empresa não. Testei nos meus dados e deu o contrário: aqui a macro atrapalha significativamente e a da empresa é a melhor.”</w:t>
      </w:r>
    </w:p>
    <w:p>
      <w:pPr>
        <w:pStyle w:val="ListBullet"/>
        <w:spacing w:line="360" w:lineRule="auto"/>
      </w:pPr>
      <w:r>
        <w:rPr>
          <w:rFonts w:ascii="Times New Roman" w:hAnsi="Times New Roman"/>
          <w:sz w:val="24"/>
        </w:rPr>
        <w:t>“E foi nesse teste que apareceu o melhor resultado que já tive: notícia da empresa, prazo de um mês, +1,77% sobre o HAR, com p = 0,057.”</w:t>
      </w:r>
    </w:p>
    <w:p>
      <w:pPr>
        <w:pStyle w:val="ListBullet"/>
        <w:spacing w:line="360" w:lineRule="auto"/>
      </w:pPr>
      <w:r>
        <w:rPr>
          <w:rFonts w:ascii="Times New Roman" w:hAnsi="Times New Roman"/>
          <w:sz w:val="24"/>
        </w:rPr>
        <w:t>“A explicação é que a PETR4 é estatal — o risco dela vem de dentro, não do cenário global.”</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