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Samenvattingen</w:t>
      </w:r>
      <w:r>
        <w:t xml:space="preserve"> </w:t>
      </w:r>
      <w:r>
        <w:t xml:space="preserve">verplichte</w:t>
      </w:r>
      <w:r>
        <w:t xml:space="preserve"> </w:t>
      </w:r>
      <w:r>
        <w:t xml:space="preserve">literatuur</w:t>
      </w:r>
      <w:r>
        <w:t xml:space="preserve"> </w:t>
      </w:r>
      <w:r>
        <w:t xml:space="preserve">–</w:t>
      </w:r>
      <w:r>
        <w:t xml:space="preserve"> </w:t>
      </w:r>
      <w:r>
        <w:t xml:space="preserve">Schakelprogramma</w:t>
      </w:r>
      <w:r>
        <w:t xml:space="preserve"> </w:t>
      </w:r>
      <w:r>
        <w:t xml:space="preserve">MaBaO</w:t>
      </w:r>
      <w:r>
        <w:t xml:space="preserve"> </w:t>
      </w:r>
      <w:r>
        <w:t xml:space="preserve">(UAntwerpen)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ees-dit-eerst"/>
    <w:p>
      <w:pPr>
        <w:pStyle w:val="Heading1"/>
      </w:pPr>
      <w:r>
        <w:t xml:space="preserve">Lees dit eerst</w:t>
      </w:r>
    </w:p>
    <w:p>
      <w:pPr>
        <w:numPr>
          <w:ilvl w:val="0"/>
          <w:numId w:val="1001"/>
        </w:numPr>
        <w:pStyle w:val="Compact"/>
      </w:pPr>
      <w:r>
        <w:t xml:space="preserve">De volledige teksten konden niet gedownload worden: de netwerkinstellingen van de omgeving blokkeren de websites. Wel kon ik</w:t>
      </w:r>
      <w:r>
        <w:t xml:space="preserve"> </w:t>
      </w:r>
      <w:r>
        <w:rPr>
          <w:bCs/>
          <w:b/>
        </w:rPr>
        <w:t xml:space="preserve">online zoeken</w:t>
      </w:r>
      <w:r>
        <w:t xml:space="preserve">. Daarmee heb ik vooral de onzekere delen (inhoudstafels, aanbevelingen, principes)</w:t>
      </w:r>
      <w:r>
        <w:t xml:space="preserve"> </w:t>
      </w:r>
      <w:r>
        <w:rPr>
          <w:bCs/>
          <w:b/>
        </w:rPr>
        <w:t xml:space="preserve">gecontroleerd en verbeterd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✅ = structuur of kerninhoud online gecontroleerd (inhoudstafels, officiële samenvattingen, uitgeverspagina’s).</w:t>
      </w:r>
    </w:p>
    <w:p>
      <w:pPr>
        <w:numPr>
          <w:ilvl w:val="0"/>
          <w:numId w:val="1001"/>
        </w:numPr>
        <w:pStyle w:val="Compact"/>
      </w:pPr>
      <w:r>
        <w:t xml:space="preserve">⚠️ = slechts deels gecontroleerd. Vergelijk met het boek of de lesslides.</w:t>
      </w:r>
    </w:p>
    <w:p>
      <w:pPr>
        <w:numPr>
          <w:ilvl w:val="0"/>
          <w:numId w:val="1001"/>
        </w:numPr>
        <w:pStyle w:val="Compact"/>
      </w:pPr>
      <w:r>
        <w:t xml:space="preserve">Zonder markering = een bekend wetenschappelijk artikel, samengevat vanuit algemene kennis van de tekst (betrouwbaar, maar niet regel per regel nagelezen).</w:t>
      </w:r>
    </w:p>
    <w:p>
      <w:pPr>
        <w:numPr>
          <w:ilvl w:val="0"/>
          <w:numId w:val="1001"/>
        </w:numPr>
        <w:pStyle w:val="Compact"/>
      </w:pPr>
      <w:r>
        <w:t xml:space="preserve">Per tekst vind je:</w:t>
      </w:r>
      <w:r>
        <w:t xml:space="preserve"> </w:t>
      </w:r>
      <w:r>
        <w:rPr>
          <w:bCs/>
          <w:b/>
        </w:rPr>
        <w:t xml:space="preserve">Kern</w:t>
      </w:r>
      <w:r>
        <w:t xml:space="preserve">,</w:t>
      </w:r>
      <w:r>
        <w:t xml:space="preserve"> </w:t>
      </w:r>
      <w:r>
        <w:rPr>
          <w:bCs/>
          <w:b/>
        </w:rPr>
        <w:t xml:space="preserve">Belangrijkste begrippen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Examenvragen om jezelf te testen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Achteraan staat een</w:t>
      </w:r>
      <w:r>
        <w:t xml:space="preserve"> </w:t>
      </w:r>
      <w:r>
        <w:rPr>
          <w:bCs/>
          <w:b/>
        </w:rPr>
        <w:t xml:space="preserve">bronnenlijst</w:t>
      </w:r>
      <w:r>
        <w:t xml:space="preserve"> </w:t>
      </w:r>
      <w:r>
        <w:t xml:space="preserve">met de pagina’s die ik online gebruikte.</w:t>
      </w:r>
    </w:p>
    <w:p>
      <w:r>
        <w:pict>
          <v:rect style="width:0;height:1.5pt" o:hralign="center" o:hrstd="t" o:hr="t"/>
        </w:pict>
      </w:r>
    </w:p>
    <w:bookmarkEnd w:id="20"/>
    <w:bookmarkStart w:id="26" w:name="kwalitatieve-data-analyse"/>
    <w:p>
      <w:pPr>
        <w:pStyle w:val="Heading1"/>
      </w:pPr>
      <w:r>
        <w:t xml:space="preserve">1. Kwalitatieve data-analyse</w:t>
      </w:r>
    </w:p>
    <w:bookmarkStart w:id="21" w:name="X22554bd0f4ead66699504ff9155a3a61d1518f6"/>
    <w:p>
      <w:pPr>
        <w:pStyle w:val="Heading2"/>
      </w:pPr>
      <w:r>
        <w:t xml:space="preserve">1.1 Braun &amp; Clarke (2006) – Using thematic analysis in psychology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Thematische analyse (TA) is een flexibele methode om</w:t>
      </w:r>
      <w:r>
        <w:t xml:space="preserve"> </w:t>
      </w:r>
      <w:r>
        <w:rPr>
          <w:bCs/>
          <w:b/>
        </w:rPr>
        <w:t xml:space="preserve">patronen (thema’s)</w:t>
      </w:r>
      <w:r>
        <w:t xml:space="preserve"> </w:t>
      </w:r>
      <w:r>
        <w:t xml:space="preserve">in kwalitatieve data te identificeren, analyseren en rapporteren. Ze is niet gebonden aan één theorie (in tegenstelling tot bv. grounded theory of IPA), maar dat vraagt wel dat de onderzoeker</w:t>
      </w:r>
      <w:r>
        <w:t xml:space="preserve"> </w:t>
      </w:r>
      <w:r>
        <w:rPr>
          <w:bCs/>
          <w:b/>
        </w:rPr>
        <w:t xml:space="preserve">expliciete keuzes</w:t>
      </w:r>
      <w:r>
        <w:t xml:space="preserve"> </w:t>
      </w:r>
      <w:r>
        <w:t xml:space="preserve">maakt.</w:t>
      </w:r>
    </w:p>
    <w:p>
      <w:pPr>
        <w:pStyle w:val="BodyText"/>
      </w:pPr>
      <w:r>
        <w:rPr>
          <w:bCs/>
          <w:b/>
        </w:rPr>
        <w:t xml:space="preserve">Keuzes die je vooraf moet maken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Keuze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 is een thema?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Iets dat iets</w:t>
            </w:r>
            <w:r>
              <w:t xml:space="preserve"> </w:t>
            </w:r>
            <w:r>
              <w:rPr>
                <w:iCs/>
                <w:i/>
              </w:rPr>
              <w:t xml:space="preserve">belangrijks</w:t>
            </w:r>
            <w:r>
              <w:t xml:space="preserve"> </w:t>
            </w:r>
            <w:r>
              <w:t xml:space="preserve">zegt over de onderzoeksvraag. Het hangt niet louter af van hoe vaak het voorkomt (</w:t>
            </w:r>
            <w:r>
              <w:rPr>
                <w:iCs/>
                <w:i/>
              </w:rPr>
              <w:t xml:space="preserve">keyness</w:t>
            </w:r>
            <w:r>
              <w:t xml:space="preserve"> </w:t>
            </w:r>
            <w:r>
              <w:t xml:space="preserve">boven frequentie)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Breedte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Rijke beschrijving van de hele dataset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gedetailleerde analyse van één aspect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Inductief</w:t>
            </w:r>
            <w:r>
              <w:t xml:space="preserve"> </w:t>
            </w:r>
            <w:r>
              <w:t xml:space="preserve">(data-gedreven, bottom-up)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rPr>
                <w:bCs/>
                <w:b/>
              </w:rPr>
              <w:t xml:space="preserve">theoretisch/deductief</w:t>
            </w:r>
            <w:r>
              <w:t xml:space="preserve"> </w:t>
            </w:r>
            <w:r>
              <w:t xml:space="preserve">(theorie-gedreven)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Semantisch</w:t>
            </w:r>
            <w:r>
              <w:t xml:space="preserve"> </w:t>
            </w:r>
            <w:r>
              <w:t xml:space="preserve">(expliciete, oppervlakkige betekenis)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rPr>
                <w:bCs/>
                <w:b/>
              </w:rPr>
              <w:t xml:space="preserve">latent</w:t>
            </w:r>
            <w:r>
              <w:t xml:space="preserve"> </w:t>
            </w:r>
            <w:r>
              <w:t xml:space="preserve">(onderliggende ideeën en aannames)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Essentialistisch/realistisch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rPr>
                <w:bCs/>
                <w:b/>
              </w:rPr>
              <w:t xml:space="preserve">constructionistisch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 6 fasen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Vertrouwd raken met de data</w:t>
      </w:r>
      <w:r>
        <w:t xml:space="preserve">: transcriberen, (her)lezen en eerste ideeën noteren.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Initiële codes genereren</w:t>
      </w:r>
      <w:r>
        <w:t xml:space="preserve">: systematisch interessante kenmerken coderen in de hele dataset.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Zoeken naar thema’s</w:t>
      </w:r>
      <w:r>
        <w:t xml:space="preserve">: codes groeperen tot kandidaat-thema’s (thematische map).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Thema’s herzien</w:t>
      </w:r>
      <w:r>
        <w:t xml:space="preserve">: controleren op het niveau van de gecodeerde fragmenten én van de hele dataset.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Thema’s definiëren en benoemen</w:t>
      </w:r>
      <w:r>
        <w:t xml:space="preserve">: de</w:t>
      </w:r>
      <w:r>
        <w:t xml:space="preserve"> </w:t>
      </w:r>
      <w:r>
        <w:t xml:space="preserve">“</w:t>
      </w:r>
      <w:r>
        <w:t xml:space="preserve">essentie</w:t>
      </w:r>
      <w:r>
        <w:t xml:space="preserve">”</w:t>
      </w:r>
      <w:r>
        <w:t xml:space="preserve"> </w:t>
      </w:r>
      <w:r>
        <w:t xml:space="preserve">van elk thema bepalen en heldere namen kiezen.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Rapport schrijven</w:t>
      </w:r>
      <w:r>
        <w:t xml:space="preserve">: met levendige citaten, en analytisch, niet enkel beschrijvend.</w:t>
      </w:r>
    </w:p>
    <w:p>
      <w:pPr>
        <w:pStyle w:val="FirstParagraph"/>
      </w:pPr>
      <w:r>
        <w:rPr>
          <w:bCs/>
          <w:b/>
        </w:rPr>
        <w:t xml:space="preserve">Valkuilen</w:t>
      </w:r>
      <w:r>
        <w:t xml:space="preserve"> </w:t>
      </w:r>
      <w:r>
        <w:t xml:space="preserve">- Geen echte analyse: alleen citaten aaneenrijgen of parafraseren.</w:t>
      </w:r>
      <w:r>
        <w:t xml:space="preserve"> </w:t>
      </w:r>
      <w:r>
        <w:t xml:space="preserve">- De interviewvragen als thema’s gebruiken.</w:t>
      </w:r>
      <w:r>
        <w:t xml:space="preserve"> </w:t>
      </w:r>
      <w:r>
        <w:t xml:space="preserve">- Zwakke of overlappende thema’s.</w:t>
      </w:r>
      <w:r>
        <w:t xml:space="preserve"> </w:t>
      </w:r>
      <w:r>
        <w:t xml:space="preserve">- Mismatch tussen data en claims.</w:t>
      </w:r>
      <w:r>
        <w:t xml:space="preserve"> </w:t>
      </w:r>
      <w:r>
        <w:t xml:space="preserve">- Mismatch tussen theoretisch kader en analyse.</w:t>
      </w:r>
    </w:p>
    <w:p>
      <w:pPr>
        <w:pStyle w:val="BodyText"/>
      </w:pPr>
      <w:r>
        <w:t xml:space="preserve">Het artikel bevat ook een</w:t>
      </w:r>
      <w:r>
        <w:t xml:space="preserve"> </w:t>
      </w:r>
      <w:r>
        <w:rPr>
          <w:bCs/>
          <w:b/>
        </w:rPr>
        <w:t xml:space="preserve">15-punten-checklist</w:t>
      </w:r>
      <w:r>
        <w:t xml:space="preserve"> </w:t>
      </w:r>
      <w:r>
        <w:t xml:space="preserve">voor goede TA.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Wat is het verschil tussen een semantisch en een latent thema? Waarom is frequentie geen voldoende criterium voor een thema?</w:t>
      </w:r>
    </w:p>
    <w:bookmarkEnd w:id="21"/>
    <w:bookmarkStart w:id="24" w:name="Xae287fa0351d47973d0bdeec510fdf82d03d31d"/>
    <w:p>
      <w:pPr>
        <w:pStyle w:val="Heading2"/>
      </w:pPr>
      <w:r>
        <w:t xml:space="preserve">1.2 Cohen, Manion &amp; Morrison (2007) – Research Methods in Education, H4 &amp; H16</w:t>
      </w:r>
    </w:p>
    <w:bookmarkStart w:id="22" w:name="h4-steekproeftrekking-sampling"/>
    <w:p>
      <w:pPr>
        <w:pStyle w:val="Heading3"/>
      </w:pPr>
      <w:r>
        <w:t xml:space="preserve">H4 – Steekproeftrekking (sampling)</w:t>
      </w:r>
    </w:p>
    <w:p>
      <w:pPr>
        <w:pStyle w:val="FirstParagraph"/>
      </w:pPr>
      <w:r>
        <w:rPr>
          <w:bCs/>
          <w:b/>
        </w:rPr>
        <w:t xml:space="preserve">Vier kernvragen bij sampling:</w:t>
      </w:r>
      <w:r>
        <w:t xml:space="preserve"> </w:t>
      </w:r>
      <w:r>
        <w:t xml:space="preserve">- Hoe groot moet de steekproef zijn?</w:t>
      </w:r>
      <w:r>
        <w:t xml:space="preserve"> </w:t>
      </w:r>
      <w:r>
        <w:t xml:space="preserve">- Hoe representatief is ze?</w:t>
      </w:r>
      <w:r>
        <w:t xml:space="preserve"> </w:t>
      </w:r>
      <w:r>
        <w:t xml:space="preserve">- Hoe toegankelijk is de populatie?</w:t>
      </w:r>
      <w:r>
        <w:t xml:space="preserve"> </w:t>
      </w:r>
      <w:r>
        <w:t xml:space="preserve">- Welke strategie gebruik je?</w:t>
      </w:r>
    </w:p>
    <w:p>
      <w:pPr>
        <w:pStyle w:val="BodyText"/>
      </w:pPr>
      <w:r>
        <w:rPr>
          <w:bCs/>
          <w:b/>
        </w:rPr>
        <w:t xml:space="preserve">Probabilistische steekproeven</w:t>
      </w:r>
      <w:r>
        <w:t xml:space="preserve"> </w:t>
      </w:r>
      <w:r>
        <w:t xml:space="preserve">(elk lid heeft een gekende kans, dus geschikt om te veralgemenen):</w:t>
      </w:r>
      <w:r>
        <w:t xml:space="preserve"> </w:t>
      </w:r>
      <w:r>
        <w:t xml:space="preserve">- enkelvoudig aselect</w:t>
      </w:r>
      <w:r>
        <w:t xml:space="preserve"> </w:t>
      </w:r>
      <w:r>
        <w:t xml:space="preserve">- systematisch</w:t>
      </w:r>
      <w:r>
        <w:t xml:space="preserve"> </w:t>
      </w:r>
      <w:r>
        <w:t xml:space="preserve">- gestratificeerd</w:t>
      </w:r>
      <w:r>
        <w:t xml:space="preserve"> </w:t>
      </w:r>
      <w:r>
        <w:t xml:space="preserve">- cluster</w:t>
      </w:r>
      <w:r>
        <w:t xml:space="preserve"> </w:t>
      </w:r>
      <w:r>
        <w:t xml:space="preserve">- getrapt (</w:t>
      </w:r>
      <w:r>
        <w:rPr>
          <w:iCs/>
          <w:i/>
        </w:rPr>
        <w:t xml:space="preserve">stage</w:t>
      </w:r>
      <w:r>
        <w:t xml:space="preserve">)</w:t>
      </w:r>
      <w:r>
        <w:t xml:space="preserve"> </w:t>
      </w:r>
      <w:r>
        <w:t xml:space="preserve">- multi-fase</w:t>
      </w:r>
    </w:p>
    <w:p>
      <w:pPr>
        <w:pStyle w:val="BodyText"/>
      </w:pPr>
      <w:r>
        <w:rPr>
          <w:bCs/>
          <w:b/>
        </w:rPr>
        <w:t xml:space="preserve">Niet-probabilistische steekproeven</w:t>
      </w:r>
      <w:r>
        <w:t xml:space="preserve"> </w:t>
      </w:r>
      <w:r>
        <w:t xml:space="preserve">(typisch voor kwalitatief onderzoek):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gemak</w:t>
      </w:r>
      <w:r>
        <w:t xml:space="preserve"> </w:t>
      </w:r>
      <w:r>
        <w:t xml:space="preserve">(</w:t>
      </w:r>
      <w:r>
        <w:rPr>
          <w:iCs/>
          <w:i/>
        </w:rPr>
        <w:t xml:space="preserve">convenience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doelgericht/purposive</w:t>
      </w:r>
      <w:r>
        <w:t xml:space="preserve">: de onderzoeker kiest bewust</w:t>
      </w:r>
      <w:r>
        <w:t xml:space="preserve"> </w:t>
      </w:r>
      <w:r>
        <w:t xml:space="preserve">“</w:t>
      </w:r>
      <w:r>
        <w:t xml:space="preserve">informatierijke</w:t>
      </w:r>
      <w:r>
        <w:t xml:space="preserve">”</w:t>
      </w:r>
      <w:r>
        <w:t xml:space="preserve"> </w:t>
      </w:r>
      <w:r>
        <w:t xml:space="preserve">gevallen, bv. extreme, typische of kritieke gevallen of maximale variatie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dimensioneel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sneeuwbal</w:t>
      </w:r>
      <w:r>
        <w:t xml:space="preserve">: respondenten leiden naar nieuwe respondenten, bruikbaar voor moeilijk bereikbare groepen</w:t>
      </w:r>
    </w:p>
    <w:p>
      <w:pPr>
        <w:pStyle w:val="BodyText"/>
      </w:pPr>
      <w:r>
        <w:rPr>
          <w:bCs/>
          <w:b/>
        </w:rPr>
        <w:t xml:space="preserve">Grootte bij kwalitatief onderzoek.</w:t>
      </w:r>
      <w:r>
        <w:t xml:space="preserve"> </w:t>
      </w:r>
      <w:r>
        <w:t xml:space="preserve">Er is geen formule. Het criterium is</w:t>
      </w:r>
      <w:r>
        <w:t xml:space="preserve"> </w:t>
      </w:r>
      <w:r>
        <w:rPr>
          <w:bCs/>
          <w:b/>
        </w:rPr>
        <w:t xml:space="preserve">(theoretische) saturatie</w:t>
      </w:r>
      <w:r>
        <w:t xml:space="preserve">: je stopt wanneer nieuwe data niets nieuws meer opleveren.</w:t>
      </w:r>
    </w:p>
    <w:p>
      <w:pPr>
        <w:pStyle w:val="BodyText"/>
      </w:pPr>
      <w:r>
        <w:rPr>
          <w:bCs/>
          <w:b/>
        </w:rPr>
        <w:t xml:space="preserve">Steekproeffouten en bias</w:t>
      </w:r>
      <w:r>
        <w:t xml:space="preserve"> </w:t>
      </w:r>
      <w:r>
        <w:t xml:space="preserve">ontstaan door non-respons, een slecht steekproefkader of zelfselectie.</w:t>
      </w:r>
    </w:p>
    <w:bookmarkEnd w:id="22"/>
    <w:bookmarkStart w:id="23" w:name="h16-interviews"/>
    <w:p>
      <w:pPr>
        <w:pStyle w:val="Heading3"/>
      </w:pPr>
      <w:r>
        <w:t xml:space="preserve">H16 – Interviews</w:t>
      </w:r>
    </w:p>
    <w:p>
      <w:pPr>
        <w:pStyle w:val="FirstParagraph"/>
      </w:pPr>
      <w:r>
        <w:rPr>
          <w:bCs/>
          <w:b/>
        </w:rPr>
        <w:t xml:space="preserve">Soorten interviews:</w:t>
      </w:r>
      <w:r>
        <w:t xml:space="preserve"> </w:t>
      </w:r>
      <w:r>
        <w:t xml:space="preserve">- gestructureerd</w:t>
      </w:r>
      <w:r>
        <w:t xml:space="preserve"> </w:t>
      </w:r>
      <w:r>
        <w:t xml:space="preserve">- semigestructureerd</w:t>
      </w:r>
      <w:r>
        <w:t xml:space="preserve"> </w:t>
      </w:r>
      <w:r>
        <w:t xml:space="preserve">- ongestructureerd</w:t>
      </w:r>
      <w:r>
        <w:t xml:space="preserve"> </w:t>
      </w:r>
      <w:r>
        <w:t xml:space="preserve">- focusgroep</w:t>
      </w:r>
      <w:r>
        <w:t xml:space="preserve"> </w:t>
      </w:r>
      <w:r>
        <w:t xml:space="preserve">- (en anderen, zoals het informele gesprek)</w:t>
      </w:r>
    </w:p>
    <w:p>
      <w:pPr>
        <w:pStyle w:val="BodyText"/>
      </w:pPr>
      <w:r>
        <w:t xml:space="preserve">Hoe meer structuur, hoe beter vergelijkbaar. Hoe minder structuur, hoe meer diepgang en flexibiliteit.</w:t>
      </w:r>
    </w:p>
    <w:p>
      <w:pPr>
        <w:pStyle w:val="BodyText"/>
      </w:pPr>
      <w:r>
        <w:rPr>
          <w:bCs/>
          <w:b/>
        </w:rPr>
        <w:t xml:space="preserve">De 7 stadia van Kvale:</w:t>
      </w:r>
      <w:r>
        <w:t xml:space="preserve"> </w:t>
      </w:r>
      <w:r>
        <w:t xml:space="preserve">1. Thematiseren</w:t>
      </w:r>
      <w:r>
        <w:t xml:space="preserve"> </w:t>
      </w:r>
      <w:r>
        <w:t xml:space="preserve">2. Ontwerpen</w:t>
      </w:r>
      <w:r>
        <w:t xml:space="preserve"> </w:t>
      </w:r>
      <w:r>
        <w:t xml:space="preserve">3. Interviewen</w:t>
      </w:r>
      <w:r>
        <w:t xml:space="preserve"> </w:t>
      </w:r>
      <w:r>
        <w:t xml:space="preserve">4. Transcriberen</w:t>
      </w:r>
      <w:r>
        <w:t xml:space="preserve"> </w:t>
      </w:r>
      <w:r>
        <w:t xml:space="preserve">5. Analyseren</w:t>
      </w:r>
      <w:r>
        <w:t xml:space="preserve"> </w:t>
      </w:r>
      <w:r>
        <w:t xml:space="preserve">6. Verifiëren</w:t>
      </w:r>
      <w:r>
        <w:t xml:space="preserve"> </w:t>
      </w:r>
      <w:r>
        <w:t xml:space="preserve">7. Rapporteren</w:t>
      </w:r>
    </w:p>
    <w:p>
      <w:pPr>
        <w:pStyle w:val="BodyText"/>
      </w:pPr>
      <w:r>
        <w:rPr>
          <w:bCs/>
          <w:b/>
        </w:rPr>
        <w:t xml:space="preserve">Vraagtypes:</w:t>
      </w:r>
      <w:r>
        <w:t xml:space="preserve"> </w:t>
      </w:r>
      <w:r>
        <w:t xml:space="preserve">- open of gesloten</w:t>
      </w:r>
      <w:r>
        <w:t xml:space="preserve"> </w:t>
      </w:r>
      <w:r>
        <w:t xml:space="preserve">- inleidende vragen</w:t>
      </w:r>
      <w:r>
        <w:t xml:space="preserve"> </w:t>
      </w:r>
      <w:r>
        <w:t xml:space="preserve">- doorvraag- en verduidelijkingsvragen (</w:t>
      </w:r>
      <w:r>
        <w:rPr>
          <w:iCs/>
          <w:i/>
        </w:rPr>
        <w:t xml:space="preserve">probes</w:t>
      </w:r>
      <w:r>
        <w:t xml:space="preserve">)</w:t>
      </w:r>
      <w:r>
        <w:t xml:space="preserve"> </w:t>
      </w:r>
      <w:r>
        <w:t xml:space="preserve">- vermijd suggestieve, dubbele en sturende vragen</w:t>
      </w:r>
    </w:p>
    <w:p>
      <w:pPr>
        <w:pStyle w:val="BodyText"/>
      </w:pPr>
      <w:r>
        <w:rPr>
          <w:bCs/>
          <w:b/>
        </w:rPr>
        <w:t xml:space="preserve">Validiteit en betrouwbaarheid.</w:t>
      </w:r>
      <w:r>
        <w:t xml:space="preserve"> </w:t>
      </w:r>
      <w:r>
        <w:t xml:space="preserve">Bias ontstaat door kenmerken van de interviewer, verwachtingen, onduidelijke vragen of sociaal wenselijke antwoorden. Je beperkt dit met training, een pilot, een duidelijk interviewprotocol en triangulatie.</w:t>
      </w:r>
    </w:p>
    <w:p>
      <w:pPr>
        <w:pStyle w:val="BodyText"/>
      </w:pPr>
      <w:r>
        <w:rPr>
          <w:bCs/>
          <w:b/>
        </w:rPr>
        <w:t xml:space="preserve">Praktisch:</w:t>
      </w:r>
      <w:r>
        <w:t xml:space="preserve"> </w:t>
      </w:r>
      <w:r>
        <w:t xml:space="preserve">- rapport opbouwen</w:t>
      </w:r>
      <w:r>
        <w:t xml:space="preserve"> </w:t>
      </w:r>
      <w:r>
        <w:t xml:space="preserve">- de interviewsituatie goed regelen</w:t>
      </w:r>
      <w:r>
        <w:t xml:space="preserve"> </w:t>
      </w:r>
      <w:r>
        <w:t xml:space="preserve">- opnemen en transcriberen (een transcript is al een interpretatie)</w:t>
      </w:r>
    </w:p>
    <w:p>
      <w:pPr>
        <w:pStyle w:val="BodyText"/>
      </w:pPr>
      <w:r>
        <w:rPr>
          <w:bCs/>
          <w:b/>
        </w:rPr>
        <w:t xml:space="preserve">Ethiek:</w:t>
      </w:r>
      <w:r>
        <w:t xml:space="preserve"> </w:t>
      </w:r>
      <w:r>
        <w:t xml:space="preserve">- geïnformeerde toestemming</w:t>
      </w:r>
      <w:r>
        <w:t xml:space="preserve"> </w:t>
      </w:r>
      <w:r>
        <w:t xml:space="preserve">- vertrouwelijkheid en anonimiteit</w:t>
      </w:r>
      <w:r>
        <w:t xml:space="preserve"> </w:t>
      </w:r>
      <w:r>
        <w:t xml:space="preserve">- machtsverhoudingen bewaken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Wanneer kies je voor purposive sampling i.p.v. random sampling? Noem drie bronnen van bias in interviews en hoe je ze beperkt.</w:t>
      </w:r>
    </w:p>
    <w:bookmarkEnd w:id="23"/>
    <w:bookmarkEnd w:id="24"/>
    <w:bookmarkStart w:id="25" w:name="X38f023a259257854010084b33955fbc6271f1cc"/>
    <w:p>
      <w:pPr>
        <w:pStyle w:val="Heading2"/>
      </w:pPr>
      <w:r>
        <w:t xml:space="preserve">1.3 Strauss &amp; Corbin (1998) – Basics of Qualitative Research, H8–10</w:t>
      </w:r>
    </w:p>
    <w:p>
      <w:pPr>
        <w:pStyle w:val="FirstParagraph"/>
      </w:pPr>
      <w:r>
        <w:t xml:space="preserve">Deze hoofdstukken behandelen de</w:t>
      </w:r>
      <w:r>
        <w:t xml:space="preserve"> </w:t>
      </w:r>
      <w:r>
        <w:rPr>
          <w:bCs/>
          <w:b/>
        </w:rPr>
        <w:t xml:space="preserve">drie codeerstappen van grounded theory</w:t>
      </w:r>
      <w:r>
        <w:t xml:space="preserve">. Doorheen het hele proces staan drie technieken centraal: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constante vergelijking</w:t>
      </w:r>
      <w:r>
        <w:t xml:space="preserve"> </w:t>
      </w:r>
      <w:r>
        <w:t xml:space="preserve">(</w:t>
      </w:r>
      <w:r>
        <w:rPr>
          <w:iCs/>
          <w:i/>
        </w:rPr>
        <w:t xml:space="preserve">constant comparison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memo’s schrijven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theoretische sampling</w:t>
      </w:r>
      <w:r>
        <w:t xml:space="preserve">: je kiest nieuwe data op basis van de concepten die opduiken</w:t>
      </w:r>
    </w:p>
    <w:p>
      <w:pPr>
        <w:pStyle w:val="BodyText"/>
      </w:pPr>
      <w:r>
        <w:rPr>
          <w:bCs/>
          <w:b/>
        </w:rPr>
        <w:t xml:space="preserve">H8 – Open coderen</w:t>
      </w:r>
      <w:r>
        <w:t xml:space="preserve"> </w:t>
      </w:r>
      <w:r>
        <w:t xml:space="preserve">- Data opbreken, bv. regel per regel, en er</w:t>
      </w:r>
      <w:r>
        <w:t xml:space="preserve"> </w:t>
      </w:r>
      <w:r>
        <w:rPr>
          <w:bCs/>
          <w:b/>
        </w:rPr>
        <w:t xml:space="preserve">concepten</w:t>
      </w:r>
      <w:r>
        <w:t xml:space="preserve"> </w:t>
      </w:r>
      <w:r>
        <w:t xml:space="preserve">op plakken.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In-vivo-codes</w:t>
      </w:r>
      <w:r>
        <w:t xml:space="preserve"> </w:t>
      </w:r>
      <w:r>
        <w:t xml:space="preserve">gebruiken de woorden van de respondent zelf.</w:t>
      </w:r>
      <w:r>
        <w:t xml:space="preserve"> </w:t>
      </w:r>
      <w:r>
        <w:t xml:space="preserve">- Concepten groeperen tot</w:t>
      </w:r>
      <w:r>
        <w:t xml:space="preserve"> </w:t>
      </w:r>
      <w:r>
        <w:rPr>
          <w:bCs/>
          <w:b/>
        </w:rPr>
        <w:t xml:space="preserve">categorieën</w:t>
      </w:r>
      <w:r>
        <w:t xml:space="preserve">.</w:t>
      </w:r>
      <w:r>
        <w:t xml:space="preserve"> </w:t>
      </w:r>
      <w:r>
        <w:t xml:space="preserve">- Categorieën uitwerken in</w:t>
      </w:r>
      <w:r>
        <w:t xml:space="preserve"> </w:t>
      </w:r>
      <w:r>
        <w:rPr>
          <w:bCs/>
          <w:b/>
        </w:rPr>
        <w:t xml:space="preserve">eigenschappen</w:t>
      </w:r>
      <w:r>
        <w:t xml:space="preserve"> </w:t>
      </w:r>
      <w:r>
        <w:t xml:space="preserve">(</w:t>
      </w:r>
      <w:r>
        <w:rPr>
          <w:iCs/>
          <w:i/>
        </w:rPr>
        <w:t xml:space="preserve">properties</w:t>
      </w:r>
      <w:r>
        <w:t xml:space="preserve">) en</w:t>
      </w:r>
      <w:r>
        <w:t xml:space="preserve"> </w:t>
      </w:r>
      <w:r>
        <w:rPr>
          <w:bCs/>
          <w:b/>
        </w:rPr>
        <w:t xml:space="preserve">dimensies</w:t>
      </w:r>
      <w:r>
        <w:t xml:space="preserve">. Voorbeeld: de eigenschap</w:t>
      </w:r>
      <w:r>
        <w:t xml:space="preserve"> </w:t>
      </w:r>
      <w:r>
        <w:t xml:space="preserve">“</w:t>
      </w:r>
      <w:r>
        <w:t xml:space="preserve">frequentie</w:t>
      </w:r>
      <w:r>
        <w:t xml:space="preserve">”</w:t>
      </w:r>
      <w:r>
        <w:t xml:space="preserve"> </w:t>
      </w:r>
      <w:r>
        <w:t xml:space="preserve">heeft de dimensie</w:t>
      </w:r>
      <w:r>
        <w:t xml:space="preserve"> </w:t>
      </w:r>
      <w:r>
        <w:t xml:space="preserve">“</w:t>
      </w:r>
      <w:r>
        <w:t xml:space="preserve">vaak – nooit</w:t>
      </w:r>
      <w:r>
        <w:t xml:space="preserve">”</w:t>
      </w:r>
      <w:r>
        <w:t xml:space="preserve">.</w:t>
      </w:r>
      <w:r>
        <w:t xml:space="preserve"> </w:t>
      </w:r>
      <w:r>
        <w:t xml:space="preserve">- Je stelt vragen aan de data en maakt vergelijkingen, bv. via de</w:t>
      </w:r>
      <w:r>
        <w:t xml:space="preserve"> </w:t>
      </w:r>
      <w:r>
        <w:t xml:space="preserve">“</w:t>
      </w:r>
      <w:r>
        <w:t xml:space="preserve">flip-flop</w:t>
      </w:r>
      <w:r>
        <w:t xml:space="preserve">”</w:t>
      </w:r>
      <w:r>
        <w:t xml:space="preserve">-techniek of ver-weg-vergelijkingen.</w:t>
      </w:r>
    </w:p>
    <w:p>
      <w:pPr>
        <w:pStyle w:val="BodyText"/>
      </w:pPr>
      <w:r>
        <w:rPr>
          <w:bCs/>
          <w:b/>
        </w:rPr>
        <w:t xml:space="preserve">H9 – Axiaal coderen</w:t>
      </w:r>
      <w:r>
        <w:t xml:space="preserve"> </w:t>
      </w:r>
      <w:r>
        <w:t xml:space="preserve">- Categorieën opnieuw</w:t>
      </w:r>
      <w:r>
        <w:t xml:space="preserve"> </w:t>
      </w:r>
      <w:r>
        <w:rPr>
          <w:bCs/>
          <w:b/>
        </w:rPr>
        <w:t xml:space="preserve">met elkaar en met subcategorieën verbinden</w:t>
      </w:r>
      <w:r>
        <w:t xml:space="preserve"> </w:t>
      </w:r>
      <w:r>
        <w:t xml:space="preserve">(rond de</w:t>
      </w:r>
      <w:r>
        <w:t xml:space="preserve"> </w:t>
      </w:r>
      <w:r>
        <w:t xml:space="preserve">“</w:t>
      </w:r>
      <w:r>
        <w:t xml:space="preserve">as</w:t>
      </w:r>
      <w:r>
        <w:t xml:space="preserve">”</w:t>
      </w:r>
      <w:r>
        <w:t xml:space="preserve"> </w:t>
      </w:r>
      <w:r>
        <w:t xml:space="preserve">van één categorie).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paradigmamodel</w:t>
      </w:r>
      <w:r>
        <w:t xml:space="preserve"> </w:t>
      </w:r>
      <w:r>
        <w:t xml:space="preserve">helpt hierbij: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condities</w:t>
      </w:r>
      <w:r>
        <w:t xml:space="preserve">: oorzakelijk, intervenierend, contextueel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acties/interacties</w:t>
      </w:r>
      <w:r>
        <w:t xml:space="preserve"> </w:t>
      </w:r>
      <w:r>
        <w:t xml:space="preserve">(strategieën)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gevolgen</w:t>
      </w:r>
      <w:r>
        <w:t xml:space="preserve"> </w:t>
      </w:r>
      <w:r>
        <w:t xml:space="preserve">(</w:t>
      </w:r>
      <w:r>
        <w:rPr>
          <w:iCs/>
          <w:i/>
        </w:rPr>
        <w:t xml:space="preserve">consequences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H10 – Selectief coderen</w:t>
      </w:r>
      <w:r>
        <w:t xml:space="preserve"> </w:t>
      </w:r>
      <w:r>
        <w:t xml:space="preserve">- Alle categorieën</w:t>
      </w:r>
      <w:r>
        <w:t xml:space="preserve"> </w:t>
      </w:r>
      <w:r>
        <w:rPr>
          <w:bCs/>
          <w:b/>
        </w:rPr>
        <w:t xml:space="preserve">integreren</w:t>
      </w:r>
      <w:r>
        <w:t xml:space="preserve"> </w:t>
      </w:r>
      <w:r>
        <w:t xml:space="preserve">rond één</w:t>
      </w:r>
      <w:r>
        <w:t xml:space="preserve"> </w:t>
      </w:r>
      <w:r>
        <w:rPr>
          <w:bCs/>
          <w:b/>
        </w:rPr>
        <w:t xml:space="preserve">kerncategorie</w:t>
      </w:r>
      <w:r>
        <w:t xml:space="preserve"> </w:t>
      </w:r>
      <w:r>
        <w:t xml:space="preserve">(</w:t>
      </w:r>
      <w:r>
        <w:rPr>
          <w:iCs/>
          <w:i/>
        </w:rPr>
        <w:t xml:space="preserve">central/core category</w:t>
      </w:r>
      <w:r>
        <w:t xml:space="preserve">). Die categorie verklaart het meest, komt vaak voor en verbindt alles.</w:t>
      </w:r>
      <w:r>
        <w:t xml:space="preserve"> </w:t>
      </w:r>
      <w:r>
        <w:t xml:space="preserve">- Hulpmiddelen:</w:t>
      </w:r>
      <w:r>
        <w:t xml:space="preserve"> </w:t>
      </w:r>
      <w:r>
        <w:t xml:space="preserve">- een</w:t>
      </w:r>
      <w:r>
        <w:t xml:space="preserve"> </w:t>
      </w:r>
      <w:r>
        <w:rPr>
          <w:bCs/>
          <w:b/>
        </w:rPr>
        <w:t xml:space="preserve">verhaallijn</w:t>
      </w:r>
      <w:r>
        <w:t xml:space="preserve"> </w:t>
      </w:r>
      <w:r>
        <w:t xml:space="preserve">(</w:t>
      </w:r>
      <w:r>
        <w:rPr>
          <w:iCs/>
          <w:i/>
        </w:rPr>
        <w:t xml:space="preserve">storyline</w:t>
      </w:r>
      <w:r>
        <w:t xml:space="preserve">) schrijven</w:t>
      </w:r>
      <w:r>
        <w:t xml:space="preserve"> </w:t>
      </w:r>
      <w:r>
        <w:t xml:space="preserve">- diagrammen maken</w:t>
      </w:r>
      <w:r>
        <w:t xml:space="preserve"> </w:t>
      </w:r>
      <w:r>
        <w:t xml:space="preserve">- memo’s sorteren</w:t>
      </w:r>
      <w:r>
        <w:t xml:space="preserve"> </w:t>
      </w:r>
      <w:r>
        <w:t xml:space="preserve">- De theorie</w:t>
      </w:r>
      <w:r>
        <w:t xml:space="preserve"> </w:t>
      </w:r>
      <w:r>
        <w:rPr>
          <w:bCs/>
          <w:b/>
        </w:rPr>
        <w:t xml:space="preserve">verfijnen</w:t>
      </w:r>
      <w:r>
        <w:t xml:space="preserve">: lacunes opvullen, overbodige delen weglaten en valideren tegen de data.</w:t>
      </w:r>
      <w:r>
        <w:t xml:space="preserve"> </w:t>
      </w:r>
      <w:r>
        <w:t xml:space="preserve">- Je streeft naar</w:t>
      </w:r>
      <w:r>
        <w:t xml:space="preserve"> </w:t>
      </w:r>
      <w:r>
        <w:rPr>
          <w:bCs/>
          <w:b/>
        </w:rPr>
        <w:t xml:space="preserve">theoretische verzadiging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Beschrijf het verschil tussen open, axiaal en selectief coderen met een voorbeeld uit een interview met leraren.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3845bd02f5fd78e9c2fb11b8aa98195a2281346"/>
    <w:p>
      <w:pPr>
        <w:pStyle w:val="Heading1"/>
      </w:pPr>
      <w:r>
        <w:t xml:space="preserve">2. Basisprincipes van beleid in educatieve organisaties</w:t>
      </w:r>
    </w:p>
    <w:bookmarkStart w:id="27" w:name="X090e33210cb849bd207e3479a43712fec6a6471"/>
    <w:p>
      <w:pPr>
        <w:pStyle w:val="Heading2"/>
      </w:pPr>
      <w:r>
        <w:t xml:space="preserve">2.1 Vanhoof &amp; Van Petegem (2017) – Doeltreffend schoolbeleid ✅ (structuur online gecontroleerd)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Dit praktijkboek (Acco, ±235 p.) is een herwerking van</w:t>
      </w:r>
      <w:r>
        <w:t xml:space="preserve"> </w:t>
      </w:r>
      <w:r>
        <w:rPr>
          <w:iCs/>
          <w:i/>
        </w:rPr>
        <w:t xml:space="preserve">Pei/ijlen naar succesvol schoolbeleid</w:t>
      </w:r>
      <w:r>
        <w:t xml:space="preserve"> </w:t>
      </w:r>
      <w:r>
        <w:t xml:space="preserve">(2006). Het draait rond het</w:t>
      </w:r>
      <w:r>
        <w:t xml:space="preserve"> </w:t>
      </w:r>
      <w:r>
        <w:rPr>
          <w:bCs/>
          <w:b/>
        </w:rPr>
        <w:t xml:space="preserve">beleidsvoerend vermogen</w:t>
      </w:r>
      <w:r>
        <w:t xml:space="preserve"> </w:t>
      </w:r>
      <w:r>
        <w:t xml:space="preserve">van scholen: de mate waarin een school erin slaagt haar beleid zo te voeren dat de</w:t>
      </w:r>
      <w:r>
        <w:t xml:space="preserve"> </w:t>
      </w:r>
      <w:r>
        <w:rPr>
          <w:bCs/>
          <w:b/>
        </w:rPr>
        <w:t xml:space="preserve">onderwijskwaliteit verbetert</w:t>
      </w:r>
      <w:r>
        <w:t xml:space="preserve">. Dat is ook een kernbegrip van de Vlaamse onderwijsinspectie.</w:t>
      </w:r>
    </w:p>
    <w:p>
      <w:pPr>
        <w:pStyle w:val="BodyText"/>
      </w:pPr>
      <w:r>
        <w:rPr>
          <w:bCs/>
          <w:b/>
        </w:rPr>
        <w:t xml:space="preserve">De 8 dragers van beleidsvoerend vermogen</w:t>
      </w:r>
      <w:r>
        <w:t xml:space="preserve"> </w:t>
      </w:r>
      <w:r>
        <w:t xml:space="preserve">(volgens de auteurs doorslaggevend voor geslaagd schoolbeleid):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Doeltreffende communicatie</w:t>
      </w:r>
      <w:r>
        <w:t xml:space="preserve">: informatie stroomt vlot, open en tijdig, in alle richtingen.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Ondersteunende professionele en persoonlijke relaties</w:t>
      </w:r>
      <w:r>
        <w:t xml:space="preserve">: vertrouwen, collegialiteit, samenwerking.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Gedeeld leiderschap</w:t>
      </w:r>
      <w:r>
        <w:t xml:space="preserve">: leiderschap ligt niet alleen bij de directeur. Ook middenkader en leraren nemen verantwoordelijkheid.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Gezamenlijke doelgerichtheid</w:t>
      </w:r>
      <w:r>
        <w:t xml:space="preserve">: een gedeelde visie en gedeelde doelen die richting geven aan het handelen.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Responsief vermogen</w:t>
      </w:r>
      <w:r>
        <w:t xml:space="preserve">: de school speelt in op signalen en verwachtingen van buitenaf (overheid, ouders, samenleving, inspectie) zonder haar eigen koers te verliezen.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Innovatievermogen</w:t>
      </w:r>
      <w:r>
        <w:t xml:space="preserve">: openheid voor vernieuwing en de capaciteit om veranderingen door te voeren.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Geïntegreerd beleid</w:t>
      </w:r>
      <w:r>
        <w:t xml:space="preserve">: beleidsdomeinen en initiatieven sluiten op elkaar aan. Er is samenhang in plaats van losse projecten.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Reflectief vermogen</w:t>
      </w:r>
      <w:r>
        <w:t xml:space="preserve">: de school onderzoekt systematisch haar eigen werking (zelfevaluatie, gebruik van data) en stuurt bij. Dit is de kwaliteitszorgcyclus.</w:t>
      </w:r>
    </w:p>
    <w:p>
      <w:pPr>
        <w:pStyle w:val="BodyText"/>
      </w:pPr>
      <w:r>
        <w:rPr>
          <w:bCs/>
          <w:b/>
        </w:rPr>
        <w:t xml:space="preserve">Drie basisdragers.</w:t>
      </w:r>
      <w:r>
        <w:t xml:space="preserve"> </w:t>
      </w:r>
      <w:r>
        <w:t xml:space="preserve">In het eerdere werk (2006) worden</w:t>
      </w:r>
      <w:r>
        <w:t xml:space="preserve"> </w:t>
      </w:r>
      <w:r>
        <w:rPr>
          <w:bCs/>
          <w:b/>
        </w:rPr>
        <w:t xml:space="preserve">gedeeld leiderschap, ondersteunende relaties en doeltreffende communicatie</w:t>
      </w:r>
      <w:r>
        <w:t xml:space="preserve"> </w:t>
      </w:r>
      <w:r>
        <w:t xml:space="preserve">beschouwd als de drie</w:t>
      </w:r>
      <w:r>
        <w:t xml:space="preserve"> </w:t>
      </w:r>
      <w:r>
        <w:rPr>
          <w:bCs/>
          <w:b/>
        </w:rPr>
        <w:t xml:space="preserve">essentiële basisdragers</w:t>
      </w:r>
      <w:r>
        <w:t xml:space="preserve">. Zonder die drie komen de andere moeilijk tot stand.</w:t>
      </w:r>
    </w:p>
    <w:p>
      <w:pPr>
        <w:pStyle w:val="BodyText"/>
      </w:pPr>
      <w:r>
        <w:rPr>
          <w:bCs/>
          <w:b/>
        </w:rPr>
        <w:t xml:space="preserve">Verder in het boek:</w:t>
      </w:r>
      <w:r>
        <w:t xml:space="preserve"> </w:t>
      </w:r>
      <w:r>
        <w:t xml:space="preserve">- Waar komt het begrip beleidsvoerend vermogen vandaan?</w:t>
      </w:r>
      <w:r>
        <w:t xml:space="preserve"> </w:t>
      </w:r>
      <w:r>
        <w:t xml:space="preserve">- Hoe beïnvloeden</w:t>
      </w:r>
      <w:r>
        <w:t xml:space="preserve"> </w:t>
      </w:r>
      <w:r>
        <w:rPr>
          <w:bCs/>
          <w:b/>
        </w:rPr>
        <w:t xml:space="preserve">schoolcultuur en schoolorganisatie</w:t>
      </w:r>
      <w:r>
        <w:t xml:space="preserve"> </w:t>
      </w:r>
      <w:r>
        <w:t xml:space="preserve">het gedrag van personeelsleden?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Reflectie-oefeningen</w:t>
      </w:r>
      <w:r>
        <w:t xml:space="preserve"> </w:t>
      </w:r>
      <w:r>
        <w:t xml:space="preserve">per drager.</w:t>
      </w:r>
      <w:r>
        <w:t xml:space="preserve"> </w:t>
      </w:r>
      <w:r>
        <w:t xml:space="preserve">- Een</w:t>
      </w:r>
      <w:r>
        <w:t xml:space="preserve"> </w:t>
      </w:r>
      <w:r>
        <w:rPr>
          <w:bCs/>
          <w:b/>
        </w:rPr>
        <w:t xml:space="preserve">gevalideerde vragenlijst</w:t>
      </w:r>
      <w:r>
        <w:t xml:space="preserve"> </w:t>
      </w:r>
      <w:r>
        <w:t xml:space="preserve">om het beleidsvoerend vermogen van de eigen school in kaart te brengen, als startpunt voor schoolontwikkeling.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Noem de acht dragers. Welke drie zijn de basisdragers en waarom? Pas twee dragers toe op een school die je kent.</w:t>
      </w:r>
    </w:p>
    <w:bookmarkEnd w:id="27"/>
    <w:bookmarkStart w:id="30" w:name="X65adabdbc8e553f9a6b6155fca4f14166440638"/>
    <w:p>
      <w:pPr>
        <w:pStyle w:val="Heading2"/>
      </w:pPr>
      <w:r>
        <w:t xml:space="preserve">2.2 Hoy &amp; Miskel (2012) – Educational Administration, H3 &amp; H5 ✅ (hoofdstuktitels online gecontroleerd)</w:t>
      </w:r>
    </w:p>
    <w:p>
      <w:pPr>
        <w:pStyle w:val="FirstParagraph"/>
      </w:pPr>
      <w:r>
        <w:t xml:space="preserve">Volgens de inhoudstafel van de 9e editie:</w:t>
      </w:r>
      <w:r>
        <w:t xml:space="preserve"> </w:t>
      </w:r>
      <w:r>
        <w:rPr>
          <w:bCs/>
          <w:b/>
        </w:rPr>
        <w:t xml:space="preserve">H3 = Structure in Schools</w:t>
      </w:r>
      <w:r>
        <w:t xml:space="preserve">,</w:t>
      </w:r>
      <w:r>
        <w:t xml:space="preserve"> </w:t>
      </w:r>
      <w:r>
        <w:rPr>
          <w:bCs/>
          <w:b/>
        </w:rPr>
        <w:t xml:space="preserve">H5 = Organizational Culture of Schools</w:t>
      </w:r>
      <w:r>
        <w:t xml:space="preserve">.</w:t>
      </w:r>
    </w:p>
    <w:bookmarkStart w:id="28" w:name="h3-structuur-in-scholen"/>
    <w:p>
      <w:pPr>
        <w:pStyle w:val="Heading3"/>
      </w:pPr>
      <w:r>
        <w:t xml:space="preserve">H3 – Structuur in scholen</w:t>
      </w:r>
    </w:p>
    <w:p>
      <w:pPr>
        <w:pStyle w:val="FirstParagraph"/>
      </w:pPr>
      <w:r>
        <w:rPr>
          <w:bCs/>
          <w:b/>
        </w:rPr>
        <w:t xml:space="preserve">Weber en de bureaucratie.</w:t>
      </w:r>
      <w:r>
        <w:t xml:space="preserve"> </w:t>
      </w:r>
      <w:r>
        <w:t xml:space="preserve">Een bureaucratie heeft de volgende kenmerken:</w:t>
      </w:r>
      <w:r>
        <w:t xml:space="preserve"> </w:t>
      </w:r>
      <w:r>
        <w:t xml:space="preserve">- arbeidsdeling en specialisatie</w:t>
      </w:r>
      <w:r>
        <w:t xml:space="preserve"> </w:t>
      </w:r>
      <w:r>
        <w:t xml:space="preserve">- onpersoonlijkheid</w:t>
      </w:r>
      <w:r>
        <w:t xml:space="preserve"> </w:t>
      </w:r>
      <w:r>
        <w:t xml:space="preserve">- een gezagshiërarchie</w:t>
      </w:r>
      <w:r>
        <w:t xml:space="preserve"> </w:t>
      </w:r>
      <w:r>
        <w:t xml:space="preserve">- regels en procedures (formalisering)</w:t>
      </w:r>
      <w:r>
        <w:t xml:space="preserve"> </w:t>
      </w:r>
      <w:r>
        <w:t xml:space="preserve">- een carrièregerichtheid</w:t>
      </w:r>
    </w:p>
    <w:p>
      <w:pPr>
        <w:pStyle w:val="BodyText"/>
      </w:pPr>
      <w:r>
        <w:t xml:space="preserve">Weber zag dit als de meest efficiënte organisatievorm.</w:t>
      </w:r>
      <w:r>
        <w:t xml:space="preserve"> </w:t>
      </w:r>
      <w:r>
        <w:rPr>
          <w:bCs/>
          <w:b/>
        </w:rPr>
        <w:t xml:space="preserve">Kritiek:</w:t>
      </w:r>
      <w:r>
        <w:t xml:space="preserve"> </w:t>
      </w:r>
      <w:r>
        <w:t xml:space="preserve">de bureaucratie heeft ook disfuncties (rigiditeit, vervreemding, verveling) en houdt geen rekening met de informele organisatie.</w:t>
      </w:r>
    </w:p>
    <w:p>
      <w:pPr>
        <w:pStyle w:val="BodyText"/>
      </w:pPr>
      <w:r>
        <w:rPr>
          <w:bCs/>
          <w:b/>
        </w:rPr>
        <w:t xml:space="preserve">Enabling vs. hindering structuur</w:t>
      </w:r>
      <w:r>
        <w:t xml:space="preserve"> </w:t>
      </w:r>
      <w:r>
        <w:t xml:space="preserve">(Hoy &amp; Sweetland, 2000). Bureaucratie is niet per se slecht. Het hangt af van</w:t>
      </w:r>
      <w:r>
        <w:t xml:space="preserve"> </w:t>
      </w:r>
      <w:r>
        <w:rPr>
          <w:iCs/>
          <w:i/>
        </w:rPr>
        <w:t xml:space="preserve">hoe</w:t>
      </w:r>
      <w:r>
        <w:t xml:space="preserve"> </w:t>
      </w:r>
      <w:r>
        <w:t xml:space="preserve">formalisering en centralisatie werken:</w:t>
      </w:r>
      <w:r>
        <w:t xml:space="preserve"> </w:t>
      </w:r>
      <w:r>
        <w:t xml:space="preserve">- Een</w:t>
      </w:r>
      <w:r>
        <w:t xml:space="preserve"> </w:t>
      </w:r>
      <w:r>
        <w:rPr>
          <w:bCs/>
          <w:b/>
        </w:rPr>
        <w:t xml:space="preserve">enabling</w:t>
      </w:r>
      <w:r>
        <w:t xml:space="preserve"> </w:t>
      </w:r>
      <w:r>
        <w:t xml:space="preserve">(ondersteunende) structuur helpt leraren problemen op te lossen. Ze is flexibel, kent samenwerking, en regels zijn hulpmiddelen.</w:t>
      </w:r>
      <w:r>
        <w:t xml:space="preserve"> </w:t>
      </w:r>
      <w:r>
        <w:t xml:space="preserve">- Een</w:t>
      </w:r>
      <w:r>
        <w:t xml:space="preserve"> </w:t>
      </w:r>
      <w:r>
        <w:rPr>
          <w:bCs/>
          <w:b/>
        </w:rPr>
        <w:t xml:space="preserve">hindering</w:t>
      </w:r>
      <w:r>
        <w:t xml:space="preserve"> </w:t>
      </w:r>
      <w:r>
        <w:t xml:space="preserve">(belemmerende, dwingende) structuur dwingt naleving af, controleert en straft, en bewaakt de macht van de top.</w:t>
      </w:r>
      <w:r>
        <w:t xml:space="preserve"> </w:t>
      </w:r>
      <w:r>
        <w:t xml:space="preserve">- Een enabling structuur hangt samen met vertrouwen, minder rolconflict en een sterkere collectieve efficacy.</w:t>
      </w:r>
    </w:p>
    <w:p>
      <w:pPr>
        <w:pStyle w:val="BodyText"/>
      </w:pPr>
      <w:r>
        <w:rPr>
          <w:bCs/>
          <w:b/>
        </w:rPr>
        <w:t xml:space="preserve">Mintzberg: vijf basisonderdelen van een organisatie: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strategische top</w:t>
      </w:r>
      <w:r>
        <w:t xml:space="preserve"> </w:t>
      </w:r>
      <w:r>
        <w:t xml:space="preserve">(directie, bestuur)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middenlijn</w:t>
      </w:r>
      <w:r>
        <w:t xml:space="preserve"> </w:t>
      </w:r>
      <w:r>
        <w:t xml:space="preserve">(middenkader)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operationele kern</w:t>
      </w:r>
      <w:r>
        <w:t xml:space="preserve"> </w:t>
      </w:r>
      <w:r>
        <w:t xml:space="preserve">(leraren)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technostructuur</w:t>
      </w:r>
      <w:r>
        <w:t xml:space="preserve"> </w:t>
      </w:r>
      <w:r>
        <w:t xml:space="preserve">(planners, analisten)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ondersteunende staf</w:t>
      </w:r>
    </w:p>
    <w:p>
      <w:pPr>
        <w:pStyle w:val="BodyText"/>
      </w:pPr>
      <w:r>
        <w:t xml:space="preserve">Daaruit volgen structuurconfiguraties: eenvoudige structuur, machinebureaucratie,</w:t>
      </w:r>
      <w:r>
        <w:t xml:space="preserve"> </w:t>
      </w:r>
      <w:r>
        <w:rPr>
          <w:bCs/>
          <w:b/>
        </w:rPr>
        <w:t xml:space="preserve">professionele bureaucratie</w:t>
      </w:r>
      <w:r>
        <w:t xml:space="preserve"> </w:t>
      </w:r>
      <w:r>
        <w:t xml:space="preserve">(typisch voor scholen), divisiestructuur en adhocratie.</w:t>
      </w:r>
    </w:p>
    <w:p>
      <w:pPr>
        <w:pStyle w:val="BodyText"/>
      </w:pPr>
      <w:r>
        <w:rPr>
          <w:bCs/>
          <w:b/>
        </w:rPr>
        <w:t xml:space="preserve">Loose vs. tight coupling.</w:t>
      </w:r>
      <w:r>
        <w:t xml:space="preserve"> </w:t>
      </w:r>
      <w:r>
        <w:t xml:space="preserve">Onderdelen van een school kunnen losjes of strak gekoppeld zijn. Lesgeven in de klas is bv. vaak losjes gekoppeld aan de directie. Beide vormen hebben voor- en nadelen en komen allebei voor in scholen.</w:t>
      </w:r>
    </w:p>
    <w:p>
      <w:pPr>
        <w:pStyle w:val="BodyText"/>
      </w:pPr>
      <w:r>
        <w:rPr>
          <w:bCs/>
          <w:b/>
        </w:rPr>
        <w:t xml:space="preserve">Professionele vs. bureaucratische oriëntatie.</w:t>
      </w:r>
      <w:r>
        <w:t xml:space="preserve"> </w:t>
      </w:r>
      <w:r>
        <w:t xml:space="preserve">Er is een fundamentele spanning tussen twee vormen van sociale controle: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bureaucratische controle</w:t>
      </w:r>
      <w:r>
        <w:t xml:space="preserve">: hiërarchie en regels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professionele controle</w:t>
      </w:r>
      <w:r>
        <w:t xml:space="preserve">: expertise, autonomie, collegiale normen</w:t>
      </w:r>
    </w:p>
    <w:p>
      <w:pPr>
        <w:pStyle w:val="BodyText"/>
      </w:pPr>
      <w:r>
        <w:t xml:space="preserve">Leraren zijn professionals in een bureaucratische organisatie, wat tot conflicten kan leiden.</w:t>
      </w:r>
    </w:p>
    <w:bookmarkEnd w:id="28"/>
    <w:bookmarkStart w:id="29" w:name="h5-organisatiecultuur-van-scholen"/>
    <w:p>
      <w:pPr>
        <w:pStyle w:val="Heading3"/>
      </w:pPr>
      <w:r>
        <w:t xml:space="preserve">H5 – Organisatiecultuur van scholen</w:t>
      </w:r>
    </w:p>
    <w:p>
      <w:pPr>
        <w:pStyle w:val="FirstParagraph"/>
      </w:pPr>
      <w:r>
        <w:rPr>
          <w:bCs/>
          <w:b/>
        </w:rPr>
        <w:t xml:space="preserve">Wat is cultuur?</w:t>
      </w:r>
      <w:r>
        <w:t xml:space="preserve"> </w:t>
      </w:r>
      <w:r>
        <w:t xml:space="preserve">De gedeelde oriëntaties die een organisatie samenhouden en haar een eigen identiteit geven. Cultuur kan je bekijken op meerdere niveaus (naar Schein):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Artefacten</w:t>
      </w:r>
      <w:r>
        <w:t xml:space="preserve">: zichtbaar gedrag, rituelen, symbolen.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Gedeelde waarden en normen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Basisveronderstellingen</w:t>
      </w:r>
      <w:r>
        <w:t xml:space="preserve">: onbewust en vanzelfsprekend, het diepste niveau.</w:t>
      </w:r>
    </w:p>
    <w:p>
      <w:pPr>
        <w:pStyle w:val="BodyText"/>
      </w:pPr>
      <w:r>
        <w:rPr>
          <w:bCs/>
          <w:b/>
        </w:rPr>
        <w:t xml:space="preserve">Cultuur vs. klimaat.</w:t>
      </w:r>
      <w:r>
        <w:t xml:space="preserve"> </w:t>
      </w:r>
      <w:r>
        <w:t xml:space="preserve">Cultuur gaat over gedeelde</w:t>
      </w:r>
      <w:r>
        <w:t xml:space="preserve"> </w:t>
      </w:r>
      <w:r>
        <w:rPr>
          <w:iCs/>
          <w:i/>
        </w:rPr>
        <w:t xml:space="preserve">opvattingen en veronderstellingen</w:t>
      </w:r>
      <w:r>
        <w:t xml:space="preserve"> </w:t>
      </w:r>
      <w:r>
        <w:t xml:space="preserve">(antropologisch). Klimaat gaat over gedeelde</w:t>
      </w:r>
      <w:r>
        <w:t xml:space="preserve"> </w:t>
      </w:r>
      <w:r>
        <w:rPr>
          <w:iCs/>
          <w:i/>
        </w:rPr>
        <w:t xml:space="preserve">percepties van gedrag</w:t>
      </w:r>
      <w:r>
        <w:t xml:space="preserve"> </w:t>
      </w:r>
      <w:r>
        <w:t xml:space="preserve">(psychologisch).</w:t>
      </w:r>
    </w:p>
    <w:p>
      <w:pPr>
        <w:pStyle w:val="BodyText"/>
      </w:pPr>
      <w:r>
        <w:rPr>
          <w:bCs/>
          <w:b/>
        </w:rPr>
        <w:t xml:space="preserve">Drie schoolculturen die leerprestaties bevorderen: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Cultuur van efficacy</w:t>
      </w:r>
      <w:r>
        <w:t xml:space="preserve">:</w:t>
      </w:r>
      <w:r>
        <w:t xml:space="preserve"> </w:t>
      </w:r>
      <w:r>
        <w:rPr>
          <w:bCs/>
          <w:b/>
        </w:rPr>
        <w:t xml:space="preserve">collectieve efficacy</w:t>
      </w:r>
      <w:r>
        <w:t xml:space="preserve"> </w:t>
      </w:r>
      <w:r>
        <w:t xml:space="preserve">is de overtuiging van het team dat het samen een positief verschil kan maken voor leerlingen. Ze is gebaseerd op Bandura.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Cultuur van vertrouwen</w:t>
      </w:r>
      <w:r>
        <w:t xml:space="preserve">: vertrouwen van leraren in collega’s, de directie, leerlingen en ouders. Vertrouwen veronderstelt welwillendheid, betrouwbaarheid, competentie, eerlijkheid en openheid.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Cultuur van academische nadruk</w:t>
      </w:r>
      <w:r>
        <w:t xml:space="preserve"> </w:t>
      </w:r>
      <w:r>
        <w:t xml:space="preserve">(</w:t>
      </w:r>
      <w:r>
        <w:rPr>
          <w:iCs/>
          <w:i/>
        </w:rPr>
        <w:t xml:space="preserve">academic emphasis</w:t>
      </w:r>
      <w:r>
        <w:t xml:space="preserve">): de school stelt hoge maar haalbare doelen en legt de nadruk op leren.</w:t>
      </w:r>
    </w:p>
    <w:p>
      <w:pPr>
        <w:pStyle w:val="BodyText"/>
      </w:pPr>
      <w:r>
        <w:rPr>
          <w:bCs/>
          <w:b/>
        </w:rPr>
        <w:t xml:space="preserve">Academisch optimisme</w:t>
      </w:r>
      <w:r>
        <w:t xml:space="preserve"> </w:t>
      </w:r>
      <w:r>
        <w:t xml:space="preserve">= de combinatie van die drie (efficacy, vertrouwen in leerlingen en ouders, academische nadruk) als één</w:t>
      </w:r>
      <w:r>
        <w:t xml:space="preserve"> </w:t>
      </w:r>
      <w:r>
        <w:rPr>
          <w:bCs/>
          <w:b/>
        </w:rPr>
        <w:t xml:space="preserve">collectieve overtuiging</w:t>
      </w:r>
      <w:r>
        <w:t xml:space="preserve"> </w:t>
      </w:r>
      <w:r>
        <w:t xml:space="preserve">van het team.</w:t>
      </w:r>
      <w:r>
        <w:t xml:space="preserve"> </w:t>
      </w:r>
      <w:r>
        <w:t xml:space="preserve">- De drie elementen versterken elkaar: vertrouwen bevordert efficacy, efficacy versterkt het vertrouwen, en beide stimuleren de academische nadruk.</w:t>
      </w:r>
      <w:r>
        <w:t xml:space="preserve"> </w:t>
      </w:r>
      <w:r>
        <w:t xml:space="preserve">- Academisch optimisme voorspelt leerprestaties,</w:t>
      </w:r>
      <w:r>
        <w:t xml:space="preserve"> </w:t>
      </w:r>
      <w:r>
        <w:rPr>
          <w:bCs/>
          <w:b/>
        </w:rPr>
        <w:t xml:space="preserve">ook los van de SES</w:t>
      </w:r>
      <w:r>
        <w:t xml:space="preserve"> </w:t>
      </w:r>
      <w:r>
        <w:t xml:space="preserve">van de leerlingen.</w:t>
      </w:r>
      <w:r>
        <w:t xml:space="preserve"> </w:t>
      </w:r>
      <w:r>
        <w:t xml:space="preserve">- Link met de cursus Sociologie: Lelieur e.a. (2023) over het academisch optimisme van leraren.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Wat is het verschil tussen een enabling en een hindering structuur? Leg academisch optimisme uit en waarom het belangrijk is voor gelijke kansen.</w:t>
      </w:r>
    </w:p>
    <w:bookmarkEnd w:id="29"/>
    <w:bookmarkEnd w:id="30"/>
    <w:bookmarkStart w:id="31" w:name="Xd7c9d5cacae5955b35ee900a85907701f26671f"/>
    <w:p>
      <w:pPr>
        <w:pStyle w:val="Heading2"/>
      </w:pPr>
      <w:r>
        <w:t xml:space="preserve">2.3 Valcke, Standaert, Tuytens &amp; Vanderlinde (2023) – Onderwijsbeleid in Vlaanderen ⚠️ (structuur deels gecontroleerd)</w:t>
      </w:r>
    </w:p>
    <w:p>
      <w:pPr>
        <w:pStyle w:val="FirstParagraph"/>
      </w:pPr>
      <w:r>
        <w:rPr>
          <w:bCs/>
          <w:b/>
        </w:rPr>
        <w:t xml:space="preserve">Over het boek.</w:t>
      </w:r>
      <w:r>
        <w:t xml:space="preserve"> </w:t>
      </w:r>
      <w:r>
        <w:t xml:space="preserve">Acco, 2023, 324 p., derde herwerkte uitgave. Het boek geeft inzicht in de</w:t>
      </w:r>
      <w:r>
        <w:t xml:space="preserve"> </w:t>
      </w:r>
      <w:r>
        <w:rPr>
          <w:bCs/>
          <w:b/>
        </w:rPr>
        <w:t xml:space="preserve">basispijlers van het Vlaamse onderwijsbeleid</w:t>
      </w:r>
      <w:r>
        <w:t xml:space="preserve">:</w:t>
      </w:r>
      <w:r>
        <w:t xml:space="preserve"> </w:t>
      </w:r>
      <w:r>
        <w:rPr>
          <w:bCs/>
          <w:b/>
        </w:rPr>
        <w:t xml:space="preserve">schoolautonomie, vrijheid van onderwijs, responsabilisering (verantwoording) en participatie</w:t>
      </w:r>
      <w:r>
        <w:t xml:space="preserve">. Daarnaast beschrijft het de actuele, complexe structuur van het Vlaamse onderwijs.</w:t>
      </w:r>
    </w:p>
    <w:p>
      <w:pPr>
        <w:pStyle w:val="BodyText"/>
      </w:pPr>
      <w:r>
        <w:rPr>
          <w:bCs/>
          <w:b/>
        </w:rPr>
        <w:t xml:space="preserve">Opbouw in pijlers.</w:t>
      </w:r>
      <w:r>
        <w:t xml:space="preserve"> </w:t>
      </w:r>
      <w:r>
        <w:t xml:space="preserve">Volgens studentensamenvattingen is het boek opgebouwd rond pijlers. De invulling hieronder is mijn eigen reconstructie; controleer die met het boek.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Basispijlers</w:t>
      </w:r>
      <w:r>
        <w:t xml:space="preserve">: de fundamentele principes, zoals</w:t>
      </w:r>
      <w:r>
        <w:t xml:space="preserve"> </w:t>
      </w:r>
      <w:r>
        <w:rPr>
          <w:bCs/>
          <w:b/>
        </w:rPr>
        <w:t xml:space="preserve">vrijheid van onderwijs</w:t>
      </w:r>
      <w:r>
        <w:t xml:space="preserve"> </w:t>
      </w:r>
      <w:r>
        <w:t xml:space="preserve">(art. 24 Grondwet), schoolautonomie, responsabilisering en participatie.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Horizontale pijlers</w:t>
      </w:r>
      <w:r>
        <w:t xml:space="preserve">: structuren en actoren die het hele onderwijs doorkruisen. Bv.:</w:t>
      </w:r>
      <w:r>
        <w:t xml:space="preserve"> </w:t>
      </w:r>
      <w:r>
        <w:t xml:space="preserve">- onderwijs</w:t>
      </w:r>
      <w:r>
        <w:rPr>
          <w:bCs/>
          <w:b/>
        </w:rPr>
        <w:t xml:space="preserve">netten</w:t>
      </w:r>
      <w:r>
        <w:t xml:space="preserve"> </w:t>
      </w:r>
      <w:r>
        <w:t xml:space="preserve">en koepels (GO!, officieel en vrij gesubsidieerd onderwijs)</w:t>
      </w:r>
      <w:r>
        <w:t xml:space="preserve"> </w:t>
      </w:r>
      <w:r>
        <w:t xml:space="preserve">- overheid en Departement, AHOVOKS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onderwijsinspectie</w:t>
      </w:r>
      <w:r>
        <w:t xml:space="preserve"> </w:t>
      </w:r>
      <w:r>
        <w:t xml:space="preserve">(referentiekader OK)</w:t>
      </w:r>
      <w:r>
        <w:t xml:space="preserve"> </w:t>
      </w:r>
      <w:r>
        <w:t xml:space="preserve">- pedagogische begeleidingsdiensten</w:t>
      </w:r>
      <w:r>
        <w:t xml:space="preserve"> </w:t>
      </w:r>
      <w:r>
        <w:t xml:space="preserve">- CLB’s, LOP’s</w:t>
      </w:r>
      <w:r>
        <w:t xml:space="preserve"> </w:t>
      </w:r>
      <w:r>
        <w:t xml:space="preserve">- VLOR en inspraakorganen (schoolraad)</w:t>
      </w:r>
      <w:r>
        <w:t xml:space="preserve"> </w:t>
      </w:r>
      <w:r>
        <w:t xml:space="preserve">- financiering en omkadering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Verticale pijlers</w:t>
      </w:r>
      <w:r>
        <w:t xml:space="preserve">: de onderwijsniveaus. Basisonderwijs (kleuter en lager), secundair onderwijs (modernisering, eerste graad, onderwijsvormen), buitengewoon onderwijs, hoger onderwijs en volwassenenonderwijs, telkens met hun eigen regelgeving.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Diagonale pijler</w:t>
      </w:r>
      <w:r>
        <w:t xml:space="preserve">: thema’s die dwars door alles heen lopen. Bv.:</w:t>
      </w:r>
      <w:r>
        <w:t xml:space="preserve"> </w:t>
      </w:r>
      <w:r>
        <w:t xml:space="preserve">- eindtermen en minimumdoelen, leerplannen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kwaliteitszorg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gelijke onderwijskansen</w:t>
      </w:r>
      <w:r>
        <w:t xml:space="preserve"> </w:t>
      </w:r>
      <w:r>
        <w:t xml:space="preserve">(GOK, inschrijvingsrecht)</w:t>
      </w:r>
      <w:r>
        <w:t xml:space="preserve"> </w:t>
      </w:r>
      <w:r>
        <w:t xml:space="preserve">- zorg en leersteun (M-decreet →</w:t>
      </w:r>
      <w:r>
        <w:t xml:space="preserve"> </w:t>
      </w:r>
      <w:r>
        <w:rPr>
          <w:bCs/>
          <w:b/>
        </w:rPr>
        <w:t xml:space="preserve">decreet leersteun</w:t>
      </w:r>
      <w:r>
        <w:t xml:space="preserve">)</w:t>
      </w:r>
      <w:r>
        <w:t xml:space="preserve"> </w:t>
      </w:r>
      <w:r>
        <w:t xml:space="preserve">- het lerarenberoep en de lerarenopleiding</w:t>
      </w:r>
    </w:p>
    <w:p>
      <w:pPr>
        <w:pStyle w:val="BodyText"/>
      </w:pPr>
      <w:r>
        <w:rPr>
          <w:bCs/>
          <w:b/>
        </w:rPr>
        <w:t xml:space="preserve">Actuele beleidsdebatten</w:t>
      </w:r>
      <w:r>
        <w:t xml:space="preserve"> </w:t>
      </w:r>
      <w:r>
        <w:t xml:space="preserve">(het boek is van 2023):</w:t>
      </w:r>
      <w:r>
        <w:t xml:space="preserve"> </w:t>
      </w:r>
      <w:r>
        <w:t xml:space="preserve">- dalende resultaten in</w:t>
      </w:r>
      <w:r>
        <w:t xml:space="preserve"> </w:t>
      </w:r>
      <w:r>
        <w:rPr>
          <w:bCs/>
          <w:b/>
        </w:rPr>
        <w:t xml:space="preserve">PISA, PIRLS en TIMSS</w:t>
      </w:r>
      <w:r>
        <w:t xml:space="preserve"> </w:t>
      </w:r>
      <w:r>
        <w:t xml:space="preserve">- de commissie-Beter Onderwijs (2021)</w:t>
      </w:r>
      <w:r>
        <w:t xml:space="preserve"> </w:t>
      </w:r>
      <w:r>
        <w:t xml:space="preserve">- de invoering van</w:t>
      </w:r>
      <w:r>
        <w:t xml:space="preserve"> </w:t>
      </w:r>
      <w:r>
        <w:rPr>
          <w:bCs/>
          <w:b/>
        </w:rPr>
        <w:t xml:space="preserve">Vlaamse toetsen</w:t>
      </w:r>
      <w:r>
        <w:t xml:space="preserve"> </w:t>
      </w:r>
      <w:r>
        <w:t xml:space="preserve">- het lerarentekort</w:t>
      </w:r>
      <w:r>
        <w:t xml:space="preserve"> </w:t>
      </w:r>
      <w:r>
        <w:t xml:space="preserve">- de spanning tussen</w:t>
      </w:r>
      <w:r>
        <w:t xml:space="preserve"> </w:t>
      </w:r>
      <w:r>
        <w:rPr>
          <w:bCs/>
          <w:b/>
        </w:rPr>
        <w:t xml:space="preserve">autonomie en centrale sturing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Wat houdt de vrijheid van onderwijs in? Hoe beperkt ze de sturingsmogelijkheden van de overheid? Wat is responsabilisering?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2c563f12238adda52e22293683cd5b3f4a39646"/>
    <w:p>
      <w:pPr>
        <w:pStyle w:val="Heading1"/>
      </w:pPr>
      <w:r>
        <w:t xml:space="preserve">3. Sociologische perspectieven op interculturaliteit en de lerende samenleving</w:t>
      </w:r>
    </w:p>
    <w:bookmarkStart w:id="34" w:name="Xdaa8f4d28f5ba97d146f2e6264fe71d081eed87"/>
    <w:p>
      <w:pPr>
        <w:pStyle w:val="Heading2"/>
      </w:pPr>
      <w:r>
        <w:t xml:space="preserve">3.1 Demanet, Van Houtte &amp; Vermeulen (2024) – Sociologen over onderwijs ⚠️ (deels gecontroleerd)</w:t>
      </w:r>
    </w:p>
    <w:p>
      <w:pPr>
        <w:pStyle w:val="FirstParagraph"/>
      </w:pPr>
      <w:r>
        <w:rPr>
          <w:bCs/>
          <w:b/>
        </w:rPr>
        <w:t xml:space="preserve">Over het boek.</w:t>
      </w:r>
      <w:r>
        <w:t xml:space="preserve"> </w:t>
      </w:r>
      <w:r>
        <w:t xml:space="preserve">Garant, 2024, derde gewijzigde druk, 454 p. Het is een bundel van een dertigtal onderwijsonderzoekers uit Vlaanderen en Nederland, met als ondertitel</w:t>
      </w:r>
      <w:r>
        <w:t xml:space="preserve"> </w:t>
      </w:r>
      <w:r>
        <w:rPr>
          <w:iCs/>
          <w:i/>
        </w:rPr>
        <w:t xml:space="preserve">inzichten, praktijken en kritieken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Niet te kennen:</w:t>
      </w:r>
      <w:r>
        <w:t xml:space="preserve"> </w:t>
      </w:r>
      <w:r>
        <w:t xml:space="preserve">H2, 4, 5, 6 en 16. Online vond ik dat</w:t>
      </w:r>
      <w:r>
        <w:t xml:space="preserve"> </w:t>
      </w:r>
      <w:r>
        <w:rPr>
          <w:bCs/>
          <w:b/>
        </w:rPr>
        <w:t xml:space="preserve">H16 = Veenstra &amp; Huitsing,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Sociale ontwikkeling en groepsprocessen in de klas</w:t>
      </w:r>
      <w:r>
        <w:rPr>
          <w:bCs/>
          <w:b/>
        </w:rPr>
        <w:t xml:space="preserve">”</w:t>
      </w:r>
      <w:r>
        <w:t xml:space="preserve">. Dat hoofdstuk valt dus weg.</w:t>
      </w:r>
    </w:p>
    <w:p>
      <w:pPr>
        <w:pStyle w:val="BodyText"/>
      </w:pPr>
      <w:r>
        <w:rPr>
          <w:bCs/>
          <w:b/>
        </w:rPr>
        <w:t xml:space="preserve">Hoofdstukken die ik online kon terugvinden</w:t>
      </w:r>
      <w:r>
        <w:t xml:space="preserve"> </w:t>
      </w:r>
      <w:r>
        <w:t xml:space="preserve">(paginanummers bij benadering):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Hoofdstuk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kennen?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Kwantitatieve methoden in de onderwijssociologie (p. 113–140)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waarschijnlijk H4 of H5 →</w:t>
            </w:r>
            <w:r>
              <w:t xml:space="preserve"> </w:t>
            </w:r>
            <w:r>
              <w:rPr>
                <w:bCs/>
                <w:b/>
              </w:rPr>
              <w:t xml:space="preserve">controleren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onderwijscohortstudie als motor voor de onderwijssociologie (p. 141–154)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Vermeulen &amp; Van der Velden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waarschijnlijk H5 of H6 →</w:t>
            </w:r>
            <w:r>
              <w:t xml:space="preserve"> </w:t>
            </w:r>
            <w:r>
              <w:rPr>
                <w:bCs/>
                <w:b/>
              </w:rPr>
              <w:t xml:space="preserve">controleren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Een landkaart van de lespraktijk: sociologisch kijken naar curricula (p. 159–175)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Vermeulen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(waarschijnlijk)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 beroep van leraar (p. 223–246)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Vermeulen, Van der Meer, Van Droogenbroeck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H13 Gender in het onderwijs (p. 291–312)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Volman &amp; Vantieghem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Bevorderen van burgerschap als maatschappelijke opdracht van de school (p. 317–338)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Dam, Dijkstra, Janmaat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Etnische diversiteit in het onderwijs (p. 339–…)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Agirdag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H16 Sociale ontwikkeling en groepsprocessen in de klas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Veenstra &amp; Huitsing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</w:t>
            </w:r>
          </w:p>
        </w:tc>
      </w:tr>
    </w:tbl>
    <w:p>
      <w:pPr>
        <w:pStyle w:val="BodyText"/>
      </w:pPr>
      <w:r>
        <w:t xml:space="preserve">H2, 4, 5 en 6 vallen waarschijnlijk samen met de</w:t>
      </w:r>
      <w:r>
        <w:t xml:space="preserve"> </w:t>
      </w:r>
      <w:r>
        <w:rPr>
          <w:bCs/>
          <w:b/>
        </w:rPr>
        <w:t xml:space="preserve">methodologische</w:t>
      </w:r>
      <w:r>
        <w:t xml:space="preserve"> </w:t>
      </w:r>
      <w:r>
        <w:t xml:space="preserve">hoofdstukken (kwantitatief, kwalitatief, cohortstudies). Kijk dit na in de inhoudstafel.</w:t>
      </w:r>
    </w:p>
    <w:bookmarkStart w:id="33" w:name="kernthemas"/>
    <w:p>
      <w:pPr>
        <w:pStyle w:val="Heading3"/>
      </w:pPr>
      <w:r>
        <w:t xml:space="preserve">Kernthema’s</w:t>
      </w:r>
    </w:p>
    <w:p>
      <w:pPr>
        <w:pStyle w:val="FirstParagraph"/>
      </w:pPr>
      <w:r>
        <w:rPr>
          <w:bCs/>
          <w:b/>
        </w:rPr>
        <w:t xml:space="preserve">Theoretische perspectieven (meestal in H1, de inleiding):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Functionalisme</w:t>
      </w:r>
      <w:r>
        <w:t xml:space="preserve"> </w:t>
      </w:r>
      <w:r>
        <w:t xml:space="preserve">(Durkheim, Parsons, Davis &amp; Moore): onderwijs zorgt voor socialisatie en voor selectie op basis van verdienste (</w:t>
      </w:r>
      <w:r>
        <w:rPr>
          <w:bCs/>
          <w:b/>
        </w:rPr>
        <w:t xml:space="preserve">meritocratie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Conflictperspectief</w:t>
      </w:r>
      <w:r>
        <w:t xml:space="preserve"> </w:t>
      </w:r>
      <w:r>
        <w:t xml:space="preserve">(Bowles &amp; Gintis): onderwijs</w:t>
      </w:r>
      <w:r>
        <w:t xml:space="preserve"> </w:t>
      </w:r>
      <w:r>
        <w:rPr>
          <w:bCs/>
          <w:b/>
        </w:rPr>
        <w:t xml:space="preserve">reproduceert ongelijkheid</w:t>
      </w:r>
      <w:r>
        <w:t xml:space="preserve">. Volgens de</w:t>
      </w:r>
      <w:r>
        <w:t xml:space="preserve"> </w:t>
      </w:r>
      <w:r>
        <w:rPr>
          <w:bCs/>
          <w:b/>
        </w:rPr>
        <w:t xml:space="preserve">correspondentiethese</w:t>
      </w:r>
      <w:r>
        <w:t xml:space="preserve"> </w:t>
      </w:r>
      <w:r>
        <w:t xml:space="preserve">weerspiegelt de school de verhoudingen op de arbeidsmarkt.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Bourdieu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cultureel, sociaal en economisch kapitaal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habitus</w:t>
      </w:r>
      <w:r>
        <w:t xml:space="preserve"> </w:t>
      </w:r>
      <w:r>
        <w:t xml:space="preserve">- de school beloont de cultuur van de middenklasse, wat leidt tot sociale reproductie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Boudon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primaire effecten</w:t>
      </w:r>
      <w:r>
        <w:t xml:space="preserve">: verschillen in prestaties volgens afkomst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secundaire effecten</w:t>
      </w:r>
      <w:r>
        <w:t xml:space="preserve">: verschillende keuzes bij gelijke prestaties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Symbolisch interactionisme</w:t>
      </w:r>
      <w:r>
        <w:t xml:space="preserve">: etikettering, verwachtingen, de self-fulfilling prophecy.</w:t>
      </w:r>
    </w:p>
    <w:p>
      <w:pPr>
        <w:pStyle w:val="BodyText"/>
      </w:pPr>
      <w:r>
        <w:rPr>
          <w:bCs/>
          <w:b/>
        </w:rPr>
        <w:t xml:space="preserve">Curriculum (Vermeulen):</w:t>
      </w:r>
      <w:r>
        <w:t xml:space="preserve"> </w:t>
      </w:r>
      <w:r>
        <w:t xml:space="preserve">- Wat wordt onderwezen, en wie beslist dat? Wiens kennis telt?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verborgen curriculum</w:t>
      </w:r>
      <w:r>
        <w:t xml:space="preserve">.</w:t>
      </w:r>
      <w:r>
        <w:t xml:space="preserve"> </w:t>
      </w:r>
      <w:r>
        <w:t xml:space="preserve">- Link met Apple (2018), vrijblijvend.</w:t>
      </w:r>
    </w:p>
    <w:p>
      <w:pPr>
        <w:pStyle w:val="BodyText"/>
      </w:pPr>
      <w:r>
        <w:rPr>
          <w:bCs/>
          <w:b/>
        </w:rPr>
        <w:t xml:space="preserve">Het beroep van leraar:</w:t>
      </w:r>
      <w:r>
        <w:t xml:space="preserve"> </w:t>
      </w:r>
      <w:r>
        <w:t xml:space="preserve">- status en professionalisering</w:t>
      </w:r>
      <w:r>
        <w:t xml:space="preserve"> </w:t>
      </w:r>
      <w:r>
        <w:t xml:space="preserve">- het lerarentekort (link met Gorard e.a., 2024)</w:t>
      </w:r>
      <w:r>
        <w:t xml:space="preserve"> </w:t>
      </w:r>
      <w:r>
        <w:t xml:space="preserve">- stress, burn-out en uitstroom</w:t>
      </w:r>
      <w:r>
        <w:t xml:space="preserve"> </w:t>
      </w:r>
      <w:r>
        <w:t xml:space="preserve">- leraarsverwachtingen en academisch optimisme (link met Lelieur e.a., 2023)</w:t>
      </w:r>
    </w:p>
    <w:p>
      <w:pPr>
        <w:pStyle w:val="BodyText"/>
      </w:pPr>
      <w:r>
        <w:rPr>
          <w:bCs/>
          <w:b/>
        </w:rPr>
        <w:t xml:space="preserve">Gender in het onderwijs (Volman &amp; Vantieghem):</w:t>
      </w:r>
      <w:r>
        <w:t xml:space="preserve"> </w:t>
      </w:r>
      <w:r>
        <w:t xml:space="preserve">- Jongens doen het gemiddeld minder goed (meer zittenblijven, meer vroegtijdig schoolverlaten).</w:t>
      </w:r>
      <w:r>
        <w:t xml:space="preserve"> </w:t>
      </w:r>
      <w:r>
        <w:t xml:space="preserve">- Meisjes kiezen minder vaak voor STEM.</w:t>
      </w:r>
      <w:r>
        <w:t xml:space="preserve"> </w:t>
      </w:r>
      <w:r>
        <w:t xml:space="preserve">- Verklaringen: genderstereotypen, socialisatie, de</w:t>
      </w:r>
      <w:r>
        <w:t xml:space="preserve"> </w:t>
      </w:r>
      <w:r>
        <w:t xml:space="preserve">“</w:t>
      </w:r>
      <w:r>
        <w:t xml:space="preserve">anti-schoolse</w:t>
      </w:r>
      <w:r>
        <w:t xml:space="preserve">”</w:t>
      </w:r>
      <w:r>
        <w:t xml:space="preserve"> </w:t>
      </w:r>
      <w:r>
        <w:t xml:space="preserve">mannelijkheidsnorm en verwachtingen van leraren.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Een vraagstuk met veel kanten</w:t>
      </w:r>
      <w:r>
        <w:t xml:space="preserve">”</w:t>
      </w:r>
      <w:r>
        <w:t xml:space="preserve">: vermijd simplistische</w:t>
      </w:r>
      <w:r>
        <w:t xml:space="preserve"> </w:t>
      </w:r>
      <w:r>
        <w:t xml:space="preserve">“</w:t>
      </w:r>
      <w:r>
        <w:t xml:space="preserve">jongenscrisis</w:t>
      </w:r>
      <w:r>
        <w:t xml:space="preserve">”</w:t>
      </w:r>
      <w:r>
        <w:t xml:space="preserve">-verhalen.</w:t>
      </w:r>
    </w:p>
    <w:p>
      <w:pPr>
        <w:pStyle w:val="BodyText"/>
      </w:pPr>
      <w:r>
        <w:rPr>
          <w:bCs/>
          <w:b/>
        </w:rPr>
        <w:t xml:space="preserve">Burgerschap (Ten Dam e.a.):</w:t>
      </w:r>
      <w:r>
        <w:t xml:space="preserve"> </w:t>
      </w:r>
      <w:r>
        <w:t xml:space="preserve">- Burgerschapsvorming als</w:t>
      </w:r>
      <w:r>
        <w:t xml:space="preserve"> </w:t>
      </w:r>
      <w:r>
        <w:rPr>
          <w:bCs/>
          <w:b/>
        </w:rPr>
        <w:t xml:space="preserve">maatschappelijke opdracht</w:t>
      </w:r>
      <w:r>
        <w:t xml:space="preserve"> </w:t>
      </w:r>
      <w:r>
        <w:t xml:space="preserve">van de school.</w:t>
      </w:r>
      <w:r>
        <w:t xml:space="preserve"> </w:t>
      </w:r>
      <w:r>
        <w:t xml:space="preserve">- Kennis, vaardigheden, houdingen en reflectie.</w:t>
      </w:r>
      <w:r>
        <w:t xml:space="preserve"> </w:t>
      </w:r>
      <w:r>
        <w:t xml:space="preserve">- De school als oefenplaats voor democratie (schoolklimaat, inspraak).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Ongelijkheid in burgerschapscompetenties</w:t>
      </w:r>
      <w:r>
        <w:t xml:space="preserve"> </w:t>
      </w:r>
      <w:r>
        <w:t xml:space="preserve">naar SES en onderwijsvorm.</w:t>
      </w:r>
    </w:p>
    <w:p>
      <w:pPr>
        <w:pStyle w:val="BodyText"/>
      </w:pPr>
      <w:r>
        <w:rPr>
          <w:bCs/>
          <w:b/>
        </w:rPr>
        <w:t xml:space="preserve">Etnische diversiteit (Agirdag):</w:t>
      </w:r>
      <w:r>
        <w:t xml:space="preserve"> </w:t>
      </w:r>
      <w:r>
        <w:t xml:space="preserve">- Leerlingen met een migratieachtergrond presteren in Vlaanderen sterk ondermaats.</w:t>
      </w:r>
      <w:r>
        <w:t xml:space="preserve"> </w:t>
      </w:r>
      <w:r>
        <w:t xml:space="preserve">- Verklaringen: SES, taal,</w:t>
      </w:r>
      <w:r>
        <w:t xml:space="preserve"> </w:t>
      </w:r>
      <w:r>
        <w:rPr>
          <w:bCs/>
          <w:b/>
        </w:rPr>
        <w:t xml:space="preserve">segregatie</w:t>
      </w:r>
      <w:r>
        <w:t xml:space="preserve"> </w:t>
      </w:r>
      <w:r>
        <w:t xml:space="preserve">en schoolcompositie, tracking (watervalsysteem), verwachtingen, discriminatie.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Taalbeleid</w:t>
      </w:r>
      <w:r>
        <w:t xml:space="preserve">: thuistaal als hinderpaal of als hefboom (meertaligheid). Link met Clycq (2017).</w:t>
      </w:r>
      <w:r>
        <w:t xml:space="preserve"> </w:t>
      </w:r>
      <w:r>
        <w:t xml:space="preserve">- Link met Yosso (2005):</w:t>
      </w:r>
      <w:r>
        <w:t xml:space="preserve"> </w:t>
      </w:r>
      <w:r>
        <w:rPr>
          <w:iCs/>
          <w:i/>
        </w:rPr>
        <w:t xml:space="preserve">community cultural wealth</w:t>
      </w:r>
      <w:r>
        <w:t xml:space="preserve"> </w:t>
      </w:r>
      <w:r>
        <w:t xml:space="preserve">in plaats van een tekortdenken (</w:t>
      </w:r>
      <w:r>
        <w:rPr>
          <w:iCs/>
          <w:i/>
        </w:rPr>
        <w:t xml:space="preserve">deficit thinking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Leg het verschil uit tussen primaire en secundaire effecten. Hoe verklaren Bourdieu en het conflictperspectief onderwijsongelijkheid? Welke verklaringen zijn er voor genderverschillen in onderwijsresultaten?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effectieve-opleidingen"/>
    <w:p>
      <w:pPr>
        <w:pStyle w:val="Heading1"/>
      </w:pPr>
      <w:r>
        <w:t xml:space="preserve">4. Effectieve opleidingen</w:t>
      </w:r>
    </w:p>
    <w:bookmarkStart w:id="36" w:name="X2cc1c1a36915ab806ed32376736b599dbb5cfa6"/>
    <w:p>
      <w:pPr>
        <w:pStyle w:val="Heading2"/>
      </w:pPr>
      <w:r>
        <w:t xml:space="preserve">4.1 Blanchard, Thacker &amp; Cosby (2023) – Effective Training ✅ (hoofdstukken online gecontroleerd)</w:t>
      </w:r>
    </w:p>
    <w:p>
      <w:pPr>
        <w:pStyle w:val="FirstParagraph"/>
      </w:pPr>
      <w:r>
        <w:rPr>
          <w:bCs/>
          <w:b/>
        </w:rPr>
        <w:t xml:space="preserve">Hoofdstukken 7e editie (Sage):</w:t>
      </w:r>
      <w:r>
        <w:t xml:space="preserve"> </w:t>
      </w:r>
      <w:r>
        <w:t xml:space="preserve">1. Training in Organizations</w:t>
      </w:r>
      <w:r>
        <w:t xml:space="preserve"> </w:t>
      </w:r>
      <w:r>
        <w:t xml:space="preserve">2. Aligning Training with Strategy</w:t>
      </w:r>
      <w:r>
        <w:t xml:space="preserve"> </w:t>
      </w:r>
      <w:r>
        <w:t xml:space="preserve">3. Learning, Motivation, and Performance</w:t>
      </w:r>
      <w:r>
        <w:t xml:space="preserve"> </w:t>
      </w:r>
      <w:r>
        <w:t xml:space="preserve">4. Needs Analysis</w:t>
      </w:r>
      <w:r>
        <w:t xml:space="preserve"> </w:t>
      </w:r>
      <w:r>
        <w:t xml:space="preserve">5. Training Design</w:t>
      </w:r>
      <w:r>
        <w:t xml:space="preserve"> </w:t>
      </w:r>
      <w:r>
        <w:t xml:space="preserve">6. Traditional Training Methods</w:t>
      </w:r>
      <w:r>
        <w:t xml:space="preserve"> </w:t>
      </w:r>
      <w:r>
        <w:t xml:space="preserve">7. Electronic Training Methods</w:t>
      </w:r>
      <w:r>
        <w:t xml:space="preserve"> </w:t>
      </w:r>
      <w:r>
        <w:t xml:space="preserve">8. Development, Implementation, and Transfer of Training</w:t>
      </w:r>
      <w:r>
        <w:t xml:space="preserve"> </w:t>
      </w:r>
      <w:r>
        <w:t xml:space="preserve">9. Evaluation of Training</w:t>
      </w:r>
      <w:r>
        <w:t xml:space="preserve"> </w:t>
      </w:r>
      <w:r>
        <w:t xml:space="preserve">10. Employee and Management Development</w:t>
      </w:r>
      <w:r>
        <w:t xml:space="preserve"> </w:t>
      </w:r>
      <w:r>
        <w:t xml:space="preserve">11. Key Areas and the Future of Organizational Training</w:t>
      </w:r>
    </w:p>
    <w:p>
      <w:pPr>
        <w:pStyle w:val="BodyText"/>
      </w:pPr>
      <w:r>
        <w:rPr>
          <w:bCs/>
          <w:b/>
        </w:rPr>
        <w:t xml:space="preserve">Kern.</w:t>
      </w:r>
      <w:r>
        <w:t xml:space="preserve"> </w:t>
      </w:r>
      <w:r>
        <w:t xml:space="preserve">Het boek beschrijft training als een</w:t>
      </w:r>
      <w:r>
        <w:t xml:space="preserve"> </w:t>
      </w:r>
      <w:r>
        <w:rPr>
          <w:bCs/>
          <w:b/>
        </w:rPr>
        <w:t xml:space="preserve">systematisch proces</w:t>
      </w:r>
      <w:r>
        <w:t xml:space="preserve">, het</w:t>
      </w:r>
      <w:r>
        <w:t xml:space="preserve"> </w:t>
      </w:r>
      <w:r>
        <w:rPr>
          <w:iCs/>
          <w:i/>
        </w:rPr>
        <w:t xml:space="preserve">training process model</w:t>
      </w:r>
      <w:r>
        <w:t xml:space="preserve">. Dat model is ADDIE-achtig: analyse → ontwerp → ontwikkeling → implementatie → evaluatie. Elke fase levert input voor de volgende.</w:t>
      </w:r>
    </w:p>
    <w:p>
      <w:pPr>
        <w:pStyle w:val="BodyText"/>
      </w:pPr>
      <w:r>
        <w:rPr>
          <w:bCs/>
          <w:b/>
        </w:rPr>
        <w:t xml:space="preserve">H1–2 – Training in organisaties en strategie</w:t>
      </w:r>
      <w:r>
        <w:t xml:space="preserve"> </w:t>
      </w:r>
      <w:r>
        <w:t xml:space="preserve">- Training staat ten dienste van de</w:t>
      </w:r>
      <w:r>
        <w:t xml:space="preserve"> </w:t>
      </w:r>
      <w:r>
        <w:rPr>
          <w:bCs/>
          <w:b/>
        </w:rPr>
        <w:t xml:space="preserve">organisatiestrategie</w:t>
      </w:r>
      <w:r>
        <w:t xml:space="preserve"> </w:t>
      </w:r>
      <w:r>
        <w:t xml:space="preserve">en moet prestatieproblemen oplossen.</w:t>
      </w:r>
      <w:r>
        <w:t xml:space="preserve"> </w:t>
      </w:r>
      <w:r>
        <w:t xml:space="preserve">- Er is een verschil tussen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(huidige job) en</w:t>
      </w:r>
      <w:r>
        <w:t xml:space="preserve"> </w:t>
      </w:r>
      <w:r>
        <w:rPr>
          <w:bCs/>
          <w:b/>
        </w:rPr>
        <w:t xml:space="preserve">ontwikkeling</w:t>
      </w:r>
      <w:r>
        <w:t xml:space="preserve"> </w:t>
      </w:r>
      <w:r>
        <w:t xml:space="preserve">(toekomst).</w:t>
      </w:r>
      <w:r>
        <w:t xml:space="preserve"> </w:t>
      </w:r>
      <w:r>
        <w:t xml:space="preserve">- Opleiding en HR moeten aligned zijn met de doelen van de organisatie.</w:t>
      </w:r>
    </w:p>
    <w:p>
      <w:pPr>
        <w:pStyle w:val="BodyText"/>
      </w:pPr>
      <w:r>
        <w:rPr>
          <w:bCs/>
          <w:b/>
        </w:rPr>
        <w:t xml:space="preserve">H3 – Leren, motivatie en prestatie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Prestatie = f(KSA’s, motivatie, omgeving)</w:t>
      </w:r>
      <w:r>
        <w:t xml:space="preserve">. Training lost alleen problemen op die voortkomen uit een tekort aan kennis, vaardigheden of attitudes (KSA’s).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Leertheorieën</w:t>
      </w:r>
      <w:r>
        <w:t xml:space="preserve">:</w:t>
      </w:r>
      <w:r>
        <w:t xml:space="preserve"> </w:t>
      </w:r>
      <w:r>
        <w:t xml:space="preserve">- behaviorisme (bekrachtiging)</w:t>
      </w:r>
      <w:r>
        <w:t xml:space="preserve"> </w:t>
      </w:r>
      <w:r>
        <w:t xml:space="preserve">- cognitivisme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sociale leertheorie</w:t>
      </w:r>
      <w:r>
        <w:t xml:space="preserve"> </w:t>
      </w:r>
      <w:r>
        <w:t xml:space="preserve">(Bandura: modelling, self-efficacy)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Gagné</w:t>
      </w:r>
      <w:r>
        <w:t xml:space="preserve"> </w:t>
      </w:r>
      <w:r>
        <w:t xml:space="preserve">(leerresultaten en instructiegebeurtenissen)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andragogie</w:t>
      </w:r>
      <w:r>
        <w:t xml:space="preserve"> </w:t>
      </w:r>
      <w:r>
        <w:t xml:space="preserve">(Knowles: volwassenen zijn zelfgestuurd, brengen ervaring mee, zijn probleemgericht en willen weten</w:t>
      </w:r>
      <w:r>
        <w:t xml:space="preserve"> </w:t>
      </w:r>
      <w:r>
        <w:rPr>
          <w:iCs/>
          <w:i/>
        </w:rPr>
        <w:t xml:space="preserve">waarom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Kolb</w:t>
      </w:r>
      <w:r>
        <w:t xml:space="preserve"> </w:t>
      </w:r>
      <w:r>
        <w:t xml:space="preserve">(ervaringsleren)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Motivatietheorieën</w:t>
      </w:r>
      <w:r>
        <w:t xml:space="preserve">:</w:t>
      </w:r>
      <w:r>
        <w:t xml:space="preserve"> </w:t>
      </w:r>
      <w:r>
        <w:t xml:space="preserve">- behoeftentheorieën (Maslow, Alderfer)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verwachtingstheorie</w:t>
      </w:r>
      <w:r>
        <w:t xml:space="preserve"> </w:t>
      </w:r>
      <w:r>
        <w:t xml:space="preserve">(Vroom)</w:t>
      </w:r>
      <w:r>
        <w:t xml:space="preserve"> </w:t>
      </w:r>
      <w:r>
        <w:t xml:space="preserve">- doelstellingstheorie</w:t>
      </w:r>
      <w:r>
        <w:t xml:space="preserve"> </w:t>
      </w:r>
      <w:r>
        <w:t xml:space="preserve">- rechtvaardigheidstheorie</w:t>
      </w:r>
    </w:p>
    <w:p>
      <w:pPr>
        <w:pStyle w:val="BodyText"/>
      </w:pPr>
      <w:r>
        <w:rPr>
          <w:bCs/>
          <w:b/>
        </w:rPr>
        <w:t xml:space="preserve">H4 – Behoefteanalyse (TNA)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Organisatieanalyse</w:t>
      </w:r>
      <w:r>
        <w:t xml:space="preserve">: strategie, middelen, klimaat en steun voor training.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Operationele of taakanalyse</w:t>
      </w:r>
      <w:r>
        <w:t xml:space="preserve">: welke taken en welke KSA’s zijn nodig?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Persoonsanalyse</w:t>
      </w:r>
      <w:r>
        <w:t xml:space="preserve">: wie presteert onder de norm, en waarom?</w:t>
      </w:r>
      <w:r>
        <w:t xml:space="preserve"> </w:t>
      </w:r>
      <w:r>
        <w:t xml:space="preserve">- Proactieve vs. reactieve analyse. De kernvraag:</w:t>
      </w:r>
      <w:r>
        <w:t xml:space="preserve"> </w:t>
      </w:r>
      <w:r>
        <w:rPr>
          <w:bCs/>
          <w:b/>
        </w:rPr>
        <w:t xml:space="preserve">is het een trainingsprobleem?</w:t>
      </w:r>
      <w:r>
        <w:t xml:space="preserve"> </w:t>
      </w:r>
      <w:r>
        <w:t xml:space="preserve">Of gaat het eerder om motivatie, middelen of feedback?</w:t>
      </w:r>
    </w:p>
    <w:p>
      <w:pPr>
        <w:pStyle w:val="BodyText"/>
      </w:pPr>
      <w:r>
        <w:rPr>
          <w:bCs/>
          <w:b/>
        </w:rPr>
        <w:t xml:space="preserve">H5 – Ontwerp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Leerdoelen</w:t>
      </w:r>
      <w:r>
        <w:t xml:space="preserve"> </w:t>
      </w:r>
      <w:r>
        <w:t xml:space="preserve">met drie componenten: gewenst gedrag, voorwaarden en criteria.</w:t>
      </w:r>
      <w:r>
        <w:t xml:space="preserve"> </w:t>
      </w:r>
      <w:r>
        <w:t xml:space="preserve">- Factoren die leren en</w:t>
      </w:r>
      <w:r>
        <w:t xml:space="preserve"> </w:t>
      </w:r>
      <w:r>
        <w:rPr>
          <w:bCs/>
          <w:b/>
        </w:rPr>
        <w:t xml:space="preserve">transfer</w:t>
      </w:r>
      <w:r>
        <w:t xml:space="preserve"> </w:t>
      </w:r>
      <w:r>
        <w:t xml:space="preserve">beïnvloeden: de leeromgeving, de volgorde, oefening en feedback.</w:t>
      </w:r>
    </w:p>
    <w:p>
      <w:pPr>
        <w:pStyle w:val="BodyText"/>
      </w:pPr>
      <w:r>
        <w:rPr>
          <w:bCs/>
          <w:b/>
        </w:rPr>
        <w:t xml:space="preserve">H6–7 – Methoden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Traditioneel</w:t>
      </w:r>
      <w:r>
        <w:t xml:space="preserve">: lezing, demonstratie, discussie, casus, rollenspel, games en simulaties, gedragsmodellering,</w:t>
      </w:r>
      <w:r>
        <w:t xml:space="preserve"> </w:t>
      </w:r>
      <w:r>
        <w:rPr>
          <w:iCs/>
          <w:i/>
        </w:rPr>
        <w:t xml:space="preserve">on-the-job training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Elektronisch</w:t>
      </w:r>
      <w:r>
        <w:t xml:space="preserve">: e-learning, blended learning, simulaties, mobiel leren.</w:t>
      </w:r>
      <w:r>
        <w:t xml:space="preserve"> </w:t>
      </w:r>
      <w:r>
        <w:t xml:space="preserve">- De methode kies je op basis van het leerdoel (kennis, vaardigheid of attitude).</w:t>
      </w:r>
    </w:p>
    <w:p>
      <w:pPr>
        <w:pStyle w:val="BodyText"/>
      </w:pPr>
      <w:r>
        <w:rPr>
          <w:bCs/>
          <w:b/>
        </w:rPr>
        <w:t xml:space="preserve">H8 – Ontwikkeling, implementatie en transfer</w:t>
      </w:r>
      <w:r>
        <w:t xml:space="preserve"> </w:t>
      </w:r>
      <w:r>
        <w:t xml:space="preserve">- Materialen ontwikkelen, een</w:t>
      </w:r>
      <w:r>
        <w:t xml:space="preserve"> </w:t>
      </w:r>
      <w:r>
        <w:rPr>
          <w:bCs/>
          <w:b/>
        </w:rPr>
        <w:t xml:space="preserve">pilot</w:t>
      </w:r>
      <w:r>
        <w:t xml:space="preserve"> </w:t>
      </w:r>
      <w:r>
        <w:t xml:space="preserve">opzetten, de trainer kiezen en voorbereiden, de dag zelf.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Transfer of training</w:t>
      </w:r>
      <w:r>
        <w:t xml:space="preserve"> </w:t>
      </w:r>
      <w:r>
        <w:t xml:space="preserve">(Baldwin &amp; Ford) hangt af van:</w:t>
      </w:r>
      <w:r>
        <w:t xml:space="preserve"> </w:t>
      </w:r>
      <w:r>
        <w:t xml:space="preserve">- kenmerken van de deelnemer</w:t>
      </w:r>
      <w:r>
        <w:t xml:space="preserve"> </w:t>
      </w:r>
      <w:r>
        <w:t xml:space="preserve">- het trainingsontwerp</w:t>
      </w:r>
      <w:r>
        <w:t xml:space="preserve"> </w:t>
      </w:r>
      <w:r>
        <w:t xml:space="preserve">- de werkomgeving (steun van de leidinggevende, kansen om toe te passen)</w:t>
      </w:r>
      <w:r>
        <w:t xml:space="preserve"> </w:t>
      </w:r>
      <w:r>
        <w:t xml:space="preserve">- Rollen van de trainer, de deelnemer en de leidinggevende vóór, tijdens en na de training.</w:t>
      </w:r>
    </w:p>
    <w:p>
      <w:pPr>
        <w:pStyle w:val="BodyText"/>
      </w:pPr>
      <w:r>
        <w:rPr>
          <w:bCs/>
          <w:b/>
        </w:rPr>
        <w:t xml:space="preserve">H9 – Evaluatie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Kirkpatrick</w:t>
      </w:r>
      <w:r>
        <w:t xml:space="preserve">: 1 reactie, 2 leren, 3 gedrag, 4 resultaten, aangevuld met</w:t>
      </w:r>
      <w:r>
        <w:t xml:space="preserve"> </w:t>
      </w:r>
      <w:r>
        <w:rPr>
          <w:bCs/>
          <w:b/>
        </w:rPr>
        <w:t xml:space="preserve">ROI</w:t>
      </w:r>
      <w:r>
        <w:t xml:space="preserve"> </w:t>
      </w:r>
      <w:r>
        <w:t xml:space="preserve">en kosten-baten.</w:t>
      </w:r>
      <w:r>
        <w:t xml:space="preserve"> </w:t>
      </w:r>
      <w:r>
        <w:t xml:space="preserve">- Proces- vs. resultaatevaluatie, evaluatieontwerpen (voor- en nameting, controlegroep) en validiteit.</w:t>
      </w:r>
    </w:p>
    <w:p>
      <w:pPr>
        <w:pStyle w:val="BodyText"/>
      </w:pPr>
      <w:r>
        <w:rPr>
          <w:bCs/>
          <w:b/>
        </w:rPr>
        <w:t xml:space="preserve">H10–11 – Medewerkers- en managementontwikkeling, toekomst</w:t>
      </w:r>
      <w:r>
        <w:t xml:space="preserve"> </w:t>
      </w:r>
      <w:r>
        <w:t xml:space="preserve">- Leiderschapsontwikkeling, coaching en mentoring.</w:t>
      </w:r>
      <w:r>
        <w:t xml:space="preserve"> </w:t>
      </w:r>
      <w:r>
        <w:t xml:space="preserve">- Thema’s zoals diversiteit, onboarding en technologie.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Een directeur wil een nascholing over differentiatie organiseren. Doorloop de fasen. Hoe ga je na of het een trainingsprobleem is, en op welk Kirkpatrick-niveau evalueer je?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ca18e93b9479831cb0fca81b145bd8885d3da1f"/>
    <w:p>
      <w:pPr>
        <w:pStyle w:val="Heading1"/>
      </w:pPr>
      <w:r>
        <w:t xml:space="preserve">5. Leer- en ontwikkelingspsychologie voor het basisonderwijs</w:t>
      </w:r>
    </w:p>
    <w:bookmarkStart w:id="38" w:name="feldman-2024-ontwikkelingspsychologie"/>
    <w:p>
      <w:pPr>
        <w:pStyle w:val="Heading2"/>
      </w:pPr>
      <w:r>
        <w:t xml:space="preserve">5.1 Feldman (2024) – Ontwikkelingspsychologie ⚠️</w:t>
      </w:r>
    </w:p>
    <w:p>
      <w:pPr>
        <w:pStyle w:val="FirstParagraph"/>
      </w:pPr>
      <w:r>
        <w:t xml:space="preserve">Je moet maar een deel van de hoofdstukken kennen; controleer welke. De kerntheorieën voor de leeftijd 2,5–12 jaar zijn:</w:t>
      </w:r>
    </w:p>
    <w:p>
      <w:pPr>
        <w:pStyle w:val="BodyText"/>
      </w:pPr>
      <w:r>
        <w:rPr>
          <w:bCs/>
          <w:b/>
        </w:rPr>
        <w:t xml:space="preserve">Perspectieven: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Piaget</w:t>
      </w:r>
      <w:r>
        <w:t xml:space="preserve">:</w:t>
      </w:r>
      <w:r>
        <w:t xml:space="preserve"> </w:t>
      </w:r>
      <w:r>
        <w:t xml:space="preserve">- stadia: sensomotorisch →</w:t>
      </w:r>
      <w:r>
        <w:t xml:space="preserve"> </w:t>
      </w:r>
      <w:r>
        <w:rPr>
          <w:bCs/>
          <w:b/>
        </w:rPr>
        <w:t xml:space="preserve">preoperationeel</w:t>
      </w:r>
      <w:r>
        <w:t xml:space="preserve"> </w:t>
      </w:r>
      <w:r>
        <w:t xml:space="preserve">(egocentrisme, centratie, geen conservatie) →</w:t>
      </w:r>
      <w:r>
        <w:t xml:space="preserve"> </w:t>
      </w:r>
      <w:r>
        <w:rPr>
          <w:bCs/>
          <w:b/>
        </w:rPr>
        <w:t xml:space="preserve">concreet-operationeel</w:t>
      </w:r>
      <w:r>
        <w:t xml:space="preserve"> </w:t>
      </w:r>
      <w:r>
        <w:t xml:space="preserve">(conservatie, classificatie, seriatie, decentratie) → formeel-operationeel</w:t>
      </w:r>
      <w:r>
        <w:t xml:space="preserve"> </w:t>
      </w:r>
      <w:r>
        <w:t xml:space="preserve">- processen: assimilatie, accommodatie, equilibratie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Vygotsky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zone van naaste ontwikkeling</w:t>
      </w:r>
      <w:r>
        <w:t xml:space="preserve"> </w:t>
      </w:r>
      <w:r>
        <w:t xml:space="preserve">- scaffolding</w:t>
      </w:r>
      <w:r>
        <w:t xml:space="preserve"> </w:t>
      </w:r>
      <w:r>
        <w:t xml:space="preserve">- privé-spraak</w:t>
      </w:r>
      <w:r>
        <w:t xml:space="preserve"> </w:t>
      </w:r>
      <w:r>
        <w:t xml:space="preserve">- de cultuur als bron van ontwikkeling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Informatieverwerking</w:t>
      </w:r>
      <w:r>
        <w:t xml:space="preserve">:</w:t>
      </w:r>
      <w:r>
        <w:t xml:space="preserve"> </w:t>
      </w:r>
      <w:r>
        <w:t xml:space="preserve">- werkgeheugen, aandacht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executieve functies</w:t>
      </w:r>
      <w:r>
        <w:t xml:space="preserve"> </w:t>
      </w:r>
      <w:r>
        <w:t xml:space="preserve">(inhibitie, werkgeheugen, cognitieve flexibiliteit)</w:t>
      </w:r>
      <w:r>
        <w:t xml:space="preserve"> </w:t>
      </w:r>
      <w:r>
        <w:t xml:space="preserve">- geheugenstrategieën, metageheugen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Bronfenbrenner</w:t>
      </w:r>
      <w:r>
        <w:t xml:space="preserve">: het bio-ecologisch model met micro-, meso-, exo-, macro- en chronosysteem.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Erikson</w:t>
      </w:r>
      <w:r>
        <w:t xml:space="preserve">: initiatief vs. schuld (kleuter), vlijt vs. minderwaardigheid (lagere school).</w:t>
      </w:r>
    </w:p>
    <w:p>
      <w:pPr>
        <w:pStyle w:val="BodyText"/>
      </w:pPr>
      <w:r>
        <w:rPr>
          <w:bCs/>
          <w:b/>
        </w:rPr>
        <w:t xml:space="preserve">Sociaal-emotionele ontwikkeling:</w:t>
      </w:r>
      <w:r>
        <w:t xml:space="preserve"> </w:t>
      </w:r>
      <w:r>
        <w:t xml:space="preserve">- hechting (Bowlby, Ainsworth)</w:t>
      </w:r>
      <w:r>
        <w:t xml:space="preserve"> </w:t>
      </w:r>
      <w:r>
        <w:t xml:space="preserve">- temperament</w:t>
      </w:r>
      <w:r>
        <w:t xml:space="preserve"> </w:t>
      </w:r>
      <w:r>
        <w:t xml:space="preserve">- zelfbeeld en zelfwaarde</w:t>
      </w:r>
      <w:r>
        <w:t xml:space="preserve"> </w:t>
      </w:r>
      <w:r>
        <w:t xml:space="preserve">- emotieregulatie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morele ontwikkeling</w:t>
      </w:r>
      <w:r>
        <w:t xml:space="preserve"> </w:t>
      </w:r>
      <w:r>
        <w:t xml:space="preserve">(Kohlberg: preconventioneel → conventioneel → postconventioneel)</w:t>
      </w:r>
      <w:r>
        <w:t xml:space="preserve"> </w:t>
      </w:r>
      <w:r>
        <w:t xml:space="preserve">- relaties met leeftijdsgenoten, vriendschap en pesten</w:t>
      </w:r>
      <w:r>
        <w:t xml:space="preserve"> </w:t>
      </w:r>
      <w:r>
        <w:t xml:space="preserve">- opvoedingsstijlen (Baumrind: autoritatief, autoritair, permissief, verwaarlozend)</w:t>
      </w:r>
    </w:p>
    <w:p>
      <w:pPr>
        <w:pStyle w:val="BodyText"/>
      </w:pPr>
      <w:r>
        <w:rPr>
          <w:bCs/>
          <w:b/>
        </w:rPr>
        <w:t xml:space="preserve">Taal en intelligentie:</w:t>
      </w:r>
      <w:r>
        <w:t xml:space="preserve"> </w:t>
      </w:r>
      <w:r>
        <w:t xml:space="preserve">- taalverwerving</w:t>
      </w:r>
      <w:r>
        <w:t xml:space="preserve"> </w:t>
      </w:r>
      <w:r>
        <w:t xml:space="preserve">- intelligentie: IQ, Gardner (meervoudige intelligentie), Sternberg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Vergelijk Piaget en Vygotsky. Wat betekent elke theorie voor de rol van de leraar?</w:t>
      </w:r>
    </w:p>
    <w:bookmarkEnd w:id="38"/>
    <w:bookmarkStart w:id="39" w:name="Xc0d18d9ea774ce9c48d7fda01f3e12948ba34b5"/>
    <w:p>
      <w:pPr>
        <w:pStyle w:val="Heading2"/>
      </w:pPr>
      <w:r>
        <w:t xml:space="preserve">5.2 Vanhoof, Van de Broek, Penninckx, Donche &amp; Van Petegem (2012) – Leerbereidheid van leerlingen aanwakkeren ✅ (10 principes online gecontroleerd)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Het boek is een literatuurstudie (UAntwerpen, Edubron) die inzichten uit</w:t>
      </w:r>
      <w:r>
        <w:t xml:space="preserve"> </w:t>
      </w:r>
      <w:r>
        <w:rPr>
          <w:bCs/>
          <w:b/>
        </w:rPr>
        <w:t xml:space="preserve">motivatietheorieën</w:t>
      </w:r>
      <w:r>
        <w:t xml:space="preserve">, vooral de</w:t>
      </w:r>
      <w:r>
        <w:t xml:space="preserve"> </w:t>
      </w:r>
      <w:r>
        <w:rPr>
          <w:bCs/>
          <w:b/>
        </w:rPr>
        <w:t xml:space="preserve">zelfdeterminatietheorie</w:t>
      </w:r>
      <w:r>
        <w:t xml:space="preserve">, vertaalt naar</w:t>
      </w:r>
      <w:r>
        <w:t xml:space="preserve"> </w:t>
      </w:r>
      <w:r>
        <w:rPr>
          <w:bCs/>
          <w:b/>
        </w:rPr>
        <w:t xml:space="preserve">10 praktijkprincipes</w:t>
      </w:r>
      <w:r>
        <w:t xml:space="preserve">. Die zijn bruikbaar</w:t>
      </w:r>
      <w:r>
        <w:t xml:space="preserve"> </w:t>
      </w:r>
      <w:r>
        <w:t xml:space="preserve">“</w:t>
      </w:r>
      <w:r>
        <w:t xml:space="preserve">van de kleuterklas tot de universiteitsaula</w:t>
      </w:r>
      <w:r>
        <w:t xml:space="preserve">”</w:t>
      </w:r>
      <w:r>
        <w:t xml:space="preserve">. Er zijn herdrukken verschenen in 2021 en 2023.</w:t>
      </w:r>
    </w:p>
    <w:p>
      <w:pPr>
        <w:pStyle w:val="BodyText"/>
      </w:pPr>
      <w:r>
        <w:rPr>
          <w:bCs/>
          <w:b/>
        </w:rPr>
        <w:t xml:space="preserve">Theoretische achtergrond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Zelfdeterminatietheorie</w:t>
      </w:r>
      <w:r>
        <w:t xml:space="preserve"> </w:t>
      </w:r>
      <w:r>
        <w:t xml:space="preserve">(Deci &amp; Ryan):</w:t>
      </w:r>
      <w:r>
        <w:t xml:space="preserve"> </w:t>
      </w:r>
      <w:r>
        <w:t xml:space="preserve">- drie psychologische basisbehoeften:</w:t>
      </w:r>
      <w:r>
        <w:t xml:space="preserve"> </w:t>
      </w:r>
      <w:r>
        <w:rPr>
          <w:bCs/>
          <w:b/>
        </w:rPr>
        <w:t xml:space="preserve">autonomie</w:t>
      </w:r>
      <w:r>
        <w:t xml:space="preserve"> </w:t>
      </w:r>
      <w:r>
        <w:t xml:space="preserve">(zelf kunnen kiezen en willen),</w:t>
      </w:r>
      <w:r>
        <w:t xml:space="preserve"> </w:t>
      </w:r>
      <w:r>
        <w:rPr>
          <w:bCs/>
          <w:b/>
        </w:rPr>
        <w:t xml:space="preserve">competentie</w:t>
      </w:r>
      <w:r>
        <w:t xml:space="preserve"> </w:t>
      </w:r>
      <w:r>
        <w:t xml:space="preserve">(je bekwaam voelen) en</w:t>
      </w:r>
      <w:r>
        <w:t xml:space="preserve"> </w:t>
      </w:r>
      <w:r>
        <w:rPr>
          <w:bCs/>
          <w:b/>
        </w:rPr>
        <w:t xml:space="preserve">verbondenheid</w:t>
      </w:r>
      <w:r>
        <w:t xml:space="preserve"> </w:t>
      </w:r>
      <w:r>
        <w:t xml:space="preserve">(relatie, erbij horen)</w:t>
      </w:r>
      <w:r>
        <w:t xml:space="preserve"> </w:t>
      </w:r>
      <w:r>
        <w:t xml:space="preserve">- motivatiecontinuüm: amotivatie → externe → geïntrojecteerde regulatie (gecontroleerd) → geïdentificeerde → geïntegreerde regulatie → intrinsieke motivatie (autonoom)</w:t>
      </w:r>
      <w:r>
        <w:t xml:space="preserve"> </w:t>
      </w:r>
      <w:r>
        <w:t xml:space="preserve">- doel:</w:t>
      </w:r>
      <w:r>
        <w:t xml:space="preserve"> </w:t>
      </w:r>
      <w:r>
        <w:rPr>
          <w:bCs/>
          <w:b/>
        </w:rPr>
        <w:t xml:space="preserve">autonome</w:t>
      </w:r>
      <w:r>
        <w:t xml:space="preserve"> </w:t>
      </w:r>
      <w:r>
        <w:t xml:space="preserve">motivatie bevorderen in plaats van gecontroleerde motivatie (belonen, straffen, schuldgevoel)</w:t>
      </w:r>
      <w:r>
        <w:t xml:space="preserve"> </w:t>
      </w:r>
      <w:r>
        <w:t xml:space="preserve">- Daarnaast: verwachting × waarde, self-efficacy en attributies.</w:t>
      </w:r>
    </w:p>
    <w:p>
      <w:pPr>
        <w:pStyle w:val="BodyText"/>
      </w:pPr>
      <w:r>
        <w:rPr>
          <w:bCs/>
          <w:b/>
        </w:rPr>
        <w:t xml:space="preserve">De 10 principes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Investeer blijvend in een goede relatie</w:t>
      </w:r>
      <w:r>
        <w:t xml:space="preserve"> </w:t>
      </w:r>
      <w:r>
        <w:t xml:space="preserve">met leerlingen. Een empathische, stimulerende relatie hangt samen met betere prestaties.</w:t>
      </w:r>
      <w:r>
        <w:t xml:space="preserve"> </w:t>
      </w:r>
      <w:r>
        <w:rPr>
          <w:iCs/>
          <w:i/>
        </w:rPr>
        <w:t xml:space="preserve">(verbondenheid)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Creëer een veilig leerklimaat</w:t>
      </w:r>
      <w:r>
        <w:t xml:space="preserve"> </w:t>
      </w:r>
      <w:r>
        <w:t xml:space="preserve">met heldere grenzen en een hechte klasgroep.</w:t>
      </w:r>
      <w:r>
        <w:t xml:space="preserve"> </w:t>
      </w:r>
      <w:r>
        <w:rPr>
          <w:iCs/>
          <w:i/>
        </w:rPr>
        <w:t xml:space="preserve">(verbondenheid + structuur)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Kies onderwerpen, werkvormen en activiteiten die de interesse prikkelen.</w:t>
      </w:r>
      <w:r>
        <w:t xml:space="preserve"> </w:t>
      </w:r>
      <w:r>
        <w:rPr>
          <w:iCs/>
          <w:i/>
        </w:rPr>
        <w:t xml:space="preserve">(intrinsieke motivatie)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Help leerlingen het belang van onderwerpen en taken in te zien</w:t>
      </w:r>
      <w:r>
        <w:t xml:space="preserve">, ook als ze niet spontaan boeien. Leg uit waarom iets zinvol is.</w:t>
      </w:r>
      <w:r>
        <w:t xml:space="preserve"> </w:t>
      </w:r>
      <w:r>
        <w:rPr>
          <w:iCs/>
          <w:i/>
        </w:rPr>
        <w:t xml:space="preserve">(geïdentificeerde regulatie)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Luister oprecht, empathisch en erkennend</w:t>
      </w:r>
      <w:r>
        <w:t xml:space="preserve">, ook naar weerstand en negatieve gevoelens.</w:t>
      </w:r>
      <w:r>
        <w:t xml:space="preserve"> </w:t>
      </w:r>
      <w:r>
        <w:rPr>
          <w:iCs/>
          <w:i/>
        </w:rPr>
        <w:t xml:space="preserve">(autonomie, verbondenheid)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Gebruik autonomie-ondersteunende taal</w:t>
      </w:r>
      <w:r>
        <w:t xml:space="preserve"> </w:t>
      </w:r>
      <w:r>
        <w:t xml:space="preserve">in plaats van controlerende taal:</w:t>
      </w:r>
      <w:r>
        <w:t xml:space="preserve"> </w:t>
      </w:r>
      <w:r>
        <w:t xml:space="preserve">“</w:t>
      </w:r>
      <w:r>
        <w:t xml:space="preserve">je kan…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ik stel voor…</w:t>
      </w:r>
      <w:r>
        <w:t xml:space="preserve">”</w:t>
      </w:r>
      <w:r>
        <w:t xml:space="preserve"> </w:t>
      </w:r>
      <w:r>
        <w:t xml:space="preserve">in plaats van</w:t>
      </w:r>
      <w:r>
        <w:t xml:space="preserve"> </w:t>
      </w:r>
      <w:r>
        <w:t xml:space="preserve">“</w:t>
      </w:r>
      <w:r>
        <w:t xml:space="preserve">je moet…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(autonomie)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Geef structuur die naar het leerdoel toe leidt</w:t>
      </w:r>
      <w:r>
        <w:t xml:space="preserve">: duidelijke verwachtingen, stappen, begeleiding.</w:t>
      </w:r>
      <w:r>
        <w:t xml:space="preserve"> </w:t>
      </w:r>
      <w:r>
        <w:rPr>
          <w:iCs/>
          <w:i/>
        </w:rPr>
        <w:t xml:space="preserve">(competentie)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Bied uitdaging op maat</w:t>
      </w:r>
      <w:r>
        <w:t xml:space="preserve">: niet te hoog en niet te laag.</w:t>
      </w:r>
      <w:r>
        <w:t xml:space="preserve"> </w:t>
      </w:r>
      <w:r>
        <w:rPr>
          <w:iCs/>
          <w:i/>
        </w:rPr>
        <w:t xml:space="preserve">(competentie)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Geef feedback die duidelijk linkt aan wat leerlingen doen en aan het leerdoel</w:t>
      </w:r>
      <w:r>
        <w:t xml:space="preserve">: specifiek, tijdig en regelmatig. Toon dat je</w:t>
      </w:r>
      <w:r>
        <w:t xml:space="preserve"> </w:t>
      </w:r>
      <w:r>
        <w:rPr>
          <w:bCs/>
          <w:b/>
        </w:rPr>
        <w:t xml:space="preserve">gelooft in hun kunnen</w:t>
      </w:r>
      <w:r>
        <w:t xml:space="preserve"> </w:t>
      </w:r>
      <w:r>
        <w:t xml:space="preserve">(hoge verwachtingen).</w:t>
      </w:r>
      <w:r>
        <w:t xml:space="preserve"> </w:t>
      </w:r>
      <w:r>
        <w:rPr>
          <w:iCs/>
          <w:i/>
        </w:rPr>
        <w:t xml:space="preserve">(competentie)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Houd voeling met je eigen motivatie en behoeften als leraar</w:t>
      </w:r>
      <w:r>
        <w:t xml:space="preserve"> </w:t>
      </w:r>
      <w:r>
        <w:t xml:space="preserve">en zoek zelf ondersteuning. Gemotiveerde leraren motiveren.</w:t>
      </w:r>
    </w:p>
    <w:p>
      <w:pPr>
        <w:pStyle w:val="BodyText"/>
      </w:pPr>
      <w:r>
        <w:rPr>
          <w:bCs/>
          <w:b/>
        </w:rPr>
        <w:t xml:space="preserve">Valkuilen</w:t>
      </w:r>
      <w:r>
        <w:t xml:space="preserve"> </w:t>
      </w:r>
      <w:r>
        <w:t xml:space="preserve">- Controlerende beloningen of straffen ondermijnen de intrinsieke motivatie.</w:t>
      </w:r>
      <w:r>
        <w:t xml:space="preserve"> </w:t>
      </w:r>
      <w:r>
        <w:t xml:space="preserve">- Structuur is niet hetzelfde als controle. Structuur geven</w:t>
      </w:r>
      <w:r>
        <w:t xml:space="preserve"> </w:t>
      </w:r>
      <w:r>
        <w:rPr>
          <w:iCs/>
          <w:i/>
        </w:rPr>
        <w:t xml:space="preserve">én</w:t>
      </w:r>
      <w:r>
        <w:t xml:space="preserve"> </w:t>
      </w:r>
      <w:r>
        <w:t xml:space="preserve">autonomie ondersteunen gaan juist goed samen.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Een leerling zegt</w:t>
      </w:r>
      <w:r>
        <w:t xml:space="preserve"> </w:t>
      </w:r>
      <w:r>
        <w:t xml:space="preserve">“</w:t>
      </w:r>
      <w:r>
        <w:t xml:space="preserve">dit is saai, waarom moeten we dit kennen?</w:t>
      </w:r>
      <w:r>
        <w:t xml:space="preserve">”</w:t>
      </w:r>
      <w:r>
        <w:t xml:space="preserve">. Welke principes zet je in? Leg het verschil uit tussen autonome en gecontroleerde motivatie.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effectief-leren-in-het-basisonderwijs"/>
    <w:p>
      <w:pPr>
        <w:pStyle w:val="Heading1"/>
      </w:pPr>
      <w:r>
        <w:t xml:space="preserve">6. Effectief leren in het basisonderwijs</w:t>
      </w:r>
    </w:p>
    <w:bookmarkStart w:id="41" w:name="X47976382a89a9d8b73585f8c9a72ca771cc2135"/>
    <w:p>
      <w:pPr>
        <w:pStyle w:val="Heading2"/>
      </w:pPr>
      <w:r>
        <w:t xml:space="preserve">6.1 Kirschner, Sweller &amp; Clark (2006) – Why minimal guidance during instruction does not work</w:t>
      </w:r>
    </w:p>
    <w:p>
      <w:pPr>
        <w:pStyle w:val="FirstParagraph"/>
      </w:pPr>
      <w:r>
        <w:rPr>
          <w:bCs/>
          <w:b/>
        </w:rPr>
        <w:t xml:space="preserve">Stelling.</w:t>
      </w:r>
      <w:r>
        <w:t xml:space="preserve"> </w:t>
      </w:r>
      <w:r>
        <w:t xml:space="preserve">Instructie met</w:t>
      </w:r>
      <w:r>
        <w:t xml:space="preserve"> </w:t>
      </w:r>
      <w:r>
        <w:rPr>
          <w:bCs/>
          <w:b/>
        </w:rPr>
        <w:t xml:space="preserve">minimale begeleiding</w:t>
      </w:r>
      <w:r>
        <w:t xml:space="preserve"> </w:t>
      </w:r>
      <w:r>
        <w:t xml:space="preserve">werkt</w:t>
      </w:r>
      <w:r>
        <w:t xml:space="preserve"> </w:t>
      </w:r>
      <w:r>
        <w:rPr>
          <w:bCs/>
          <w:b/>
        </w:rPr>
        <w:t xml:space="preserve">niet</w:t>
      </w:r>
      <w:r>
        <w:t xml:space="preserve"> </w:t>
      </w:r>
      <w:r>
        <w:t xml:space="preserve">voor beginners. Dat geldt voor ontdekkend, probleemgestuurd, ervaringsgericht en onderzoekend leren.</w:t>
      </w:r>
    </w:p>
    <w:p>
      <w:pPr>
        <w:pStyle w:val="BodyText"/>
      </w:pPr>
      <w:r>
        <w:rPr>
          <w:bCs/>
          <w:b/>
        </w:rPr>
        <w:t xml:space="preserve">Argumentatie vanuit de cognitieve architectuur: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werkgeheugen</w:t>
      </w:r>
      <w:r>
        <w:t xml:space="preserve"> </w:t>
      </w:r>
      <w:r>
        <w:t xml:space="preserve">is beperkt (weinig elementen, korte duur). Het</w:t>
      </w:r>
      <w:r>
        <w:t xml:space="preserve"> </w:t>
      </w:r>
      <w:r>
        <w:rPr>
          <w:bCs/>
          <w:b/>
        </w:rPr>
        <w:t xml:space="preserve">langetermijngeheugen</w:t>
      </w:r>
      <w:r>
        <w:t xml:space="preserve"> </w:t>
      </w:r>
      <w:r>
        <w:t xml:space="preserve">is quasi onbeperkt en is de basis van expertise (schema’s).</w:t>
      </w:r>
      <w:r>
        <w:t xml:space="preserve"> </w:t>
      </w:r>
      <w:r>
        <w:t xml:space="preserve">- Leren = veranderingen in het langetermijngeheugen.</w:t>
      </w:r>
      <w:r>
        <w:t xml:space="preserve"> </w:t>
      </w:r>
      <w:r>
        <w:t xml:space="preserve">- Zelf zoeken naar een oplossing</w:t>
      </w:r>
      <w:r>
        <w:t xml:space="preserve"> </w:t>
      </w:r>
      <w:r>
        <w:rPr>
          <w:bCs/>
          <w:b/>
        </w:rPr>
        <w:t xml:space="preserve">belast het werkgeheugen</w:t>
      </w:r>
      <w:r>
        <w:t xml:space="preserve"> </w:t>
      </w:r>
      <w:r>
        <w:t xml:space="preserve">zwaar (</w:t>
      </w:r>
      <w:r>
        <w:rPr>
          <w:iCs/>
          <w:i/>
        </w:rPr>
        <w:t xml:space="preserve">problem-solving search</w:t>
      </w:r>
      <w:r>
        <w:t xml:space="preserve">). Daardoor blijft er weinig capaciteit over om schema’s op te bouwen.</w:t>
      </w:r>
    </w:p>
    <w:p>
      <w:pPr>
        <w:pStyle w:val="BodyText"/>
      </w:pPr>
      <w:r>
        <w:rPr>
          <w:bCs/>
          <w:b/>
        </w:rPr>
        <w:t xml:space="preserve">Bewijs: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uitgewerkte-voorbeeld-effect</w:t>
      </w:r>
      <w:r>
        <w:t xml:space="preserve"> </w:t>
      </w:r>
      <w:r>
        <w:t xml:space="preserve">(</w:t>
      </w:r>
      <w:r>
        <w:rPr>
          <w:iCs/>
          <w:i/>
        </w:rPr>
        <w:t xml:space="preserve">worked example effect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expertise-omkeringseffect</w:t>
      </w:r>
      <w:r>
        <w:t xml:space="preserve"> </w:t>
      </w:r>
      <w:r>
        <w:t xml:space="preserve">(</w:t>
      </w:r>
      <w:r>
        <w:rPr>
          <w:iCs/>
          <w:i/>
        </w:rPr>
        <w:t xml:space="preserve">expertise reversal</w:t>
      </w:r>
      <w:r>
        <w:t xml:space="preserve">): begeleiding is cruciaal voor beginners, maar wordt minder nodig of zelfs storend voor gevorderden</w:t>
      </w:r>
      <w:r>
        <w:t xml:space="preserve"> </w:t>
      </w:r>
      <w:r>
        <w:t xml:space="preserve">- empirische studies tonen telkens het voordeel van</w:t>
      </w:r>
      <w:r>
        <w:t xml:space="preserve"> </w:t>
      </w:r>
      <w:r>
        <w:rPr>
          <w:bCs/>
          <w:b/>
        </w:rPr>
        <w:t xml:space="preserve">sterk begeleide instructie</w:t>
      </w:r>
    </w:p>
    <w:p>
      <w:pPr>
        <w:pStyle w:val="BodyText"/>
      </w:pPr>
      <w:r>
        <w:rPr>
          <w:bCs/>
          <w:b/>
        </w:rPr>
        <w:t xml:space="preserve">Belangrijk onderscheid.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epistemologie</w:t>
      </w:r>
      <w:r>
        <w:t xml:space="preserve"> </w:t>
      </w:r>
      <w:r>
        <w:t xml:space="preserve">van een vak (hoe wetenschappers werken) is iets anders dan de</w:t>
      </w:r>
      <w:r>
        <w:t xml:space="preserve"> </w:t>
      </w:r>
      <w:r>
        <w:rPr>
          <w:bCs/>
          <w:b/>
        </w:rPr>
        <w:t xml:space="preserve">pedagogiek</w:t>
      </w:r>
      <w:r>
        <w:t xml:space="preserve"> </w:t>
      </w:r>
      <w:r>
        <w:t xml:space="preserve">(hoe je het vak leert).</w:t>
      </w:r>
      <w:r>
        <w:t xml:space="preserve"> </w:t>
      </w:r>
      <w:r>
        <w:t xml:space="preserve">“</w:t>
      </w:r>
      <w:r>
        <w:t xml:space="preserve">Leren als een wetenschapper</w:t>
      </w:r>
      <w:r>
        <w:t xml:space="preserve">”</w:t>
      </w:r>
      <w:r>
        <w:t xml:space="preserve"> </w:t>
      </w:r>
      <w:r>
        <w:t xml:space="preserve">is daarom geen goede leermethode voor beginners.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Leg het expertise-omkeringseffect uit en wat het betekent voor differentiatie.</w:t>
      </w:r>
    </w:p>
    <w:bookmarkEnd w:id="41"/>
    <w:bookmarkStart w:id="42" w:name="X8cc2b5c7e9d28114c1524e0caca32001a481c50"/>
    <w:p>
      <w:pPr>
        <w:pStyle w:val="Heading2"/>
      </w:pPr>
      <w:r>
        <w:t xml:space="preserve">6.2 Kuhn (2007) – Is direct instruction an answer to the right question?</w:t>
      </w:r>
    </w:p>
    <w:p>
      <w:pPr>
        <w:pStyle w:val="FirstParagraph"/>
      </w:pPr>
      <w:r>
        <w:rPr>
          <w:bCs/>
          <w:b/>
        </w:rPr>
        <w:t xml:space="preserve">Reactie op Kirschner e.a.</w:t>
      </w:r>
      <w:r>
        <w:t xml:space="preserve"> </w:t>
      </w:r>
      <w:r>
        <w:t xml:space="preserve">Kuhn stelt dat het debat</w:t>
      </w:r>
      <w:r>
        <w:t xml:space="preserve"> </w:t>
      </w:r>
      <w:r>
        <w:t xml:space="preserve">“</w:t>
      </w:r>
      <w:r>
        <w:t xml:space="preserve">directe instructie vs. ontdekkend leren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verkeerde vraag</w:t>
      </w:r>
      <w:r>
        <w:t xml:space="preserve"> </w:t>
      </w:r>
      <w:r>
        <w:t xml:space="preserve">stelt. De echte vraag is:</w:t>
      </w:r>
      <w:r>
        <w:t xml:space="preserve"> </w:t>
      </w:r>
      <w:r>
        <w:rPr>
          <w:bCs/>
          <w:b/>
        </w:rPr>
        <w:t xml:space="preserve">wat willen we dat leerlingen leren?</w:t>
      </w:r>
    </w:p>
    <w:p>
      <w:pPr>
        <w:numPr>
          <w:ilvl w:val="0"/>
          <w:numId w:val="1003"/>
        </w:numPr>
        <w:pStyle w:val="Compact"/>
      </w:pPr>
      <w:r>
        <w:t xml:space="preserve">Als het doel</w:t>
      </w:r>
      <w:r>
        <w:t xml:space="preserve"> </w:t>
      </w:r>
      <w:r>
        <w:rPr>
          <w:bCs/>
          <w:b/>
        </w:rPr>
        <w:t xml:space="preserve">inhoudelijke kennis</w:t>
      </w:r>
      <w:r>
        <w:t xml:space="preserve"> </w:t>
      </w:r>
      <w:r>
        <w:t xml:space="preserve">is, kan directe instructie efficiënt zijn.</w:t>
      </w:r>
    </w:p>
    <w:p>
      <w:pPr>
        <w:numPr>
          <w:ilvl w:val="0"/>
          <w:numId w:val="1003"/>
        </w:numPr>
        <w:pStyle w:val="Compact"/>
      </w:pPr>
      <w:r>
        <w:t xml:space="preserve">Als het doel</w:t>
      </w:r>
      <w:r>
        <w:t xml:space="preserve"> </w:t>
      </w:r>
      <w:r>
        <w:rPr>
          <w:bCs/>
          <w:b/>
        </w:rPr>
        <w:t xml:space="preserve">onderzoeks- en redeneervaardigheden</w:t>
      </w:r>
      <w:r>
        <w:t xml:space="preserve"> </w:t>
      </w:r>
      <w:r>
        <w:t xml:space="preserve">is, moeten leerlingen die vaardigheden zelf leren gebruiken, met betekenisvolle oefening en begeleiding. Voorbeelden van zulke vaardigheden: variabelen controleren, argumenteren, bewijs coördineren met theorie.</w:t>
      </w:r>
    </w:p>
    <w:p>
      <w:pPr>
        <w:numPr>
          <w:ilvl w:val="0"/>
          <w:numId w:val="1003"/>
        </w:numPr>
        <w:pStyle w:val="Compact"/>
      </w:pPr>
      <w:r>
        <w:t xml:space="preserve">Bij die vaardigheden horen ook</w:t>
      </w:r>
      <w:r>
        <w:t xml:space="preserve"> </w:t>
      </w:r>
      <w:r>
        <w:rPr>
          <w:bCs/>
          <w:b/>
        </w:rPr>
        <w:t xml:space="preserve">transfer</w:t>
      </w:r>
      <w:r>
        <w:t xml:space="preserve"> </w:t>
      </w:r>
      <w:r>
        <w:t xml:space="preserve">en het</w:t>
      </w:r>
      <w:r>
        <w:t xml:space="preserve"> </w:t>
      </w:r>
      <w:r>
        <w:rPr>
          <w:bCs/>
          <w:b/>
        </w:rPr>
        <w:t xml:space="preserve">begrijpen waarom</w:t>
      </w:r>
      <w:r>
        <w:t xml:space="preserve"> </w:t>
      </w:r>
      <w:r>
        <w:t xml:space="preserve">ze waardevol zijn (metastrategisch begrip), wat louter overdracht niet garandeert.</w:t>
      </w:r>
    </w:p>
    <w:p>
      <w:pPr>
        <w:pStyle w:val="FirstParagraph"/>
      </w:pPr>
      <w:r>
        <w:rPr>
          <w:bCs/>
          <w:b/>
        </w:rPr>
        <w:t xml:space="preserve">Conclusie.</w:t>
      </w:r>
      <w:r>
        <w:t xml:space="preserve"> </w:t>
      </w:r>
      <w:r>
        <w:t xml:space="preserve">Begeleiding is belangrijk, maar het onderwijsdoel bepaalt de methode. Het is dus geen kwestie van</w:t>
      </w:r>
      <w:r>
        <w:t xml:space="preserve"> </w:t>
      </w:r>
      <w:r>
        <w:t xml:space="preserve">“</w:t>
      </w:r>
      <w:r>
        <w:t xml:space="preserve">ofwel/ofwel</w:t>
      </w:r>
      <w:r>
        <w:t xml:space="preserve">”</w:t>
      </w:r>
      <w:r>
        <w:t xml:space="preserve">.</w:t>
      </w:r>
    </w:p>
    <w:bookmarkEnd w:id="42"/>
    <w:bookmarkStart w:id="43" w:name="Xcb9849c8d691156a508c0d925073666f923328a"/>
    <w:p>
      <w:pPr>
        <w:pStyle w:val="Heading2"/>
      </w:pPr>
      <w:r>
        <w:t xml:space="preserve">6.3 Mayer (2024) – The past, present, and future of the cognitive theory of multimedia learning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Dit is een overzicht van de</w:t>
      </w:r>
      <w:r>
        <w:t xml:space="preserve"> </w:t>
      </w:r>
      <w:r>
        <w:rPr>
          <w:bCs/>
          <w:b/>
        </w:rPr>
        <w:t xml:space="preserve">cognitieve theorie van multimediaal leren (CTML)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Drie aannames: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Dubbele kanalen</w:t>
      </w:r>
      <w:r>
        <w:t xml:space="preserve"> </w:t>
      </w:r>
      <w:r>
        <w:t xml:space="preserve">(</w:t>
      </w:r>
      <w:r>
        <w:rPr>
          <w:iCs/>
          <w:i/>
        </w:rPr>
        <w:t xml:space="preserve">dual channels</w:t>
      </w:r>
      <w:r>
        <w:t xml:space="preserve">): er is een verbaal/auditief en een visueel/pictoriaal kanaal.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Beperkte capaciteit</w:t>
      </w:r>
      <w:r>
        <w:t xml:space="preserve"> </w:t>
      </w:r>
      <w:r>
        <w:t xml:space="preserve">per kanaal.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Actieve verwerking</w:t>
      </w:r>
      <w:r>
        <w:t xml:space="preserve">: Selecteren → Organiseren → Integreren (met voorkennis).</w:t>
      </w:r>
    </w:p>
    <w:p>
      <w:pPr>
        <w:pStyle w:val="BodyText"/>
      </w:pPr>
      <w:r>
        <w:rPr>
          <w:bCs/>
          <w:b/>
        </w:rPr>
        <w:t xml:space="preserve">Drie soorten verwerking: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Extrinsieke verwerking</w:t>
      </w:r>
      <w:r>
        <w:t xml:space="preserve"> </w:t>
      </w:r>
      <w:r>
        <w:t xml:space="preserve">(</w:t>
      </w:r>
      <w:r>
        <w:rPr>
          <w:iCs/>
          <w:i/>
        </w:rPr>
        <w:t xml:space="preserve">extraneous</w:t>
      </w:r>
      <w:r>
        <w:t xml:space="preserve">): vermijden.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Essentiële verwerking</w:t>
      </w:r>
      <w:r>
        <w:t xml:space="preserve">: managen.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Generatieve verwerking</w:t>
      </w:r>
      <w:r>
        <w:t xml:space="preserve">: stimuleren.</w:t>
      </w:r>
    </w:p>
    <w:p>
      <w:pPr>
        <w:pStyle w:val="BodyText"/>
      </w:pPr>
      <w:r>
        <w:rPr>
          <w:bCs/>
          <w:b/>
        </w:rPr>
        <w:t xml:space="preserve">Principes: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Extrinsieke verwerking verminderen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coherentie</w:t>
      </w:r>
      <w:r>
        <w:t xml:space="preserve">: overbodige info weglaten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signalering</w:t>
      </w:r>
      <w:r>
        <w:t xml:space="preserve">: het belangrijkste markeren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redundantie</w:t>
      </w:r>
      <w:r>
        <w:t xml:space="preserve">: niet tegelijk gesproken én dezelfde geschreven tekst bij beelden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ruimtelijke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temporele contiguïteit</w:t>
      </w:r>
      <w:r>
        <w:t xml:space="preserve">: woord en beeld bij elkaar en tegelijk aanbieden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Essentiële verwerking managen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segmentering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pre-training</w:t>
      </w:r>
      <w:r>
        <w:t xml:space="preserve">: eerst de kernbegrippen aanleren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modaliteit</w:t>
      </w:r>
      <w:r>
        <w:t xml:space="preserve">: gesproken tekst bij beelden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Generatieve verwerking bevorderen</w:t>
      </w:r>
      <w:r>
        <w:t xml:space="preserve">: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multimediaprincipe</w:t>
      </w:r>
      <w:r>
        <w:t xml:space="preserve">: woorden + beelden &gt; alleen woorden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personalisatie</w:t>
      </w:r>
      <w:r>
        <w:t xml:space="preserve">: gespreksstijl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embodiment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generatieve activiteiten</w:t>
      </w:r>
      <w:r>
        <w:t xml:space="preserve">: samenvatten, tekenen, zelfuitleg</w:t>
      </w:r>
    </w:p>
    <w:p>
      <w:pPr>
        <w:pStyle w:val="BodyText"/>
      </w:pPr>
      <w:r>
        <w:rPr>
          <w:bCs/>
          <w:b/>
        </w:rPr>
        <w:t xml:space="preserve">Heden en toekomst: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randvoorwaarden</w:t>
      </w:r>
      <w:r>
        <w:t xml:space="preserve"> </w:t>
      </w:r>
      <w:r>
        <w:t xml:space="preserve">(</w:t>
      </w:r>
      <w:r>
        <w:rPr>
          <w:iCs/>
          <w:i/>
        </w:rPr>
        <w:t xml:space="preserve">boundary conditions</w:t>
      </w:r>
      <w:r>
        <w:t xml:space="preserve">): principes werken vooral bij beginners en bij complexe stof</w:t>
      </w:r>
      <w:r>
        <w:t xml:space="preserve"> </w:t>
      </w:r>
      <w:r>
        <w:t xml:space="preserve">- de rol van</w:t>
      </w:r>
      <w:r>
        <w:t xml:space="preserve"> </w:t>
      </w:r>
      <w:r>
        <w:rPr>
          <w:bCs/>
          <w:b/>
        </w:rPr>
        <w:t xml:space="preserve">motivatie en emotie</w:t>
      </w:r>
      <w:r>
        <w:t xml:space="preserve"> </w:t>
      </w:r>
      <w:r>
        <w:t xml:space="preserve">(uitbreiding naar CATLM)</w:t>
      </w:r>
      <w:r>
        <w:t xml:space="preserve"> </w:t>
      </w:r>
      <w:r>
        <w:t xml:space="preserve">- metacognitie</w:t>
      </w:r>
      <w:r>
        <w:t xml:space="preserve"> </w:t>
      </w:r>
      <w:r>
        <w:t xml:space="preserve">- nieuwe media: VR, games,</w:t>
      </w:r>
      <w:r>
        <w:t xml:space="preserve"> </w:t>
      </w:r>
      <w:r>
        <w:rPr>
          <w:bCs/>
          <w:b/>
        </w:rPr>
        <w:t xml:space="preserve">generatieve AI</w:t>
      </w:r>
    </w:p>
    <w:bookmarkEnd w:id="43"/>
    <w:bookmarkStart w:id="44" w:name="X2f36b2f24453cb92013a7b8186ccc543c9f9a4f"/>
    <w:p>
      <w:pPr>
        <w:pStyle w:val="Heading2"/>
      </w:pPr>
      <w:r>
        <w:t xml:space="preserve">6.4 Rosenshine (2012) – Principles of Instruction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Dit artikel bevat</w:t>
      </w:r>
      <w:r>
        <w:t xml:space="preserve"> </w:t>
      </w:r>
      <w:r>
        <w:rPr>
          <w:bCs/>
          <w:b/>
        </w:rPr>
        <w:t xml:space="preserve">10 onderzoeksgebaseerde principes</w:t>
      </w:r>
      <w:r>
        <w:t xml:space="preserve">. Ze komen uit drie bronnen:</w:t>
      </w:r>
      <w:r>
        <w:t xml:space="preserve"> </w:t>
      </w:r>
      <w:r>
        <w:t xml:space="preserve">- cognitieve wetenschap</w:t>
      </w:r>
      <w:r>
        <w:t xml:space="preserve"> </w:t>
      </w:r>
      <w:r>
        <w:t xml:space="preserve">- observaties van</w:t>
      </w:r>
      <w:r>
        <w:t xml:space="preserve"> </w:t>
      </w:r>
      <w:r>
        <w:rPr>
          <w:bCs/>
          <w:b/>
        </w:rPr>
        <w:t xml:space="preserve">expertleraren</w:t>
      </w:r>
      <w:r>
        <w:t xml:space="preserve"> </w:t>
      </w:r>
      <w:r>
        <w:t xml:space="preserve">- onderzoek naar</w:t>
      </w:r>
      <w:r>
        <w:t xml:space="preserve"> </w:t>
      </w:r>
      <w:r>
        <w:rPr>
          <w:bCs/>
          <w:b/>
        </w:rPr>
        <w:t xml:space="preserve">cognitieve ondersteuning</w:t>
      </w:r>
      <w:r>
        <w:t xml:space="preserve"> </w:t>
      </w:r>
      <w:r>
        <w:t xml:space="preserve">(</w:t>
      </w:r>
      <w:r>
        <w:rPr>
          <w:iCs/>
          <w:i/>
        </w:rPr>
        <w:t xml:space="preserve">scaffolds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De 10 principes: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Begin met een korte herhaling</w:t>
      </w:r>
      <w:r>
        <w:t xml:space="preserve"> </w:t>
      </w:r>
      <w:r>
        <w:t xml:space="preserve">van eerder geleerde stof (dagelijkse review).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Bied nieuwe stof in kleine stappen</w:t>
      </w:r>
      <w:r>
        <w:t xml:space="preserve"> </w:t>
      </w:r>
      <w:r>
        <w:t xml:space="preserve">aan, met oefening na elke stap.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Stel veel vragen</w:t>
      </w:r>
      <w:r>
        <w:t xml:space="preserve"> </w:t>
      </w:r>
      <w:r>
        <w:t xml:space="preserve">en controleer de antwoorden van</w:t>
      </w:r>
      <w:r>
        <w:t xml:space="preserve"> </w:t>
      </w:r>
      <w:r>
        <w:rPr>
          <w:bCs/>
          <w:b/>
        </w:rPr>
        <w:t xml:space="preserve">alle</w:t>
      </w:r>
      <w:r>
        <w:t xml:space="preserve"> </w:t>
      </w:r>
      <w:r>
        <w:t xml:space="preserve">leerlingen.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Geef modellen</w:t>
      </w:r>
      <w:r>
        <w:t xml:space="preserve">: uitgewerkte voorbeelden en hardop denken.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Begeleid de inoefening</w:t>
      </w:r>
      <w:r>
        <w:t xml:space="preserve">: ruim tijd voor geleide oefening.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Controleer het begrip</w:t>
      </w:r>
      <w:r>
        <w:t xml:space="preserve"> </w:t>
      </w:r>
      <w:r>
        <w:t xml:space="preserve">voortdurend.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Streef naar een hoog succespercentage</w:t>
      </w:r>
      <w:r>
        <w:t xml:space="preserve"> </w:t>
      </w:r>
      <w:r>
        <w:t xml:space="preserve">(ongeveer 80%).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Geef steigers (scaffolds)</w:t>
      </w:r>
      <w:r>
        <w:t xml:space="preserve"> </w:t>
      </w:r>
      <w:r>
        <w:t xml:space="preserve">bij moeilijke taken en bouw ze geleidelijk af.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Laat zelfstandig oefenen</w:t>
      </w:r>
      <w:r>
        <w:t xml:space="preserve"> </w:t>
      </w:r>
      <w:r>
        <w:t xml:space="preserve">en monitor dat (tot automatisering,</w:t>
      </w:r>
      <w:r>
        <w:t xml:space="preserve"> </w:t>
      </w:r>
      <w:r>
        <w:rPr>
          <w:iCs/>
          <w:i/>
        </w:rPr>
        <w:t xml:space="preserve">overlearning</w:t>
      </w:r>
      <w:r>
        <w:t xml:space="preserve">).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Herhaal wekelijks en maandelijks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Achterliggende idee.</w:t>
      </w:r>
      <w:r>
        <w:t xml:space="preserve"> </w:t>
      </w:r>
      <w:r>
        <w:t xml:space="preserve">Het werkgeheugen is beperkt. Daarom zijn kleine stappen, inoefening en herhaling nodig om sterke, vlot oproepbare kennis in het langetermijngeheugen op te bouwen.</w:t>
      </w:r>
    </w:p>
    <w:bookmarkEnd w:id="44"/>
    <w:bookmarkStart w:id="45" w:name="X179e7a39f9898cecd428b588aefa3c1629ad2d1"/>
    <w:p>
      <w:pPr>
        <w:pStyle w:val="Heading2"/>
      </w:pPr>
      <w:r>
        <w:t xml:space="preserve">6.5 Simonsen e.a. (2022) – SEB-groei via Tier 2 en 3 binnen MTSS ✅ (abstract online gecontroleerd)</w:t>
      </w:r>
    </w:p>
    <w:p>
      <w:pPr>
        <w:pStyle w:val="FirstParagraph"/>
      </w:pPr>
      <w:r>
        <w:rPr>
          <w:iCs/>
          <w:i/>
        </w:rPr>
        <w:t xml:space="preserve">Hoofdstuk 7 in het Handbook of Classroom Management (3e ed., Routledge). Het abstract bevestigt drie lijnen: Tier 1 differentiëren, Tier 2 gericht inzetten voor leerlingen die meer nodig hebben, en Tier 3 individueel opbouwen op basis van teamgebaseerde assessment, waaronder een functionele gedragsanalyse (FBA).</w:t>
      </w:r>
    </w:p>
    <w:p>
      <w:pPr>
        <w:pStyle w:val="BodyText"/>
      </w:pPr>
      <w:r>
        <w:rPr>
          <w:bCs/>
          <w:b/>
        </w:rPr>
        <w:t xml:space="preserve">Kern.</w:t>
      </w:r>
      <w:r>
        <w:t xml:space="preserve"> </w:t>
      </w:r>
      <w:r>
        <w:t xml:space="preserve">Het</w:t>
      </w:r>
      <w:r>
        <w:t xml:space="preserve"> </w:t>
      </w:r>
      <w:r>
        <w:rPr>
          <w:bCs/>
          <w:b/>
        </w:rPr>
        <w:t xml:space="preserve">Multi-Tiered System of Supports (MTSS)</w:t>
      </w:r>
      <w:r>
        <w:t xml:space="preserve"> </w:t>
      </w:r>
      <w:r>
        <w:t xml:space="preserve">(verwant aan PBIS en het Vlaamse</w:t>
      </w:r>
      <w:r>
        <w:t xml:space="preserve"> </w:t>
      </w:r>
      <w:r>
        <w:rPr>
          <w:bCs/>
          <w:b/>
        </w:rPr>
        <w:t xml:space="preserve">zorgcontinuüm</w:t>
      </w:r>
      <w:r>
        <w:t xml:space="preserve">) organiseert ondersteuning in drie lagen voor de</w:t>
      </w:r>
      <w:r>
        <w:t xml:space="preserve"> </w:t>
      </w:r>
      <w:r>
        <w:rPr>
          <w:bCs/>
          <w:b/>
        </w:rPr>
        <w:t xml:space="preserve">sociale, emotionele en gedragsmatige (SEB)</w:t>
      </w:r>
      <w:r>
        <w:t xml:space="preserve"> </w:t>
      </w:r>
      <w:r>
        <w:t xml:space="preserve">ontwikkeling.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 wie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Voorbeelden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  <w:r>
              <w:t xml:space="preserve"> </w:t>
            </w:r>
            <w:r>
              <w:t xml:space="preserve">(universeel)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leerlingen (~80%)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duidelijke verwachtingen, routines, positieve bekrachtiging, effectief klasmanagement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  <w:r>
              <w:t xml:space="preserve"> </w:t>
            </w:r>
            <w:r>
              <w:t xml:space="preserve">(doelgericht)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risicoleerlingen (~10–15%)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Check-in/Check-out</w:t>
            </w:r>
            <w:r>
              <w:t xml:space="preserve">, sociale vaardigheidstraining in kleine groepen, zelfmanagement, extra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  <w:r>
              <w:t xml:space="preserve"> </w:t>
            </w:r>
            <w:r>
              <w:t xml:space="preserve">(intensief, individueel)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functionele gedragsanalyse (FBA)</w:t>
            </w:r>
            <w:r>
              <w:t xml:space="preserve">, individueel gedragsplan,</w:t>
            </w:r>
            <w:r>
              <w:t xml:space="preserve"> </w:t>
            </w:r>
            <w:r>
              <w:rPr>
                <w:iCs/>
                <w:i/>
              </w:rPr>
              <w:t xml:space="preserve">wraparound</w:t>
            </w:r>
            <w:r>
              <w:t xml:space="preserve">, samenwerking met ouders en externen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Kernprincipes: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datagebaseerde beslissingen</w:t>
      </w:r>
      <w:r>
        <w:t xml:space="preserve">: screening en voortgangsmonitoring</w:t>
      </w:r>
      <w:r>
        <w:t xml:space="preserve"> </w:t>
      </w:r>
      <w:r>
        <w:t xml:space="preserve">- sterke</w:t>
      </w:r>
      <w:r>
        <w:t xml:space="preserve"> </w:t>
      </w:r>
      <w:r>
        <w:rPr>
          <w:bCs/>
          <w:b/>
        </w:rPr>
        <w:t xml:space="preserve">Tier 1</w:t>
      </w:r>
      <w:r>
        <w:t xml:space="preserve"> </w:t>
      </w:r>
      <w:r>
        <w:t xml:space="preserve">als basis</w:t>
      </w:r>
      <w:r>
        <w:t xml:space="preserve"> </w:t>
      </w:r>
      <w:r>
        <w:t xml:space="preserve">- ondersteuning die</w:t>
      </w:r>
      <w:r>
        <w:t xml:space="preserve"> </w:t>
      </w:r>
      <w:r>
        <w:rPr>
          <w:bCs/>
          <w:b/>
        </w:rPr>
        <w:t xml:space="preserve">toeneemt in intensiteit</w:t>
      </w:r>
      <w:r>
        <w:t xml:space="preserve"> </w:t>
      </w:r>
      <w:r>
        <w:t xml:space="preserve">naargelang de respons</w:t>
      </w:r>
      <w:r>
        <w:t xml:space="preserve"> </w:t>
      </w:r>
      <w:r>
        <w:t xml:space="preserve">- de</w:t>
      </w:r>
      <w:r>
        <w:t xml:space="preserve"> </w:t>
      </w:r>
      <w:r>
        <w:rPr>
          <w:bCs/>
          <w:b/>
        </w:rPr>
        <w:t xml:space="preserve">functie</w:t>
      </w:r>
      <w:r>
        <w:t xml:space="preserve"> </w:t>
      </w:r>
      <w:r>
        <w:t xml:space="preserve">van gedrag begrijpen (wat levert het gedrag op?)</w:t>
      </w:r>
      <w:r>
        <w:t xml:space="preserve"> </w:t>
      </w:r>
      <w:r>
        <w:t xml:space="preserve">- interventies</w:t>
      </w:r>
      <w:r>
        <w:t xml:space="preserve"> </w:t>
      </w:r>
      <w:r>
        <w:rPr>
          <w:bCs/>
          <w:b/>
        </w:rPr>
        <w:t xml:space="preserve">met evidentie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implementatiegetrouwheid</w:t>
      </w:r>
    </w:p>
    <w:bookmarkEnd w:id="45"/>
    <w:bookmarkStart w:id="46" w:name="X56b49f320a481cb1c1a2a9fe344baa8d1b21e57"/>
    <w:p>
      <w:pPr>
        <w:pStyle w:val="Heading2"/>
      </w:pPr>
      <w:r>
        <w:t xml:space="preserve">6.6 Timmermans, Rubie-Davies &amp; Rjosk (2018) – Pygmalion’s 50th anniversary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Dit artikel geeft een stand van zaken over</w:t>
      </w:r>
      <w:r>
        <w:t xml:space="preserve"> </w:t>
      </w:r>
      <w:r>
        <w:rPr>
          <w:bCs/>
          <w:b/>
        </w:rPr>
        <w:t xml:space="preserve">leraarsverwachtingen</w:t>
      </w:r>
      <w:r>
        <w:t xml:space="preserve">, 50 jaar na het</w:t>
      </w:r>
      <w:r>
        <w:t xml:space="preserve"> </w:t>
      </w:r>
      <w:r>
        <w:rPr>
          <w:bCs/>
          <w:b/>
        </w:rPr>
        <w:t xml:space="preserve">Pygmalion-onderzoek</w:t>
      </w:r>
      <w:r>
        <w:t xml:space="preserve"> </w:t>
      </w:r>
      <w:r>
        <w:t xml:space="preserve">van Rosenthal &amp; Jacobson (1968).</w:t>
      </w:r>
    </w:p>
    <w:p>
      <w:pPr>
        <w:pStyle w:val="BodyText"/>
      </w:pPr>
      <w:r>
        <w:rPr>
          <w:bCs/>
          <w:b/>
        </w:rPr>
        <w:t xml:space="preserve">Belangrijkste inzichten: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Self-fulfilling prophecy</w:t>
      </w:r>
      <w:r>
        <w:t xml:space="preserve">: een (onterechte) verwachting leidt tot ander gedrag van de leraar, waardoor de leerling zich naar die verwachting gaat gedragen.</w:t>
      </w:r>
      <w:r>
        <w:t xml:space="preserve"> </w:t>
      </w:r>
      <w:r>
        <w:t xml:space="preserve">- Tegenover het</w:t>
      </w:r>
      <w:r>
        <w:t xml:space="preserve"> </w:t>
      </w:r>
      <w:r>
        <w:rPr>
          <w:bCs/>
          <w:b/>
        </w:rPr>
        <w:t xml:space="preserve">sustaining expectation effect</w:t>
      </w:r>
      <w:r>
        <w:t xml:space="preserve">: de leraar merkt verbetering niet op, zodat de bestaande verschillen blijven bestaan.</w:t>
      </w:r>
      <w:r>
        <w:t xml:space="preserve"> </w:t>
      </w:r>
      <w:r>
        <w:t xml:space="preserve">- Verwachtingen zijn</w:t>
      </w:r>
      <w:r>
        <w:t xml:space="preserve"> </w:t>
      </w:r>
      <w:r>
        <w:rPr>
          <w:bCs/>
          <w:b/>
        </w:rPr>
        <w:t xml:space="preserve">grotendeels accuraat</w:t>
      </w:r>
      <w:r>
        <w:t xml:space="preserve"> </w:t>
      </w:r>
      <w:r>
        <w:t xml:space="preserve">(Jussim), maar er is</w:t>
      </w:r>
      <w:r>
        <w:t xml:space="preserve"> </w:t>
      </w:r>
      <w:r>
        <w:rPr>
          <w:bCs/>
          <w:b/>
        </w:rPr>
        <w:t xml:space="preserve">bias</w:t>
      </w:r>
      <w:r>
        <w:t xml:space="preserve"> </w:t>
      </w:r>
      <w:r>
        <w:t xml:space="preserve">volgens SES, etniciteit, gender en</w:t>
      </w:r>
      <w:r>
        <w:t xml:space="preserve"> </w:t>
      </w:r>
      <w:r>
        <w:t xml:space="preserve">“</w:t>
      </w:r>
      <w:r>
        <w:t xml:space="preserve">labels</w:t>
      </w:r>
      <w:r>
        <w:t xml:space="preserve">”</w:t>
      </w:r>
      <w:r>
        <w:t xml:space="preserve"> </w:t>
      </w:r>
      <w:r>
        <w:t xml:space="preserve">(bv. diagnoses).</w:t>
      </w:r>
      <w:r>
        <w:t xml:space="preserve"> </w:t>
      </w:r>
      <w:r>
        <w:t xml:space="preserve">- De effecten zijn</w:t>
      </w:r>
      <w:r>
        <w:t xml:space="preserve"> </w:t>
      </w:r>
      <w:r>
        <w:rPr>
          <w:bCs/>
          <w:b/>
        </w:rPr>
        <w:t xml:space="preserve">klein tot matig</w:t>
      </w:r>
      <w:r>
        <w:t xml:space="preserve"> </w:t>
      </w:r>
      <w:r>
        <w:t xml:space="preserve">gemiddeld, maar</w:t>
      </w:r>
      <w:r>
        <w:t xml:space="preserve"> </w:t>
      </w:r>
      <w:r>
        <w:rPr>
          <w:bCs/>
          <w:b/>
        </w:rPr>
        <w:t xml:space="preserve">groter bij kwetsbare groepen</w:t>
      </w:r>
      <w:r>
        <w:t xml:space="preserve"> </w:t>
      </w:r>
      <w:r>
        <w:t xml:space="preserve">en ze kunnen zich</w:t>
      </w:r>
      <w:r>
        <w:t xml:space="preserve"> </w:t>
      </w:r>
      <w:r>
        <w:rPr>
          <w:bCs/>
          <w:b/>
        </w:rPr>
        <w:t xml:space="preserve">opstapelen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Mechanismen</w:t>
      </w:r>
      <w:r>
        <w:t xml:space="preserve">: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vier-factorenmodel</w:t>
      </w:r>
      <w:r>
        <w:t xml:space="preserve"> </w:t>
      </w:r>
      <w:r>
        <w:t xml:space="preserve">van Rosenthal: klimaat, input, output, feedback</w:t>
      </w:r>
      <w:r>
        <w:t xml:space="preserve"> </w:t>
      </w:r>
      <w:r>
        <w:t xml:space="preserve">- Brophy &amp; Good: leraren geven leerlingen van wie ze weinig verwachten minder wachttijd, minder uitdaging en minder positieve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Hoge-verwachtingsleraren</w:t>
      </w:r>
      <w:r>
        <w:t xml:space="preserve"> </w:t>
      </w:r>
      <w:r>
        <w:t xml:space="preserve">(Rubie-Davies) hebben hoge verwachtingen voor</w:t>
      </w:r>
      <w:r>
        <w:t xml:space="preserve"> </w:t>
      </w:r>
      <w:r>
        <w:rPr>
          <w:bCs/>
          <w:b/>
        </w:rPr>
        <w:t xml:space="preserve">de hele klas</w:t>
      </w:r>
      <w:r>
        <w:t xml:space="preserve">. Zij werken met flexibele groepen, autonomie, doelen stellen en een warm klimaat.</w:t>
      </w:r>
      <w:r>
        <w:t xml:space="preserve"> </w:t>
      </w:r>
      <w:r>
        <w:t xml:space="preserve">- Nieuwe richtingen: verwachtingen op</w:t>
      </w:r>
      <w:r>
        <w:t xml:space="preserve"> </w:t>
      </w:r>
      <w:r>
        <w:rPr>
          <w:bCs/>
          <w:b/>
        </w:rPr>
        <w:t xml:space="preserve">klas- en schoolniveau</w:t>
      </w:r>
      <w:r>
        <w:t xml:space="preserve">, interventies om verwachtingen te verhogen, en de rol van de leraar als persoon.</w:t>
      </w:r>
    </w:p>
    <w:bookmarkEnd w:id="46"/>
    <w:bookmarkStart w:id="47" w:name="Xfea1fc954e1d7d691106149476ef2cdd249338b"/>
    <w:p>
      <w:pPr>
        <w:pStyle w:val="Heading2"/>
      </w:pPr>
      <w:r>
        <w:t xml:space="preserve">6.7 Vermunt &amp; Verloop (1999) – Congruence and friction between learning and teaching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Leren en onderwijzen moeten op elkaar afgestemd zijn.</w:t>
      </w:r>
    </w:p>
    <w:p>
      <w:pPr>
        <w:pStyle w:val="BodyText"/>
      </w:pPr>
      <w:r>
        <w:rPr>
          <w:bCs/>
          <w:b/>
        </w:rPr>
        <w:t xml:space="preserve">Drie soorten leeractiviteiten: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cognitief</w:t>
      </w:r>
      <w:r>
        <w:t xml:space="preserve">: verwerken, relateren, structureren, analyseren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affectief</w:t>
      </w:r>
      <w:r>
        <w:t xml:space="preserve">: motiveren, inspanning, emoties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regulatief</w:t>
      </w:r>
      <w:r>
        <w:t xml:space="preserve">: plannen, monitoren, bijsturen, reflecteren</w:t>
      </w:r>
    </w:p>
    <w:p>
      <w:pPr>
        <w:pStyle w:val="BodyText"/>
      </w:pPr>
      <w:r>
        <w:rPr>
          <w:bCs/>
          <w:b/>
        </w:rPr>
        <w:t xml:space="preserve">Drie onderwijsstrategieën: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sterk</w:t>
      </w:r>
      <w:r>
        <w:t xml:space="preserve"> </w:t>
      </w:r>
      <w:r>
        <w:t xml:space="preserve">door de leraar gestuurd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gedeeld</w:t>
      </w:r>
      <w:r>
        <w:t xml:space="preserve"> </w:t>
      </w:r>
      <w:r>
        <w:t xml:space="preserve">gestuurd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los</w:t>
      </w:r>
      <w:r>
        <w:t xml:space="preserve"> </w:t>
      </w:r>
      <w:r>
        <w:t xml:space="preserve">gestuurd (de leerling stuurt zelf)</w:t>
      </w:r>
    </w:p>
    <w:p>
      <w:pPr>
        <w:pStyle w:val="BodyText"/>
      </w:pPr>
      <w:r>
        <w:rPr>
          <w:bCs/>
          <w:b/>
        </w:rPr>
        <w:t xml:space="preserve">Congruentie of frictie.</w:t>
      </w:r>
      <w:r>
        <w:t xml:space="preserve"> </w:t>
      </w:r>
      <w:r>
        <w:t xml:space="preserve">Uit de combinatie van de</w:t>
      </w:r>
      <w:r>
        <w:t xml:space="preserve"> </w:t>
      </w:r>
      <w:r>
        <w:rPr>
          <w:bCs/>
          <w:b/>
        </w:rPr>
        <w:t xml:space="preserve">zelfregulatie van de leerling</w:t>
      </w:r>
      <w:r>
        <w:t xml:space="preserve"> </w:t>
      </w:r>
      <w:r>
        <w:t xml:space="preserve">en de</w:t>
      </w:r>
      <w:r>
        <w:t xml:space="preserve"> </w:t>
      </w:r>
      <w:r>
        <w:rPr>
          <w:bCs/>
          <w:b/>
        </w:rPr>
        <w:t xml:space="preserve">sturing door de leraar</w:t>
      </w:r>
      <w:r>
        <w:t xml:space="preserve"> </w:t>
      </w:r>
      <w:r>
        <w:t xml:space="preserve">volgen drie situaties: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Congruentie</w:t>
      </w:r>
      <w:r>
        <w:t xml:space="preserve">: het onderwijs past bij hoe de leerling leert. Dat is stabiel, maar er is weinig groei.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Constructieve frictie</w:t>
      </w:r>
      <w:r>
        <w:t xml:space="preserve">: het onderwijs daagt de leerling uit om meer zelf te sturen dan hij gewoon is, maar wel binnen bereik. Dat stimuleert groei.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Destructieve frictie</w:t>
      </w:r>
      <w:r>
        <w:t xml:space="preserve">, op twee manieren:</w:t>
      </w:r>
      <w:r>
        <w:t xml:space="preserve"> </w:t>
      </w:r>
      <w:r>
        <w:t xml:space="preserve">- Er wordt te veel zelfsturing gevraagd van leerlingen die dat (nog) niet kunnen. Er is dan te weinig sturing.</w:t>
      </w:r>
      <w:r>
        <w:t xml:space="preserve"> </w:t>
      </w:r>
      <w:r>
        <w:t xml:space="preserve">- Leerlingen die wél zelf kunnen sturen, worden te sterk gestuurd. Hun vaardigheden worden dan niet benut of nemen zelfs af.</w:t>
      </w:r>
    </w:p>
    <w:p>
      <w:pPr>
        <w:pStyle w:val="BodyText"/>
      </w:pPr>
      <w:r>
        <w:rPr>
          <w:bCs/>
          <w:b/>
        </w:rPr>
        <w:t xml:space="preserve">Implicatie.</w:t>
      </w:r>
      <w:r>
        <w:t xml:space="preserve"> </w:t>
      </w:r>
      <w:r>
        <w:t xml:space="preserve">Pas</w:t>
      </w:r>
      <w:r>
        <w:t xml:space="preserve"> </w:t>
      </w:r>
      <w:r>
        <w:rPr>
          <w:bCs/>
          <w:b/>
        </w:rPr>
        <w:t xml:space="preserve">procesgericht onderwijs</w:t>
      </w:r>
      <w:r>
        <w:t xml:space="preserve"> </w:t>
      </w:r>
      <w:r>
        <w:t xml:space="preserve">toe met een</w:t>
      </w:r>
      <w:r>
        <w:t xml:space="preserve"> </w:t>
      </w:r>
      <w:r>
        <w:rPr>
          <w:bCs/>
          <w:b/>
        </w:rPr>
        <w:t xml:space="preserve">geleidelijke overdracht van sturing</w:t>
      </w:r>
      <w:r>
        <w:t xml:space="preserve"> </w:t>
      </w:r>
      <w:r>
        <w:t xml:space="preserve">van leraar naar leerling.</w:t>
      </w:r>
    </w:p>
    <w:bookmarkEnd w:id="47"/>
    <w:bookmarkStart w:id="48" w:name="X2718ecd37ce25ed860a0858940d03e64dd1521c"/>
    <w:p>
      <w:pPr>
        <w:pStyle w:val="Heading2"/>
      </w:pPr>
      <w:r>
        <w:t xml:space="preserve">6.8 De Bruyker &amp; Vandemeulebroucke (2025) – Leidraad Feedback die het leren verbetert (Leerpunt; naar EEF, Collin &amp; Quigley 2021)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Feedback is een van de krachtigste én goedkoopste hefbomen, maar het effect varieert sterk. Feedback kan het leren zelfs</w:t>
      </w:r>
      <w:r>
        <w:t xml:space="preserve"> </w:t>
      </w:r>
      <w:r>
        <w:rPr>
          <w:bCs/>
          <w:b/>
        </w:rPr>
        <w:t xml:space="preserve">schaden</w:t>
      </w:r>
      <w:r>
        <w:t xml:space="preserve">. Het gaat niet om de hoeveelheid feedback, maar om de</w:t>
      </w:r>
      <w:r>
        <w:t xml:space="preserve"> </w:t>
      </w:r>
      <w:r>
        <w:rPr>
          <w:bCs/>
          <w:b/>
        </w:rPr>
        <w:t xml:space="preserve">kwaliteit en het gebruik</w:t>
      </w:r>
      <w:r>
        <w:t xml:space="preserve"> </w:t>
      </w:r>
      <w:r>
        <w:t xml:space="preserve">ervan.</w:t>
      </w:r>
    </w:p>
    <w:p>
      <w:pPr>
        <w:pStyle w:val="BodyText"/>
      </w:pPr>
      <w:r>
        <w:rPr>
          <w:bCs/>
          <w:b/>
        </w:rPr>
        <w:t xml:space="preserve">De zes aanbevelingen</w:t>
      </w:r>
      <w:r>
        <w:t xml:space="preserve"> </w:t>
      </w:r>
      <w:r>
        <w:t xml:space="preserve">(✅ zoals in de inhoudstafel van de leidraad):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Leg de basis.</w:t>
      </w:r>
      <w:r>
        <w:t xml:space="preserve"> </w:t>
      </w:r>
      <w:r>
        <w:t xml:space="preserve">Zorg voor kwaliteitsvolle instructie en formatieve evaluatie, zodat je weet waar de leerling staat ten opzichte van duidelijke leerdoelen.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Geef goed getimede feedback die het leren vooruithelpt.</w:t>
      </w:r>
      <w:r>
        <w:t xml:space="preserve"> </w:t>
      </w:r>
      <w:r>
        <w:t xml:space="preserve">De feedback gaat over:</w:t>
      </w:r>
      <w:r>
        <w:t xml:space="preserve"> </w:t>
      </w:r>
      <w:r>
        <w:t xml:space="preserve">- de</w:t>
      </w:r>
      <w:r>
        <w:t xml:space="preserve"> </w:t>
      </w:r>
      <w:r>
        <w:rPr>
          <w:bCs/>
          <w:b/>
        </w:rPr>
        <w:t xml:space="preserve">taak</w:t>
      </w:r>
      <w:r>
        <w:t xml:space="preserve"> </w:t>
      </w:r>
      <w:r>
        <w:t xml:space="preserve">- het</w:t>
      </w:r>
      <w:r>
        <w:t xml:space="preserve"> </w:t>
      </w:r>
      <w:r>
        <w:rPr>
          <w:bCs/>
          <w:b/>
        </w:rPr>
        <w:t xml:space="preserve">onderwerp/vak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zelfregulatie</w:t>
      </w:r>
      <w:r>
        <w:t xml:space="preserve"> </w:t>
      </w:r>
      <w:r>
        <w:t xml:space="preserve">(strategieën)</w:t>
      </w:r>
    </w:p>
    <w:p>
      <w:pPr>
        <w:pStyle w:val="BodyText"/>
      </w:pPr>
      <w:r>
        <w:t xml:space="preserve">Persoonsgerichte feedback (</w:t>
      </w:r>
      <w:r>
        <w:t xml:space="preserve">“</w:t>
      </w:r>
      <w:r>
        <w:t xml:space="preserve">goed zo, slimme meid</w:t>
      </w:r>
      <w:r>
        <w:t xml:space="preserve">”</w:t>
      </w:r>
      <w:r>
        <w:t xml:space="preserve">) helpt</w:t>
      </w:r>
      <w:r>
        <w:t xml:space="preserve"> </w:t>
      </w:r>
      <w:r>
        <w:rPr>
          <w:bCs/>
          <w:b/>
        </w:rPr>
        <w:t xml:space="preserve">niet</w:t>
      </w:r>
      <w:r>
        <w:t xml:space="preserve">. Timing: soms onmiddellijk, soms uitgesteld. Feedback is een</w:t>
      </w:r>
      <w:r>
        <w:t xml:space="preserve"> </w:t>
      </w:r>
      <w:r>
        <w:rPr>
          <w:iCs/>
          <w:i/>
        </w:rPr>
        <w:t xml:space="preserve">startpunt, geen eindpunt</w:t>
      </w:r>
      <w:r>
        <w:t xml:space="preserve">: je kan ze bv. uitstellen tot een volgende, gelijkaardige opdracht, zodat leerlingen ze meteen toepassen.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Plan hoe leerlingen feedback ontvangen en gebruiken.</w:t>
      </w:r>
      <w:r>
        <w:t xml:space="preserve"> </w:t>
      </w:r>
      <w:r>
        <w:t xml:space="preserve">- Houd rekening met motivatie, vertrouwen en relatie.</w:t>
      </w:r>
      <w:r>
        <w:t xml:space="preserve"> </w:t>
      </w:r>
      <w:r>
        <w:t xml:space="preserve">- Voorzie</w:t>
      </w:r>
      <w:r>
        <w:t xml:space="preserve"> </w:t>
      </w:r>
      <w:r>
        <w:rPr>
          <w:bCs/>
          <w:b/>
        </w:rPr>
        <w:t xml:space="preserve">tijd om er effectief iets mee te doen</w:t>
      </w:r>
      <w:r>
        <w:t xml:space="preserve">.</w:t>
      </w:r>
      <w:r>
        <w:t xml:space="preserve"> </w:t>
      </w:r>
      <w:r>
        <w:t xml:space="preserve">- Modelleer hoe je feedback gebruikt.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Schriftelijke feedback: doelgericht en tijdsefficiënt.</w:t>
      </w:r>
      <w:r>
        <w:t xml:space="preserve"> </w:t>
      </w:r>
      <w:r>
        <w:t xml:space="preserve">Gebruik bv. codes of vragen, met een focus op weinig maar relevante punten.</w:t>
      </w:r>
      <w:r>
        <w:t xml:space="preserve"> </w:t>
      </w:r>
      <w:r>
        <w:t xml:space="preserve">“</w:t>
      </w:r>
      <w:r>
        <w:t xml:space="preserve">Meer markeren</w:t>
      </w:r>
      <w:r>
        <w:t xml:space="preserve">”</w:t>
      </w:r>
      <w:r>
        <w:t xml:space="preserve"> </w:t>
      </w:r>
      <w:r>
        <w:t xml:space="preserve">is niet beter.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Mondelinge feedback: doelgericht.</w:t>
      </w:r>
      <w:r>
        <w:t xml:space="preserve"> </w:t>
      </w:r>
      <w:r>
        <w:t xml:space="preserve">Ze is vaak efficiënter, en je kan ze geven tijdens het werk of in conferenties.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Ontwikkel een schoolbreed feedbackbeleid</w:t>
      </w:r>
      <w:r>
        <w:t xml:space="preserve"> </w:t>
      </w:r>
      <w:r>
        <w:t xml:space="preserve">dat de principes centraal zet, niet de hoeveelheid. Vermijd tijdrovende,</w:t>
      </w:r>
      <w:r>
        <w:t xml:space="preserve"> </w:t>
      </w:r>
      <w:r>
        <w:t xml:space="preserve">“</w:t>
      </w:r>
      <w:r>
        <w:t xml:space="preserve">zichtbare</w:t>
      </w:r>
      <w:r>
        <w:t xml:space="preserve">”</w:t>
      </w:r>
      <w:r>
        <w:t xml:space="preserve"> </w:t>
      </w:r>
      <w:r>
        <w:t xml:space="preserve">markeerpraktijken.</w:t>
      </w:r>
    </w:p>
    <w:p>
      <w:pPr>
        <w:pStyle w:val="BodyText"/>
      </w:pPr>
      <w:r>
        <w:rPr>
          <w:bCs/>
          <w:b/>
        </w:rPr>
        <w:t xml:space="preserve">Gerelateerd:</w:t>
      </w:r>
      <w:r>
        <w:t xml:space="preserve"> </w:t>
      </w:r>
      <w:r>
        <w:t xml:space="preserve">de drie feedbackvragen van Hattie &amp; Timperley:</w:t>
      </w:r>
      <w:r>
        <w:t xml:space="preserve"> </w:t>
      </w:r>
      <w:r>
        <w:rPr>
          <w:iCs/>
          <w:i/>
        </w:rPr>
        <w:t xml:space="preserve">Waar ga ik naartoe? Hoe sta ik ervoor? Wat is de volgende stap?</w:t>
      </w:r>
    </w:p>
    <w:bookmarkEnd w:id="48"/>
    <w:bookmarkStart w:id="49" w:name="Xf3859ec6aff255f9230827ba55f912bf14a2059"/>
    <w:p>
      <w:pPr>
        <w:pStyle w:val="Heading2"/>
      </w:pPr>
      <w:r>
        <w:t xml:space="preserve">6.9 Salomon &amp; Perkins (1989) – Rocky roads to transfer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Transfer (geleerde kennis toepassen in een nieuwe situatie) gebeurt veel minder vanzelf dan we denken. Er zijn</w:t>
      </w:r>
      <w:r>
        <w:t xml:space="preserve"> </w:t>
      </w:r>
      <w:r>
        <w:rPr>
          <w:bCs/>
          <w:b/>
        </w:rPr>
        <w:t xml:space="preserve">twee mechanismen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Low road transfer:</w:t>
      </w:r>
      <w:r>
        <w:t xml:space="preserve"> </w:t>
      </w:r>
      <w:r>
        <w:t xml:space="preserve">- Automatisch en</w:t>
      </w:r>
      <w:r>
        <w:t xml:space="preserve"> </w:t>
      </w:r>
      <w:r>
        <w:rPr>
          <w:bCs/>
          <w:b/>
        </w:rPr>
        <w:t xml:space="preserve">onbewust</w:t>
      </w:r>
      <w:r>
        <w:t xml:space="preserve">.</w:t>
      </w:r>
      <w:r>
        <w:t xml:space="preserve"> </w:t>
      </w:r>
      <w:r>
        <w:t xml:space="preserve">- Ontstaat door</w:t>
      </w:r>
      <w:r>
        <w:t xml:space="preserve"> </w:t>
      </w:r>
      <w:r>
        <w:rPr>
          <w:bCs/>
          <w:b/>
        </w:rPr>
        <w:t xml:space="preserve">veel en gevarieerde oefening</w:t>
      </w:r>
      <w:r>
        <w:t xml:space="preserve"> </w:t>
      </w:r>
      <w:r>
        <w:t xml:space="preserve">tot automatisering.</w:t>
      </w:r>
      <w:r>
        <w:t xml:space="preserve"> </w:t>
      </w:r>
      <w:r>
        <w:t xml:space="preserve">- Werkt vooral bij</w:t>
      </w:r>
      <w:r>
        <w:t xml:space="preserve"> </w:t>
      </w:r>
      <w:r>
        <w:rPr>
          <w:bCs/>
          <w:b/>
        </w:rPr>
        <w:t xml:space="preserve">gelijkaardige situaties</w:t>
      </w:r>
      <w:r>
        <w:t xml:space="preserve"> </w:t>
      </w:r>
      <w:r>
        <w:t xml:space="preserve">(near transfer).</w:t>
      </w:r>
      <w:r>
        <w:t xml:space="preserve"> </w:t>
      </w:r>
      <w:r>
        <w:t xml:space="preserve">- Voorbeeld: autorijden → met een vrachtwagen rijden.</w:t>
      </w:r>
    </w:p>
    <w:p>
      <w:pPr>
        <w:pStyle w:val="BodyText"/>
      </w:pPr>
      <w:r>
        <w:rPr>
          <w:bCs/>
          <w:b/>
        </w:rPr>
        <w:t xml:space="preserve">High road transfer:</w:t>
      </w:r>
      <w:r>
        <w:t xml:space="preserve"> </w:t>
      </w:r>
      <w:r>
        <w:t xml:space="preserve">- Bewuste,</w:t>
      </w:r>
      <w:r>
        <w:t xml:space="preserve"> </w:t>
      </w:r>
      <w:r>
        <w:rPr>
          <w:bCs/>
          <w:b/>
        </w:rPr>
        <w:t xml:space="preserve">doelbewuste abstractie</w:t>
      </w:r>
      <w:r>
        <w:t xml:space="preserve"> </w:t>
      </w:r>
      <w:r>
        <w:t xml:space="preserve">(</w:t>
      </w:r>
      <w:r>
        <w:rPr>
          <w:iCs/>
          <w:i/>
        </w:rPr>
        <w:t xml:space="preserve">mindful abstraction</w:t>
      </w:r>
      <w:r>
        <w:t xml:space="preserve">) van een principe.</w:t>
      </w:r>
      <w:r>
        <w:t xml:space="preserve"> </w:t>
      </w:r>
      <w:r>
        <w:t xml:space="preserve">- Twee vormen: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Forward-reaching</w:t>
      </w:r>
      <w:r>
        <w:t xml:space="preserve">: tijdens het leren al abstraheren met het oog op later gebruik.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Backward-reaching</w:t>
      </w:r>
      <w:r>
        <w:t xml:space="preserve">: in een nieuwe situatie actief zoeken naar relevante eerdere kennis.</w:t>
      </w:r>
      <w:r>
        <w:t xml:space="preserve"> </w:t>
      </w:r>
      <w:r>
        <w:t xml:space="preserve">- Maakt</w:t>
      </w:r>
      <w:r>
        <w:t xml:space="preserve"> </w:t>
      </w:r>
      <w:r>
        <w:rPr>
          <w:bCs/>
          <w:b/>
        </w:rPr>
        <w:t xml:space="preserve">far transfer</w:t>
      </w:r>
      <w:r>
        <w:t xml:space="preserve"> </w:t>
      </w:r>
      <w:r>
        <w:t xml:space="preserve">mogelijk.</w:t>
      </w:r>
    </w:p>
    <w:p>
      <w:pPr>
        <w:pStyle w:val="BodyText"/>
      </w:pPr>
      <w:r>
        <w:rPr>
          <w:bCs/>
          <w:b/>
        </w:rPr>
        <w:t xml:space="preserve">Implicatie.</w:t>
      </w:r>
      <w:r>
        <w:t xml:space="preserve"> </w:t>
      </w:r>
      <w:r>
        <w:t xml:space="preserve">Transfer moet je</w:t>
      </w:r>
      <w:r>
        <w:t xml:space="preserve"> </w:t>
      </w:r>
      <w:r>
        <w:rPr>
          <w:bCs/>
          <w:b/>
        </w:rPr>
        <w:t xml:space="preserve">onderwijzen</w:t>
      </w:r>
      <w:r>
        <w:t xml:space="preserve">:</w:t>
      </w:r>
      <w:r>
        <w:t xml:space="preserve"> </w:t>
      </w:r>
      <w:r>
        <w:t xml:space="preserve">- veel en gevarieerd oefenen (low road)</w:t>
      </w:r>
      <w:r>
        <w:t xml:space="preserve"> </w:t>
      </w:r>
      <w:r>
        <w:t xml:space="preserve">- expliciete abstractie, verbanden leggen en reflectie (high road)</w:t>
      </w:r>
    </w:p>
    <w:bookmarkEnd w:id="49"/>
    <w:bookmarkStart w:id="50" w:name="X4b924a5deabfad18f92fa9ec3597928ac119b1d"/>
    <w:p>
      <w:pPr>
        <w:pStyle w:val="Heading2"/>
      </w:pPr>
      <w:r>
        <w:t xml:space="preserve">6.10 Veenman, Van Hout-Wolters &amp; Afflerbach (2006) – Metacognition and learning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Dit inleidend artikel brengt</w:t>
      </w:r>
      <w:r>
        <w:t xml:space="preserve"> </w:t>
      </w:r>
      <w:r>
        <w:rPr>
          <w:bCs/>
          <w:b/>
        </w:rPr>
        <w:t xml:space="preserve">conceptuele en methodologische helderheid</w:t>
      </w:r>
      <w:r>
        <w:t xml:space="preserve"> </w:t>
      </w:r>
      <w:r>
        <w:t xml:space="preserve">in het begrip metacognitie (</w:t>
      </w:r>
      <w:r>
        <w:t xml:space="preserve">“</w:t>
      </w:r>
      <w:r>
        <w:t xml:space="preserve">denken over denken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Twee componenten: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Metacognitieve kennis</w:t>
      </w:r>
      <w:r>
        <w:t xml:space="preserve"> </w:t>
      </w:r>
      <w:r>
        <w:t xml:space="preserve">(declaratief): kennis over jezelf als lerende, over taken en over strategieën. Die kennis kan fout zijn en leidt niet automatisch tot beter gedrag.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Metacognitieve vaardigheden</w:t>
      </w:r>
      <w:r>
        <w:t xml:space="preserve"> </w:t>
      </w:r>
      <w:r>
        <w:t xml:space="preserve">(procedureel, regulatie):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oriënteren/plannen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evalueren/reflecteren</w:t>
      </w:r>
    </w:p>
    <w:p>
      <w:pPr>
        <w:pStyle w:val="BodyText"/>
      </w:pPr>
      <w:r>
        <w:t xml:space="preserve">Deze vaardigheden sturen het leergedrag rechtstreeks aan en voorspellen leerprestaties sterk, deels</w:t>
      </w:r>
      <w:r>
        <w:t xml:space="preserve"> </w:t>
      </w:r>
      <w:r>
        <w:rPr>
          <w:bCs/>
          <w:b/>
        </w:rPr>
        <w:t xml:space="preserve">los van intelligentie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Meetproblemen: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metingen (vragenlijsten, interviews vooraf of achteraf) correleren zwak met</w:t>
      </w:r>
      <w: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metingen (hardop-denken, observatie, logfiles) tijdens de taak.</w:t>
      </w:r>
      <w:r>
        <w:t xml:space="preserve"> </w:t>
      </w:r>
      <w:r>
        <w:t xml:space="preserve">- Zelfrapportage is weinig betrouwbaar voor feitelijk gedrag.</w:t>
      </w:r>
    </w:p>
    <w:p>
      <w:pPr>
        <w:pStyle w:val="BodyText"/>
      </w:pPr>
      <w:r>
        <w:rPr>
          <w:bCs/>
          <w:b/>
        </w:rPr>
        <w:t xml:space="preserve">Principes voor instructie: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Ingebed</w:t>
      </w:r>
      <w:r>
        <w:t xml:space="preserve"> </w:t>
      </w:r>
      <w:r>
        <w:t xml:space="preserve">in de vakinhoud, niet los aangeleerd.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Geïnformeerde training</w:t>
      </w:r>
      <w:r>
        <w:t xml:space="preserve">: leerlingen leren de</w:t>
      </w:r>
      <w:r>
        <w:t xml:space="preserve"> </w:t>
      </w:r>
      <w:r>
        <w:rPr>
          <w:bCs/>
          <w:b/>
        </w:rPr>
        <w:t xml:space="preserve">WWW&amp;H</w:t>
      </w:r>
      <w:r>
        <w:t xml:space="preserve"> </w:t>
      </w:r>
      <w:r>
        <w:t xml:space="preserve">van een strategie: wat, wanneer, waarom en hoe.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Langdurig</w:t>
      </w:r>
      <w:r>
        <w:t xml:space="preserve"> </w:t>
      </w:r>
      <w:r>
        <w:t xml:space="preserve">volhouden, zodat het gedrag blijvend wordt.</w:t>
      </w:r>
    </w:p>
    <w:bookmarkEnd w:id="50"/>
    <w:bookmarkStart w:id="51" w:name="X419e5f25d75ca2bbd2cb263dbc817b20af53f1b"/>
    <w:p>
      <w:pPr>
        <w:pStyle w:val="Heading2"/>
      </w:pPr>
      <w:r>
        <w:t xml:space="preserve">6.11 Biggs (1996) – Enhancing teaching through constructive alignment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rPr>
          <w:bCs/>
          <w:b/>
        </w:rPr>
        <w:t xml:space="preserve">Constructive alignment</w:t>
      </w:r>
      <w:r>
        <w:t xml:space="preserve"> </w:t>
      </w:r>
      <w:r>
        <w:t xml:space="preserve">combineert twee ideeën: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Constructivisme</w:t>
      </w:r>
      <w:r>
        <w:t xml:space="preserve">: leerlingen construeren zelf betekenis door wat ze</w:t>
      </w:r>
      <w:r>
        <w:t xml:space="preserve"> </w:t>
      </w:r>
      <w:r>
        <w:rPr>
          <w:bCs/>
          <w:b/>
        </w:rPr>
        <w:t xml:space="preserve">doen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Alignment</w:t>
      </w:r>
      <w:r>
        <w:t xml:space="preserve">: alle elementen van het onderwijs zijn op elkaar afgestemd. Dat zijn:</w:t>
      </w:r>
      <w:r>
        <w:t xml:space="preserve"> </w:t>
      </w:r>
      <w:r>
        <w:t xml:space="preserve">1. de</w:t>
      </w:r>
      <w:r>
        <w:t xml:space="preserve"> </w:t>
      </w:r>
      <w:r>
        <w:rPr>
          <w:bCs/>
          <w:b/>
        </w:rPr>
        <w:t xml:space="preserve">beoogde leerresultaten</w:t>
      </w:r>
      <w:r>
        <w:t xml:space="preserve"> </w:t>
      </w:r>
      <w:r>
        <w:t xml:space="preserve">(</w:t>
      </w:r>
      <w:r>
        <w:rPr>
          <w:iCs/>
          <w:i/>
        </w:rPr>
        <w:t xml:space="preserve">intended learning outcomes</w:t>
      </w:r>
      <w:r>
        <w:t xml:space="preserve">), geformuleerd met</w:t>
      </w:r>
      <w:r>
        <w:t xml:space="preserve"> </w:t>
      </w:r>
      <w:r>
        <w:rPr>
          <w:bCs/>
          <w:b/>
        </w:rPr>
        <w:t xml:space="preserve">werkwoorden</w:t>
      </w:r>
      <w:r>
        <w:t xml:space="preserve"> </w:t>
      </w:r>
      <w:r>
        <w:t xml:space="preserve">(bv.</w:t>
      </w:r>
      <w:r>
        <w:t xml:space="preserve"> </w:t>
      </w:r>
      <w:r>
        <w:t xml:space="preserve">“</w:t>
      </w:r>
      <w:r>
        <w:t xml:space="preserve">verklaren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toepassen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theoretiseren</w:t>
      </w:r>
      <w:r>
        <w:t xml:space="preserve">”</w:t>
      </w:r>
      <w:r>
        <w:t xml:space="preserve">)</w:t>
      </w:r>
      <w:r>
        <w:t xml:space="preserve"> </w:t>
      </w:r>
      <w:r>
        <w:t xml:space="preserve">2. de</w:t>
      </w:r>
      <w:r>
        <w:t xml:space="preserve"> </w:t>
      </w:r>
      <w:r>
        <w:rPr>
          <w:bCs/>
          <w:b/>
        </w:rPr>
        <w:t xml:space="preserve">onderwijs- en leeractiviteiten</w:t>
      </w:r>
      <w:r>
        <w:t xml:space="preserve">: die lokken precies dat gedrag uit</w:t>
      </w:r>
      <w:r>
        <w:t xml:space="preserve"> </w:t>
      </w:r>
      <w:r>
        <w:t xml:space="preserve">3. de</w:t>
      </w:r>
      <w:r>
        <w:t xml:space="preserve"> </w:t>
      </w:r>
      <w:r>
        <w:rPr>
          <w:bCs/>
          <w:b/>
        </w:rPr>
        <w:t xml:space="preserve">evaluatietaken</w:t>
      </w:r>
      <w:r>
        <w:t xml:space="preserve">: die meten of het gedrag op het beoogde niveau bereikt is</w:t>
      </w:r>
    </w:p>
    <w:p>
      <w:pPr>
        <w:pStyle w:val="BodyText"/>
      </w:pPr>
      <w:r>
        <w:rPr>
          <w:bCs/>
          <w:b/>
        </w:rPr>
        <w:t xml:space="preserve">Waarom het werkt.</w:t>
      </w:r>
      <w:r>
        <w:t xml:space="preserve"> </w:t>
      </w:r>
      <w:r>
        <w:t xml:space="preserve">Leerlingen leren wat geëvalueerd wordt (</w:t>
      </w:r>
      <w:r>
        <w:rPr>
          <w:iCs/>
          <w:i/>
        </w:rPr>
        <w:t xml:space="preserve">backwash</w:t>
      </w:r>
      <w:r>
        <w:t xml:space="preserve">). Als de evaluatie aligned is, stuurt ze leerlingen naar diep leren in plaats van oppervlakkig leren.</w:t>
      </w:r>
    </w:p>
    <w:p>
      <w:pPr>
        <w:pStyle w:val="BodyText"/>
      </w:pPr>
      <w:r>
        <w:rPr>
          <w:bCs/>
          <w:b/>
        </w:rPr>
        <w:t xml:space="preserve">SOLO-taxonomie</w:t>
      </w:r>
      <w:r>
        <w:t xml:space="preserve"> </w:t>
      </w:r>
      <w:r>
        <w:t xml:space="preserve">(niveaus van begrip):</w:t>
      </w:r>
      <w:r>
        <w:t xml:space="preserve"> </w:t>
      </w:r>
      <w:r>
        <w:t xml:space="preserve">1. prestructureel</w:t>
      </w:r>
      <w:r>
        <w:t xml:space="preserve"> </w:t>
      </w:r>
      <w:r>
        <w:t xml:space="preserve">2. unistructureel</w:t>
      </w:r>
      <w:r>
        <w:t xml:space="preserve"> </w:t>
      </w:r>
      <w:r>
        <w:t xml:space="preserve">3. multistructureel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relationeel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extended abstract</w:t>
      </w:r>
    </w:p>
    <w:p>
      <w:pPr>
        <w:pStyle w:val="BodyText"/>
      </w:pPr>
      <w:r>
        <w:t xml:space="preserve">Gebruik bij voorkeur een</w:t>
      </w:r>
      <w:r>
        <w:t xml:space="preserve"> </w:t>
      </w:r>
      <w:r>
        <w:rPr>
          <w:bCs/>
          <w:b/>
        </w:rPr>
        <w:t xml:space="preserve">criteriumgerichte, holistische</w:t>
      </w:r>
      <w:r>
        <w:t xml:space="preserve"> </w:t>
      </w:r>
      <w:r>
        <w:t xml:space="preserve">beoordeling in plaats van normgericht punten optellen.</w:t>
      </w:r>
    </w:p>
    <w:bookmarkEnd w:id="51"/>
    <w:bookmarkStart w:id="52" w:name="Xee7e33575e8ccc4a6f72e441f23e2ca49b61255"/>
    <w:p>
      <w:pPr>
        <w:pStyle w:val="Heading2"/>
      </w:pPr>
      <w:r>
        <w:t xml:space="preserve">6.12 De Smet, Bultheel &amp; Verachtert (2024) – Leidraad differentiatie: Samen naar de meet (Leerpunt; naar Bosker e.a. 2021) ✅ (aanbevelingen online gecontroleerd)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rPr>
          <w:bCs/>
          <w:b/>
        </w:rPr>
        <w:t xml:space="preserve">Convergente differentiatie</w:t>
      </w:r>
      <w:r>
        <w:t xml:space="preserve">: alle leerlingen werken naar</w:t>
      </w:r>
      <w:r>
        <w:t xml:space="preserve"> </w:t>
      </w:r>
      <w:r>
        <w:rPr>
          <w:bCs/>
          <w:b/>
        </w:rPr>
        <w:t xml:space="preserve">dezelfde ambitieuze doelen</w:t>
      </w:r>
      <w:r>
        <w:t xml:space="preserve"> </w:t>
      </w:r>
      <w:r>
        <w:t xml:space="preserve">(</w:t>
      </w:r>
      <w:r>
        <w:t xml:space="preserve">“</w:t>
      </w:r>
      <w:r>
        <w:t xml:space="preserve">samen naar de meet</w:t>
      </w:r>
      <w:r>
        <w:t xml:space="preserve">”</w:t>
      </w:r>
      <w:r>
        <w:t xml:space="preserve">). Leerlingen die meer nodig hebben, krijgen extra instructie, tijd of ondersteuning. Zo is differentiatie een</w:t>
      </w:r>
      <w:r>
        <w:t xml:space="preserve"> </w:t>
      </w:r>
      <w:r>
        <w:rPr>
          <w:bCs/>
          <w:b/>
        </w:rPr>
        <w:t xml:space="preserve">sleutel voor gelijke kansen</w:t>
      </w:r>
      <w:r>
        <w:t xml:space="preserve"> </w:t>
      </w:r>
      <w:r>
        <w:t xml:space="preserve">en een middel om onderwijsachterstanden weg te werken.</w:t>
      </w:r>
      <w:r>
        <w:t xml:space="preserve"> </w:t>
      </w:r>
      <w:r>
        <w:t xml:space="preserve">- Bij</w:t>
      </w:r>
      <w:r>
        <w:t xml:space="preserve"> </w:t>
      </w:r>
      <w:r>
        <w:rPr>
          <w:bCs/>
          <w:b/>
        </w:rPr>
        <w:t xml:space="preserve">divergente differentiatie</w:t>
      </w:r>
      <w:r>
        <w:t xml:space="preserve"> </w:t>
      </w:r>
      <w:r>
        <w:t xml:space="preserve">krijgen leerlingen verschillende doelen en tempo’s. Daardoor groeien de verschillen. Leerpunt heeft daar een aparte aanvullende leidraad over gemaakt (2025), voor leerlingen die meer nodig hebben dan verlengde instructie.</w:t>
      </w:r>
    </w:p>
    <w:p>
      <w:pPr>
        <w:pStyle w:val="BodyText"/>
      </w:pPr>
      <w:r>
        <w:rPr>
          <w:bCs/>
          <w:b/>
        </w:rPr>
        <w:t xml:space="preserve">De 7 aanbevelingen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Start vanuit uitdagende doelen.</w:t>
      </w:r>
      <w:r>
        <w:t xml:space="preserve"> </w:t>
      </w:r>
      <w:r>
        <w:t xml:space="preserve">Stel hoge verwachtingen en ambitieuze minimumdoelen voor iedereen. Verlaag de lat niet voor zwakkere leerlingen.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Ken je leerlingen en volg hun ontwikkeling op.</w:t>
      </w:r>
      <w:r>
        <w:t xml:space="preserve"> </w:t>
      </w:r>
      <w:r>
        <w:t xml:space="preserve">Gebruik toetsen, observaties en</w:t>
      </w:r>
      <w:r>
        <w:t xml:space="preserve"> </w:t>
      </w:r>
      <w:r>
        <w:rPr>
          <w:bCs/>
          <w:b/>
        </w:rPr>
        <w:t xml:space="preserve">formatieve evaluatie</w:t>
      </w:r>
      <w:r>
        <w:t xml:space="preserve"> </w:t>
      </w:r>
      <w:r>
        <w:t xml:space="preserve">om te weten wie wat nodig heeft (datagebruik).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Pas de principes van effectieve instructie toe.</w:t>
      </w:r>
      <w:r>
        <w:t xml:space="preserve"> </w:t>
      </w:r>
      <w:r>
        <w:t xml:space="preserve">Sterke klassikale instructie is de basis, bv. volgens het</w:t>
      </w:r>
      <w:r>
        <w:t xml:space="preserve"> </w:t>
      </w:r>
      <w:r>
        <w:rPr>
          <w:bCs/>
          <w:b/>
        </w:rPr>
        <w:t xml:space="preserve">directe-instructiemodel</w:t>
      </w:r>
      <w:r>
        <w:t xml:space="preserve"> </w:t>
      </w:r>
      <w:r>
        <w:t xml:space="preserve">en Rosenshine. Differentiatie komt bovenop goede instructie.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Geef leerlingen tijd.</w:t>
      </w:r>
      <w:r>
        <w:t xml:space="preserve"> </w:t>
      </w:r>
      <w:r>
        <w:t xml:space="preserve">Voorzie</w:t>
      </w:r>
      <w:r>
        <w:t xml:space="preserve"> </w:t>
      </w:r>
      <w:r>
        <w:rPr>
          <w:bCs/>
          <w:b/>
        </w:rPr>
        <w:t xml:space="preserve">verlengde instructie</w:t>
      </w:r>
      <w:r>
        <w:t xml:space="preserve">, pre-teaching en extra oefentijd voor wie het nodig heeft, en verrijking of verdieping voor wie de doelen al beheerst.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Werk doelgericht en flexibel in groepen.</w:t>
      </w:r>
      <w:r>
        <w:t xml:space="preserve"> </w:t>
      </w:r>
      <w:r>
        <w:t xml:space="preserve">Groepeer tijdelijk en op basis van recente data. Vermijd</w:t>
      </w:r>
      <w:r>
        <w:t xml:space="preserve"> </w:t>
      </w:r>
      <w:r>
        <w:rPr>
          <w:bCs/>
          <w:b/>
        </w:rPr>
        <w:t xml:space="preserve">vaste niveaugroepen</w:t>
      </w:r>
      <w:r>
        <w:t xml:space="preserve">: die pakken nadelig uit voor zwakkere leerlingen (lagere verwachtingen, een armer aanbod).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Ontwikkel en onderhoud je didactische vaardigheden.</w:t>
      </w:r>
      <w:r>
        <w:t xml:space="preserve"> </w:t>
      </w:r>
      <w:r>
        <w:t xml:space="preserve">Differentiëren is complex en vraagt professionalisering, bv. coaching of collegiale consultatie.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Kies een passende schoolbrede aanpak.</w:t>
      </w:r>
      <w:r>
        <w:t xml:space="preserve"> </w:t>
      </w:r>
      <w:r>
        <w:t xml:space="preserve">Maak afspraken in het team en zorg voor een doorlopende lijn, organisatie (roosters, extra handen) en ondersteuning door de directie.</w:t>
      </w:r>
    </w:p>
    <w:p>
      <w:pPr>
        <w:pStyle w:val="BodyText"/>
      </w:pPr>
      <w:r>
        <w:rPr>
          <w:bCs/>
          <w:b/>
        </w:rPr>
        <w:t xml:space="preserve">Link met andere teksten:</w:t>
      </w:r>
      <w:r>
        <w:t xml:space="preserve"> </w:t>
      </w:r>
      <w:r>
        <w:t xml:space="preserve">- Rosenshine (instructie)</w:t>
      </w:r>
      <w:r>
        <w:t xml:space="preserve"> </w:t>
      </w:r>
      <w:r>
        <w:t xml:space="preserve">- Newton en Biggs (evaluatie)</w:t>
      </w:r>
      <w:r>
        <w:t xml:space="preserve"> </w:t>
      </w:r>
      <w:r>
        <w:t xml:space="preserve">- Timmermans e.a. (verwachtingen)</w:t>
      </w:r>
      <w:r>
        <w:t xml:space="preserve"> </w:t>
      </w:r>
      <w:r>
        <w:t xml:space="preserve">- het expertise-omkeringseffect (Kirschner)</w:t>
      </w:r>
    </w:p>
    <w:p>
      <w:pPr>
        <w:pStyle w:val="BodyText"/>
      </w:pPr>
      <w:r>
        <w:rPr>
          <w:bCs/>
          <w:b/>
        </w:rPr>
        <w:t xml:space="preserve">Test jezelf:</w:t>
      </w:r>
      <w:r>
        <w:t xml:space="preserve"> </w:t>
      </w:r>
      <w:r>
        <w:t xml:space="preserve">Wat is het verschil tussen convergente en divergente differentiatie? Waarom raadt de leidraad vaste niveaugroepen af?</w:t>
      </w:r>
    </w:p>
    <w:bookmarkEnd w:id="52"/>
    <w:bookmarkStart w:id="53" w:name="X2dc7bb27f28c975ba468639963934432d42d414"/>
    <w:p>
      <w:pPr>
        <w:pStyle w:val="Heading2"/>
      </w:pPr>
      <w:r>
        <w:t xml:space="preserve">6.13 Newton (2007) – Clarifying the purposes of educational assessment</w:t>
      </w:r>
    </w:p>
    <w:p>
      <w:pPr>
        <w:pStyle w:val="FirstParagraph"/>
      </w:pPr>
      <w:r>
        <w:rPr>
          <w:bCs/>
          <w:b/>
        </w:rPr>
        <w:t xml:space="preserve">Kern.</w:t>
      </w:r>
      <w:r>
        <w:t xml:space="preserve"> </w:t>
      </w:r>
      <w:r>
        <w:t xml:space="preserve">Er is veel verwarring over</w:t>
      </w:r>
      <w:r>
        <w:t xml:space="preserve"> </w:t>
      </w:r>
      <w:r>
        <w:t xml:space="preserve">“</w:t>
      </w:r>
      <w:r>
        <w:t xml:space="preserve">doelen van evaluatie</w:t>
      </w:r>
      <w:r>
        <w:t xml:space="preserve">”</w:t>
      </w:r>
      <w:r>
        <w:t xml:space="preserve">. Newton onderscheidt</w:t>
      </w:r>
      <w:r>
        <w:t xml:space="preserve"> </w:t>
      </w:r>
      <w:r>
        <w:rPr>
          <w:bCs/>
          <w:b/>
        </w:rPr>
        <w:t xml:space="preserve">drie betekenissen van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doel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Oordeelsniveau</w:t>
      </w:r>
      <w:r>
        <w:t xml:space="preserve"> </w:t>
      </w:r>
      <w:r>
        <w:t xml:space="preserve">(</w:t>
      </w:r>
      <w:r>
        <w:rPr>
          <w:iCs/>
          <w:i/>
        </w:rPr>
        <w:t xml:space="preserve">judgement level</w:t>
      </w:r>
      <w:r>
        <w:t xml:space="preserve">): wat is het technische doel van de beoordeling? Bv. een uitspraak over het bereikte niveau (een standaardgerelateerd oordeel).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Beslissingsniveau</w:t>
      </w:r>
      <w:r>
        <w:t xml:space="preserve"> </w:t>
      </w:r>
      <w:r>
        <w:t xml:space="preserve">(</w:t>
      </w:r>
      <w:r>
        <w:rPr>
          <w:iCs/>
          <w:i/>
        </w:rPr>
        <w:t xml:space="preserve">decision level</w:t>
      </w:r>
      <w:r>
        <w:t xml:space="preserve">): waarvoor wordt dat oordeel gebruikt? Bv. selectie, certificering, diagnose, bijsturing van onderwijs.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Impactniveau</w:t>
      </w:r>
      <w:r>
        <w:t xml:space="preserve">: welke ruimere effecten worden beoogd? Bv. leerlingen motiveren, scholen verantwoordelijk stellen, de standaarden verhogen.</w:t>
      </w:r>
    </w:p>
    <w:p>
      <w:pPr>
        <w:pStyle w:val="BodyText"/>
      </w:pPr>
      <w:r>
        <w:rPr>
          <w:bCs/>
          <w:b/>
        </w:rPr>
        <w:t xml:space="preserve">Kritiek op formatief vs. summatief.</w:t>
      </w:r>
      <w:r>
        <w:t xml:space="preserve"> </w:t>
      </w:r>
      <w:r>
        <w:t xml:space="preserve">Die tegenstelling is een</w:t>
      </w:r>
      <w:r>
        <w:t xml:space="preserve"> </w:t>
      </w:r>
      <w:r>
        <w:rPr>
          <w:bCs/>
          <w:b/>
        </w:rPr>
        <w:t xml:space="preserve">categoriefout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Summatief</w:t>
      </w:r>
      <w:r>
        <w:t xml:space="preserve">”</w:t>
      </w:r>
      <w:r>
        <w:t xml:space="preserve"> </w:t>
      </w:r>
      <w:r>
        <w:t xml:space="preserve">verwijst naar een</w:t>
      </w:r>
      <w:r>
        <w:t xml:space="preserve"> </w:t>
      </w:r>
      <w:r>
        <w:rPr>
          <w:bCs/>
          <w:b/>
        </w:rPr>
        <w:t xml:space="preserve">type oordeel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Formatief</w:t>
      </w:r>
      <w:r>
        <w:t xml:space="preserve">”</w:t>
      </w:r>
      <w:r>
        <w:t xml:space="preserve"> </w:t>
      </w:r>
      <w:r>
        <w:t xml:space="preserve">verwijst naar een</w:t>
      </w:r>
      <w:r>
        <w:t xml:space="preserve"> </w:t>
      </w:r>
      <w:r>
        <w:rPr>
          <w:bCs/>
          <w:b/>
        </w:rPr>
        <w:t xml:space="preserve">type gebruik</w:t>
      </w:r>
      <w:r>
        <w:t xml:space="preserve">.</w:t>
      </w:r>
    </w:p>
    <w:p>
      <w:pPr>
        <w:pStyle w:val="BodyText"/>
      </w:pPr>
      <w:r>
        <w:t xml:space="preserve">Dezelfde summatieve beoordeling kan dus formatief gebruikt worden.</w:t>
      </w:r>
    </w:p>
    <w:p>
      <w:pPr>
        <w:pStyle w:val="BodyText"/>
      </w:pPr>
      <w:r>
        <w:rPr>
          <w:bCs/>
          <w:b/>
        </w:rPr>
        <w:t xml:space="preserve">Lijst van doelen.</w:t>
      </w:r>
      <w:r>
        <w:t xml:space="preserve"> </w:t>
      </w:r>
      <w:r>
        <w:t xml:space="preserve">Newton somt een lange reeks gebruiksdoelen op, bv.:</w:t>
      </w:r>
      <w:r>
        <w:t xml:space="preserve"> </w:t>
      </w:r>
      <w:r>
        <w:t xml:space="preserve">- sociale evaluatie</w:t>
      </w:r>
      <w:r>
        <w:t xml:space="preserve"> </w:t>
      </w:r>
      <w:r>
        <w:t xml:space="preserve">- formatief gebruik</w:t>
      </w:r>
      <w:r>
        <w:t xml:space="preserve"> </w:t>
      </w:r>
      <w:r>
        <w:t xml:space="preserve">- monitoring van leerlingen</w:t>
      </w:r>
      <w:r>
        <w:t xml:space="preserve"> </w:t>
      </w:r>
      <w:r>
        <w:t xml:space="preserve">- diagnose</w:t>
      </w:r>
      <w:r>
        <w:t xml:space="preserve"> </w:t>
      </w:r>
      <w:r>
        <w:t xml:space="preserve">- screening</w:t>
      </w:r>
      <w:r>
        <w:t xml:space="preserve"> </w:t>
      </w:r>
      <w:r>
        <w:t xml:space="preserve">- doorstroming en oriëntering</w:t>
      </w:r>
      <w:r>
        <w:t xml:space="preserve"> </w:t>
      </w:r>
      <w:r>
        <w:t xml:space="preserve">- plaatsing</w:t>
      </w:r>
      <w:r>
        <w:t xml:space="preserve"> </w:t>
      </w:r>
      <w:r>
        <w:t xml:space="preserve">- kwalificatie</w:t>
      </w:r>
      <w:r>
        <w:t xml:space="preserve"> </w:t>
      </w:r>
      <w:r>
        <w:t xml:space="preserve">- selectie</w:t>
      </w:r>
      <w:r>
        <w:t xml:space="preserve"> </w:t>
      </w:r>
      <w:r>
        <w:t xml:space="preserve">- certificering</w:t>
      </w:r>
      <w:r>
        <w:t xml:space="preserve"> </w:t>
      </w:r>
      <w:r>
        <w:t xml:space="preserve">- schoolkeuze</w:t>
      </w:r>
      <w:r>
        <w:t xml:space="preserve"> </w:t>
      </w:r>
      <w:r>
        <w:t xml:space="preserve">- monitoring van instellingen</w:t>
      </w:r>
      <w:r>
        <w:t xml:space="preserve"> </w:t>
      </w:r>
      <w:r>
        <w:t xml:space="preserve">- toewijzing van middelen</w:t>
      </w:r>
      <w:r>
        <w:t xml:space="preserve"> </w:t>
      </w:r>
      <w:r>
        <w:t xml:space="preserve">- programma-evaluatie</w:t>
      </w:r>
      <w:r>
        <w:t xml:space="preserve"> </w:t>
      </w:r>
      <w:r>
        <w:t xml:space="preserve">- systeemmonitoring</w:t>
      </w:r>
      <w:r>
        <w:t xml:space="preserve"> </w:t>
      </w:r>
      <w:r>
        <w:t xml:space="preserve">- vergelijkbaarheid</w:t>
      </w:r>
    </w:p>
    <w:p>
      <w:pPr>
        <w:pStyle w:val="BodyText"/>
      </w:pPr>
      <w:r>
        <w:rPr>
          <w:bCs/>
          <w:b/>
        </w:rPr>
        <w:t xml:space="preserve">Belang.</w:t>
      </w:r>
      <w:r>
        <w:t xml:space="preserve"> </w:t>
      </w:r>
      <w:r>
        <w:t xml:space="preserve">Eén toets kan niet alle doelen tegelijk goed dienen. Validiteit hangt af van het</w:t>
      </w:r>
      <w:r>
        <w:t xml:space="preserve"> </w:t>
      </w:r>
      <w:r>
        <w:rPr>
          <w:bCs/>
          <w:b/>
        </w:rPr>
        <w:t xml:space="preserve">beoogde gebruik</w:t>
      </w:r>
      <w:r>
        <w:t xml:space="preserve">, dus wees expliciet over het doel.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d814f0dc9b9f9775e4928b0800237afebe2feb3"/>
    <w:p>
      <w:pPr>
        <w:pStyle w:val="Heading1"/>
      </w:pPr>
      <w:r>
        <w:t xml:space="preserve">Overzicht: koppelingen tussen teksten (handig voor examen)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Cognitieve architectuur</w:t>
      </w:r>
      <w:r>
        <w:t xml:space="preserve"> </w:t>
      </w:r>
      <w:r>
        <w:t xml:space="preserve">→ Kirschner e.a., Mayer, Rosenshine. Versus het doel-argument van</w:t>
      </w:r>
      <w:r>
        <w:t xml:space="preserve"> </w:t>
      </w:r>
      <w:r>
        <w:rPr>
          <w:bCs/>
          <w:b/>
        </w:rPr>
        <w:t xml:space="preserve">Kuhn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Begeleiding afbouwen</w:t>
      </w:r>
      <w:r>
        <w:t xml:space="preserve"> </w:t>
      </w:r>
      <w:r>
        <w:t xml:space="preserve">→ Rosenshine (scaffolds), Vermunt &amp; Verloop (geleidelijke overdracht van sturing), Kirschner (expertise-omkering).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Verwachtingen en gelijke kansen</w:t>
      </w:r>
      <w:r>
        <w:t xml:space="preserve"> </w:t>
      </w:r>
      <w:r>
        <w:t xml:space="preserve">→ Hoy &amp; Miskel H5 (academisch optimisme), Timmermans e.a., Leidraad differentiatie, Sociologen over onderwijs (etikettering, tracking).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Evaluatie</w:t>
      </w:r>
      <w:r>
        <w:t xml:space="preserve"> </w:t>
      </w:r>
      <w:r>
        <w:t xml:space="preserve">→ Biggs (alignment), Newton (doelen), Leidraad feedback, Leidraad differentiatie (formatief).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Zelfregulatie</w:t>
      </w:r>
      <w:r>
        <w:t xml:space="preserve"> </w:t>
      </w:r>
      <w:r>
        <w:t xml:space="preserve">→ Veenman (metacognitie), Vermunt &amp; Verloop, Leidraad feedback (feedback op zelfregulatie), Salomon &amp; Perkins (high road transfer).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Motivatie</w:t>
      </w:r>
      <w:r>
        <w:t xml:space="preserve"> </w:t>
      </w:r>
      <w:r>
        <w:t xml:space="preserve">→ Vanhoof e.a. (leerbereidheid), Blanchard (motivatie voor training).</w:t>
      </w:r>
    </w:p>
    <w:p>
      <w:r>
        <w:pict>
          <v:rect style="width:0;height:1.5pt" o:hralign="center" o:hrstd="t" o:hr="t"/>
        </w:pict>
      </w:r>
    </w:p>
    <w:bookmarkEnd w:id="55"/>
    <w:bookmarkStart w:id="77" w:name="bronnen-gebruikt-bij-de-online-controle"/>
    <w:p>
      <w:pPr>
        <w:pStyle w:val="Heading1"/>
      </w:pPr>
      <w:r>
        <w:t xml:space="preserve">Bronnen gebruikt bij de online controle</w:t>
      </w:r>
    </w:p>
    <w:p>
      <w:pPr>
        <w:numPr>
          <w:ilvl w:val="0"/>
          <w:numId w:val="1005"/>
        </w:numPr>
        <w:pStyle w:val="Compact"/>
      </w:pPr>
      <w:r>
        <w:t xml:space="preserve">Vanhoof &amp; Van Petegem –</w:t>
      </w:r>
      <w:r>
        <w:t xml:space="preserve"> </w:t>
      </w:r>
      <w:hyperlink r:id="rId56">
        <w:r>
          <w:rPr>
            <w:rStyle w:val="Hyperlink"/>
          </w:rPr>
          <w:t xml:space="preserve">Standaard Boekhandel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Bibliotheek.be (NBD Biblion-recensie)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Onderwijsdatabank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KU Leuven Obed</w:t>
        </w:r>
      </w:hyperlink>
    </w:p>
    <w:p>
      <w:pPr>
        <w:numPr>
          <w:ilvl w:val="0"/>
          <w:numId w:val="1005"/>
        </w:numPr>
        <w:pStyle w:val="Compact"/>
      </w:pPr>
      <w:r>
        <w:t xml:space="preserve">Hoy &amp; Miskel –</w:t>
      </w:r>
      <w:r>
        <w:t xml:space="preserve"> </w:t>
      </w:r>
      <w:hyperlink r:id="rId60">
        <w:r>
          <w:rPr>
            <w:rStyle w:val="Hyperlink"/>
          </w:rPr>
          <w:t xml:space="preserve">Google Books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McGraw-Hill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Hoy &amp; Sweetland 2000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waynekhoy.com – School AO</w:t>
        </w:r>
      </w:hyperlink>
    </w:p>
    <w:p>
      <w:pPr>
        <w:numPr>
          <w:ilvl w:val="0"/>
          <w:numId w:val="1005"/>
        </w:numPr>
        <w:pStyle w:val="Compact"/>
      </w:pPr>
      <w:r>
        <w:t xml:space="preserve">Valcke e.a. –</w:t>
      </w:r>
      <w:r>
        <w:t xml:space="preserve"> </w:t>
      </w:r>
      <w:hyperlink r:id="rId64">
        <w:r>
          <w:rPr>
            <w:rStyle w:val="Hyperlink"/>
          </w:rPr>
          <w:t xml:space="preserve">Acco Shop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UGent bibliotheek</w:t>
        </w:r>
      </w:hyperlink>
    </w:p>
    <w:p>
      <w:pPr>
        <w:numPr>
          <w:ilvl w:val="0"/>
          <w:numId w:val="1005"/>
        </w:numPr>
        <w:pStyle w:val="Compact"/>
      </w:pPr>
      <w:r>
        <w:t xml:space="preserve">Demanet e.a. –</w:t>
      </w:r>
      <w:r>
        <w:t xml:space="preserve"> </w:t>
      </w:r>
      <w:hyperlink r:id="rId66">
        <w:r>
          <w:rPr>
            <w:rStyle w:val="Hyperlink"/>
          </w:rPr>
          <w:t xml:space="preserve">Maklu/Garant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UGent Biblio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KU Leuven – Agirdag</w:t>
        </w:r>
      </w:hyperlink>
    </w:p>
    <w:p>
      <w:pPr>
        <w:numPr>
          <w:ilvl w:val="0"/>
          <w:numId w:val="1005"/>
        </w:numPr>
        <w:pStyle w:val="Compact"/>
      </w:pPr>
      <w:r>
        <w:t xml:space="preserve">Blanchard e.a. –</w:t>
      </w:r>
      <w:r>
        <w:t xml:space="preserve"> </w:t>
      </w:r>
      <w:hyperlink r:id="rId69">
        <w:r>
          <w:rPr>
            <w:rStyle w:val="Hyperlink"/>
          </w:rPr>
          <w:t xml:space="preserve">Perlego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Sage</w:t>
        </w:r>
      </w:hyperlink>
    </w:p>
    <w:p>
      <w:pPr>
        <w:numPr>
          <w:ilvl w:val="0"/>
          <w:numId w:val="1005"/>
        </w:numPr>
        <w:pStyle w:val="Compact"/>
      </w:pPr>
      <w:r>
        <w:t xml:space="preserve">Vanhoof e.a. (Leerbereidheid) –</w:t>
      </w:r>
      <w:r>
        <w:t xml:space="preserve"> </w:t>
      </w:r>
      <w:hyperlink r:id="rId71">
        <w:r>
          <w:rPr>
            <w:rStyle w:val="Hyperlink"/>
          </w:rPr>
          <w:t xml:space="preserve">Edubronblogt UAntwerpen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ResearchGate</w:t>
        </w:r>
      </w:hyperlink>
    </w:p>
    <w:p>
      <w:pPr>
        <w:numPr>
          <w:ilvl w:val="0"/>
          <w:numId w:val="1005"/>
        </w:numPr>
        <w:pStyle w:val="Compact"/>
      </w:pPr>
      <w:r>
        <w:t xml:space="preserve">Simonsen e.a. –</w:t>
      </w:r>
      <w:r>
        <w:t xml:space="preserve"> </w:t>
      </w:r>
      <w:hyperlink r:id="rId73">
        <w:r>
          <w:rPr>
            <w:rStyle w:val="Hyperlink"/>
          </w:rPr>
          <w:t xml:space="preserve">Taylor &amp; Francis</w:t>
        </w:r>
      </w:hyperlink>
    </w:p>
    <w:p>
      <w:pPr>
        <w:numPr>
          <w:ilvl w:val="0"/>
          <w:numId w:val="1005"/>
        </w:numPr>
        <w:pStyle w:val="Compact"/>
      </w:pPr>
      <w:r>
        <w:t xml:space="preserve">Leidraad Feedback –</w:t>
      </w:r>
      <w:r>
        <w:t xml:space="preserve"> </w:t>
      </w:r>
      <w:hyperlink r:id="rId74">
        <w:r>
          <w:rPr>
            <w:rStyle w:val="Hyperlink"/>
          </w:rPr>
          <w:t xml:space="preserve">Leerpunt</w:t>
        </w:r>
      </w:hyperlink>
    </w:p>
    <w:p>
      <w:pPr>
        <w:numPr>
          <w:ilvl w:val="0"/>
          <w:numId w:val="1005"/>
        </w:numPr>
        <w:pStyle w:val="Compact"/>
      </w:pPr>
      <w:r>
        <w:t xml:space="preserve">Leidraad Differentiatie –</w:t>
      </w:r>
      <w:r>
        <w:t xml:space="preserve"> </w:t>
      </w:r>
      <w:hyperlink r:id="rId75">
        <w:r>
          <w:rPr>
            <w:rStyle w:val="Hyperlink"/>
          </w:rPr>
          <w:t xml:space="preserve">Leerpunt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blog Pedro De Bruyckere</w:t>
        </w:r>
      </w:hyperlink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https://biblio.ugent.be/publication/01JSY52BH0VY9Y7WEH2GE3N5KN" TargetMode="External" /><Relationship Type="http://schemas.openxmlformats.org/officeDocument/2006/relationships/hyperlink" Id="rId57" Target="https://bibliotheek.be/en/catalog/jan-vanhoof/doeltreffend-schoolbeleid-praktijkboek-beleidsvoerend-vermogen-scholen/book/library-marc-vlacc_10073086" TargetMode="External" /><Relationship Type="http://schemas.openxmlformats.org/officeDocument/2006/relationships/hyperlink" Id="rId60" Target="https://books.google.com/books/about/Educational_Administration_Theory_Resear.html?id=QSY1AAAAQBAJ" TargetMode="External" /><Relationship Type="http://schemas.openxmlformats.org/officeDocument/2006/relationships/hyperlink" Id="rId70" Target="https://collegepublishing.sagepub.com/products/effective-training-7-287972" TargetMode="External" /><Relationship Type="http://schemas.openxmlformats.org/officeDocument/2006/relationships/hyperlink" Id="rId62" Target="https://journals.sagepub.com/doi/abs/10.1177/105268460001000603" TargetMode="External" /><Relationship Type="http://schemas.openxmlformats.org/officeDocument/2006/relationships/hyperlink" Id="rId75" Target="https://leerpunt.be/leidraden/differentiatie-onderwijsachterstand-wegwerken" TargetMode="External" /><Relationship Type="http://schemas.openxmlformats.org/officeDocument/2006/relationships/hyperlink" Id="rId74" Target="https://leerpunt.be/leidraden/feedback" TargetMode="External" /><Relationship Type="http://schemas.openxmlformats.org/officeDocument/2006/relationships/hyperlink" Id="rId65" Target="https://lib.ugent.be/nl/catalog/rug01:003160300" TargetMode="External" /><Relationship Type="http://schemas.openxmlformats.org/officeDocument/2006/relationships/hyperlink" Id="rId58" Target="https://onderwijsdatabank.nl/99322/doeltreffend-schoolbeleid/" TargetMode="External" /><Relationship Type="http://schemas.openxmlformats.org/officeDocument/2006/relationships/hyperlink" Id="rId76" Target="https://pedrodebruyckere.blog/2025/02/06/nieuwe-leerpunt-leidraad-met-7-aanbevelingen-om-via-differentiatie-onderwijsachterstanden-weg-te-werken/" TargetMode="External" /><Relationship Type="http://schemas.openxmlformats.org/officeDocument/2006/relationships/hyperlink" Id="rId68" Target="https://ppw.kuleuven.be/ecs/les/staff/00046908/view?sortby=stitle&amp;pubsonpage=20&amp;pubtype=chapter" TargetMode="External" /><Relationship Type="http://schemas.openxmlformats.org/officeDocument/2006/relationships/hyperlink" Id="rId64" Target="https://shop.acco.be/en/items/9789464671650/Onderwijsbeleid-in-Vlaanderen" TargetMode="External" /><Relationship Type="http://schemas.openxmlformats.org/officeDocument/2006/relationships/hyperlink" Id="rId59" Target="https://www.kuleuven.be/thomas/algemeen/obed/item/5/42353/" TargetMode="External" /><Relationship Type="http://schemas.openxmlformats.org/officeDocument/2006/relationships/hyperlink" Id="rId66" Target="https://www.maklugarant.eu/nl/products/details/sociologen-over-onderwijs-inzichten-praktijken-en-kritieken-jannick-demanet-mieke-van-houtte-marc-vermeulen-9789044139471-337971" TargetMode="External" /><Relationship Type="http://schemas.openxmlformats.org/officeDocument/2006/relationships/hyperlink" Id="rId61" Target="https://www.mheducation.com/highered/product/educational-administration-theory-research-and-practice-hoy.html" TargetMode="External" /><Relationship Type="http://schemas.openxmlformats.org/officeDocument/2006/relationships/hyperlink" Id="rId69" Target="https://www.perlego.com/book/4792796/effective-training-systems-strategies-and-practices-pdf" TargetMode="External" /><Relationship Type="http://schemas.openxmlformats.org/officeDocument/2006/relationships/hyperlink" Id="rId72" Target="https://www.researchgate.net/publication/235433831_Leerbereidheid_van_leerlingen_aanwakkeren_principes_die_motiveren_inspireren_en_werken" TargetMode="External" /><Relationship Type="http://schemas.openxmlformats.org/officeDocument/2006/relationships/hyperlink" Id="rId56" Target="https://www.standaardboekhandel.be/p/doeltreffend-schoolbeleid-9789463440288" TargetMode="External" /><Relationship Type="http://schemas.openxmlformats.org/officeDocument/2006/relationships/hyperlink" Id="rId73" Target="https://www.taylorfrancis.com/chapters/edit/10.4324/9781003275312-9/supporting-students-social-emotional-behavior-seb-growth-tier-2-3-intervention-within-multi-tiered-system-supports-mtss-framework-brandi-simonsen-karen-robbie-katherine-meyer-jennifer-freeman-susannah-everett-adam-feinberg" TargetMode="External" /><Relationship Type="http://schemas.openxmlformats.org/officeDocument/2006/relationships/hyperlink" Id="rId71" Target="https://www.uantwerpen.be/nl/onderzoeksgroep/edubron/edubronblogt/leerbereidheid-van-leerlingen-aanwakkeren/" TargetMode="External" /><Relationship Type="http://schemas.openxmlformats.org/officeDocument/2006/relationships/hyperlink" Id="rId63" Target="https://www.waynekhoy.com/school-a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biblio.ugent.be/publication/01JSY52BH0VY9Y7WEH2GE3N5KN" TargetMode="External" /><Relationship Type="http://schemas.openxmlformats.org/officeDocument/2006/relationships/hyperlink" Id="rId57" Target="https://bibliotheek.be/en/catalog/jan-vanhoof/doeltreffend-schoolbeleid-praktijkboek-beleidsvoerend-vermogen-scholen/book/library-marc-vlacc_10073086" TargetMode="External" /><Relationship Type="http://schemas.openxmlformats.org/officeDocument/2006/relationships/hyperlink" Id="rId60" Target="https://books.google.com/books/about/Educational_Administration_Theory_Resear.html?id=QSY1AAAAQBAJ" TargetMode="External" /><Relationship Type="http://schemas.openxmlformats.org/officeDocument/2006/relationships/hyperlink" Id="rId70" Target="https://collegepublishing.sagepub.com/products/effective-training-7-287972" TargetMode="External" /><Relationship Type="http://schemas.openxmlformats.org/officeDocument/2006/relationships/hyperlink" Id="rId62" Target="https://journals.sagepub.com/doi/abs/10.1177/105268460001000603" TargetMode="External" /><Relationship Type="http://schemas.openxmlformats.org/officeDocument/2006/relationships/hyperlink" Id="rId75" Target="https://leerpunt.be/leidraden/differentiatie-onderwijsachterstand-wegwerken" TargetMode="External" /><Relationship Type="http://schemas.openxmlformats.org/officeDocument/2006/relationships/hyperlink" Id="rId74" Target="https://leerpunt.be/leidraden/feedback" TargetMode="External" /><Relationship Type="http://schemas.openxmlformats.org/officeDocument/2006/relationships/hyperlink" Id="rId65" Target="https://lib.ugent.be/nl/catalog/rug01:003160300" TargetMode="External" /><Relationship Type="http://schemas.openxmlformats.org/officeDocument/2006/relationships/hyperlink" Id="rId58" Target="https://onderwijsdatabank.nl/99322/doeltreffend-schoolbeleid/" TargetMode="External" /><Relationship Type="http://schemas.openxmlformats.org/officeDocument/2006/relationships/hyperlink" Id="rId76" Target="https://pedrodebruyckere.blog/2025/02/06/nieuwe-leerpunt-leidraad-met-7-aanbevelingen-om-via-differentiatie-onderwijsachterstanden-weg-te-werken/" TargetMode="External" /><Relationship Type="http://schemas.openxmlformats.org/officeDocument/2006/relationships/hyperlink" Id="rId68" Target="https://ppw.kuleuven.be/ecs/les/staff/00046908/view?sortby=stitle&amp;pubsonpage=20&amp;pubtype=chapter" TargetMode="External" /><Relationship Type="http://schemas.openxmlformats.org/officeDocument/2006/relationships/hyperlink" Id="rId64" Target="https://shop.acco.be/en/items/9789464671650/Onderwijsbeleid-in-Vlaanderen" TargetMode="External" /><Relationship Type="http://schemas.openxmlformats.org/officeDocument/2006/relationships/hyperlink" Id="rId59" Target="https://www.kuleuven.be/thomas/algemeen/obed/item/5/42353/" TargetMode="External" /><Relationship Type="http://schemas.openxmlformats.org/officeDocument/2006/relationships/hyperlink" Id="rId66" Target="https://www.maklugarant.eu/nl/products/details/sociologen-over-onderwijs-inzichten-praktijken-en-kritieken-jannick-demanet-mieke-van-houtte-marc-vermeulen-9789044139471-337971" TargetMode="External" /><Relationship Type="http://schemas.openxmlformats.org/officeDocument/2006/relationships/hyperlink" Id="rId61" Target="https://www.mheducation.com/highered/product/educational-administration-theory-research-and-practice-hoy.html" TargetMode="External" /><Relationship Type="http://schemas.openxmlformats.org/officeDocument/2006/relationships/hyperlink" Id="rId69" Target="https://www.perlego.com/book/4792796/effective-training-systems-strategies-and-practices-pdf" TargetMode="External" /><Relationship Type="http://schemas.openxmlformats.org/officeDocument/2006/relationships/hyperlink" Id="rId72" Target="https://www.researchgate.net/publication/235433831_Leerbereidheid_van_leerlingen_aanwakkeren_principes_die_motiveren_inspireren_en_werken" TargetMode="External" /><Relationship Type="http://schemas.openxmlformats.org/officeDocument/2006/relationships/hyperlink" Id="rId56" Target="https://www.standaardboekhandel.be/p/doeltreffend-schoolbeleid-9789463440288" TargetMode="External" /><Relationship Type="http://schemas.openxmlformats.org/officeDocument/2006/relationships/hyperlink" Id="rId73" Target="https://www.taylorfrancis.com/chapters/edit/10.4324/9781003275312-9/supporting-students-social-emotional-behavior-seb-growth-tier-2-3-intervention-within-multi-tiered-system-supports-mtss-framework-brandi-simonsen-karen-robbie-katherine-meyer-jennifer-freeman-susannah-everett-adam-feinberg" TargetMode="External" /><Relationship Type="http://schemas.openxmlformats.org/officeDocument/2006/relationships/hyperlink" Id="rId71" Target="https://www.uantwerpen.be/nl/onderzoeksgroep/edubron/edubronblogt/leerbereidheid-van-leerlingen-aanwakkeren/" TargetMode="External" /><Relationship Type="http://schemas.openxmlformats.org/officeDocument/2006/relationships/hyperlink" Id="rId63" Target="https://www.waynekhoy.com/school-a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Samenvattingen verplichte literatuur – Schakelprogramma MaBaO (UAntwerpen)</dc:title>
  <dc:creator/>
  <cp:keywords/>
  <dcterms:created xsi:type="dcterms:W3CDTF">2026-10-17T22:57:20Z</dcterms:created>
  <dcterms:modified xsi:type="dcterms:W3CDTF">2026-10-17T22:57:20Z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