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777"/>
        <w:gridCol w:w="669"/>
        <w:gridCol w:w="282"/>
        <w:gridCol w:w="1800"/>
        <w:gridCol w:w="1710"/>
        <w:gridCol w:w="1390"/>
        <w:gridCol w:w="1448"/>
        <w:gridCol w:w="2348"/>
      </w:tblGrid>
      <w:tr>
        <w:trPr>
          <w:trHeight w:val="281" w:hRule="auto"/>
          <w:jc w:val="left"/>
        </w:trPr>
        <w:tc>
          <w:tcPr>
            <w:tcW w:w="37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3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ỒNG MUA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Ngày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ý: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created_at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Ngày duy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ệt hồ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ơ: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updated_at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351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62" w:dyaOrig="834">
                <v:rect xmlns:o="urn:schemas-microsoft-com:office:office" xmlns:v="urn:schemas-microsoft-com:vml" id="rectole0000000000" style="width:158.100000pt;height:41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18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CÔNG TY TNHH PHÁT TRI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ỂN SỨC MUA VIỆT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P302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ầng 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à Fafilm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ệt Nam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19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ễn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Thanh Xuân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ội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ĐT: 024.66552428</w:t>
            </w:r>
          </w:p>
        </w:tc>
      </w:tr>
      <w:tr>
        <w:trPr>
          <w:trHeight w:val="401" w:hRule="auto"/>
          <w:jc w:val="left"/>
        </w:trPr>
        <w:tc>
          <w:tcPr>
            <w:tcW w:w="37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ố hợp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ồng: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${order_id}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51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8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27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00000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1.Thông tin cá nhân: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34" w:hanging="3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1.1.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ên khách hàng: ${</w:t>
            </w:r>
            <w:r>
              <w:rPr>
                <w:rFonts w:ascii="Helvetica" w:hAnsi="Helvetica" w:cs="Helvetica" w:eastAsia="Helvetica"/>
                <w:b/>
                <w:color w:val="auto"/>
                <w:spacing w:val="0"/>
                <w:position w:val="0"/>
                <w:sz w:val="14"/>
                <w:shd w:fill="FFFFFF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24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1.2. Ngày sinh: ${birthday}</w:t>
            </w:r>
          </w:p>
        </w:tc>
        <w:tc>
          <w:tcPr>
            <w:tcW w:w="8978" w:type="dxa"/>
            <w:gridSpan w:val="6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ính:${sex}                 ${men}   Nam  ${women} 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ữ</w:t>
            </w:r>
          </w:p>
        </w:tc>
      </w:tr>
      <w:tr>
        <w:trPr>
          <w:trHeight w:val="24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1.3.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CMND/Hộ chiếu: ${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3"/>
                <w:shd w:fill="FFFFFF" w:val="clear"/>
              </w:rPr>
              <w:t xml:space="preserve">identitycard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3792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Ngày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ấp: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dateissue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ấp: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$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{issuedby}</w:t>
            </w:r>
          </w:p>
        </w:tc>
      </w:tr>
      <w:tr>
        <w:trPr>
          <w:trHeight w:val="24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1.4. Tình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ạng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 nhân: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maritalstatus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       ${ismarital}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ã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       ${single}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ộc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ân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sống phụ thuộc: 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_____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</w:t>
            </w:r>
          </w:p>
        </w:tc>
      </w:tr>
      <w:tr>
        <w:trPr>
          <w:trHeight w:val="24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1.5.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ịa chỉ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ú: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address1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cố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ịnh: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phone2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24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1.6.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di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ộng: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phone1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Email: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  </w:t>
            </w:r>
          </w:p>
        </w:tc>
      </w:tr>
      <w:tr>
        <w:trPr>
          <w:trHeight w:val="24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1.7.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ịa chỉ hiện nay: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2}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cố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ịnh: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phone3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24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1.8.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gian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ú: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ăm.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ú: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 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ời.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1.9. Tình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ạng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ở: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ủ sở hữu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ố, mẹ sở hữu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ê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2.Thông tin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ề nghiệp:</w:t>
            </w:r>
          </w:p>
        </w:tc>
      </w:tr>
      <w:tr>
        <w:trPr>
          <w:trHeight w:val="24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7020" w:leader="underscor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2.1. Tên công ty: ${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2"/>
                <w:shd w:fill="FFFFFF" w:val="clear"/>
              </w:rPr>
              <w:t xml:space="preserve">organization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ịa chỉ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ông ty: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cố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ịnh: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phone4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24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2.3. 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ân viên: ${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2"/>
                <w:shd w:fill="FFFFFF" w:val="clear"/>
              </w:rPr>
              <w:t xml:space="preserve">employee_id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3792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ức vụ: ${position}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Phòng ban: ${department}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2.4.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ại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ồng: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hạn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hạn                                </w:t>
            </w:r>
          </w:p>
        </w:tc>
      </w:tr>
      <w:tr>
        <w:trPr>
          <w:trHeight w:val="23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2.5.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ực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ương cơ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ản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àng tháng: ${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2"/>
                <w:shd w:fill="FFFFFF" w:val="clear"/>
              </w:rPr>
              <w:t xml:space="preserve">salary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 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000000" w:sz="2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2.6.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ệc tại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ông ty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tại: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${time_worked}</w:t>
            </w:r>
          </w:p>
        </w:tc>
      </w:tr>
      <w:tr>
        <w:trPr>
          <w:trHeight w:val="241" w:hRule="auto"/>
          <w:jc w:val="left"/>
        </w:trPr>
        <w:tc>
          <w:tcPr>
            <w:tcW w:w="8628" w:type="dxa"/>
            <w:gridSpan w:val="6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2.7. Ngân hàng chi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ương: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bank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3796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ân hàng: ${number_account}</w:t>
            </w:r>
          </w:p>
        </w:tc>
      </w:tr>
      <w:tr>
        <w:trPr>
          <w:trHeight w:val="23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3. Thông tin tham chi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ếu (hoặc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ãnh)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3.1.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ối quan hệ: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ối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ố/Mẹ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Anh/Ch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ân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è</w:t>
            </w:r>
          </w:p>
        </w:tc>
      </w:tr>
      <w:tr>
        <w:trPr>
          <w:trHeight w:val="23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3.2.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ên:</w:t>
            </w:r>
          </w:p>
        </w:tc>
        <w:tc>
          <w:tcPr>
            <w:tcW w:w="3792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Ngày sinh: 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_______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ính: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Nam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ữ                </w:t>
            </w:r>
          </w:p>
        </w:tc>
      </w:tr>
      <w:tr>
        <w:trPr>
          <w:trHeight w:val="24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3.3.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CMND/Hộ chiếu:</w:t>
            </w:r>
          </w:p>
        </w:tc>
        <w:tc>
          <w:tcPr>
            <w:tcW w:w="3792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Ngày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ấp: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_______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ấp: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3.4. Tình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ạng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 nhân: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ã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ộc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ân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Khác</w:t>
            </w:r>
          </w:p>
        </w:tc>
      </w:tr>
      <w:tr>
        <w:trPr>
          <w:trHeight w:val="23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3.5.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ịa chỉ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ệ: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cố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ịnh:</w:t>
            </w:r>
          </w:p>
        </w:tc>
      </w:tr>
      <w:tr>
        <w:trPr>
          <w:trHeight w:val="24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3.6.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di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ộng:</w:t>
            </w:r>
          </w:p>
        </w:tc>
        <w:tc>
          <w:tcPr>
            <w:tcW w:w="3792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Email: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3.7.Công ty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đang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ệc:</w:t>
            </w:r>
          </w:p>
        </w:tc>
      </w:tr>
      <w:tr>
        <w:trPr>
          <w:trHeight w:val="231" w:hRule="auto"/>
          <w:jc w:val="left"/>
        </w:trPr>
        <w:tc>
          <w:tcPr>
            <w:tcW w:w="7238" w:type="dxa"/>
            <w:gridSpan w:val="5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3.8.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ịa chỉ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ông ty: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ện thoại cố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ịnh:</w:t>
            </w:r>
          </w:p>
        </w:tc>
      </w:tr>
      <w:tr>
        <w:trPr>
          <w:trHeight w:val="241" w:hRule="auto"/>
          <w:jc w:val="left"/>
        </w:trPr>
        <w:tc>
          <w:tcPr>
            <w:tcW w:w="3446" w:type="dxa"/>
            <w:gridSpan w:val="2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3.9.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ức vụ:</w:t>
            </w:r>
          </w:p>
        </w:tc>
        <w:tc>
          <w:tcPr>
            <w:tcW w:w="3792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Phòng ban:</w:t>
            </w:r>
          </w:p>
        </w:tc>
        <w:tc>
          <w:tcPr>
            <w:tcW w:w="518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ệc tại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ông ty: 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8"/>
                <w:shd w:fill="auto" w:val="clear"/>
              </w:rPr>
              <w:t xml:space="preserve">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áng</w:t>
            </w:r>
          </w:p>
        </w:tc>
      </w:tr>
      <w:tr>
        <w:trPr>
          <w:trHeight w:val="143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4. Thông tin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ản phẩm:</w:t>
            </w:r>
          </w:p>
        </w:tc>
      </w:tr>
      <w:tr>
        <w:trPr>
          <w:trHeight w:val="231" w:hRule="auto"/>
          <w:jc w:val="left"/>
        </w:trPr>
        <w:tc>
          <w:tcPr>
            <w:tcW w:w="5528" w:type="dxa"/>
            <w:gridSpan w:val="4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4.1.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ại sản phẩm: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6896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4.2. Nhãn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ệu:</w:t>
            </w:r>
          </w:p>
        </w:tc>
      </w:tr>
      <w:tr>
        <w:trPr>
          <w:trHeight w:val="241" w:hRule="auto"/>
          <w:jc w:val="left"/>
        </w:trPr>
        <w:tc>
          <w:tcPr>
            <w:tcW w:w="5528" w:type="dxa"/>
            <w:gridSpan w:val="4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4.3. Màu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ắc: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color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6896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4.4. Model: ${code_product}</w:t>
            </w:r>
          </w:p>
        </w:tc>
      </w:tr>
      <w:tr>
        <w:trPr>
          <w:trHeight w:val="241" w:hRule="auto"/>
          <w:jc w:val="left"/>
        </w:trPr>
        <w:tc>
          <w:tcPr>
            <w:tcW w:w="5528" w:type="dxa"/>
            <w:gridSpan w:val="4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4.5. Tên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ưu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ãi:</w:t>
            </w:r>
          </w:p>
        </w:tc>
        <w:tc>
          <w:tcPr>
            <w:tcW w:w="6896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4.6. Nhà cung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ấp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ợc chỉ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ịnh: ${store}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5. Thông tin thanh toán:</w:t>
            </w:r>
          </w:p>
        </w:tc>
      </w:tr>
      <w:tr>
        <w:trPr>
          <w:trHeight w:val="241" w:hRule="auto"/>
          <w:jc w:val="left"/>
        </w:trPr>
        <w:tc>
          <w:tcPr>
            <w:tcW w:w="5528" w:type="dxa"/>
            <w:gridSpan w:val="4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5.1.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tiền trả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ớc: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pre_pay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</w:p>
        </w:tc>
        <w:tc>
          <w:tcPr>
            <w:tcW w:w="6896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5.2.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tiền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án hàng tháng: ${pay_per_month} 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</w:p>
        </w:tc>
      </w:tr>
      <w:tr>
        <w:trPr>
          <w:trHeight w:val="241" w:hRule="auto"/>
          <w:jc w:val="left"/>
        </w:trPr>
        <w:tc>
          <w:tcPr>
            <w:tcW w:w="5528" w:type="dxa"/>
            <w:gridSpan w:val="4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5.3.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kỳ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án: ${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FFFFFF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} tháng        </w:t>
            </w:r>
          </w:p>
        </w:tc>
        <w:tc>
          <w:tcPr>
            <w:tcW w:w="6896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5.4. Ngày thanh toán hàng tháng:  ${pay_month}</w:t>
            </w:r>
          </w:p>
        </w:tc>
      </w:tr>
      <w:tr>
        <w:trPr>
          <w:trHeight w:val="231" w:hRule="auto"/>
          <w:jc w:val="left"/>
        </w:trPr>
        <w:tc>
          <w:tcPr>
            <w:tcW w:w="5528" w:type="dxa"/>
            <w:gridSpan w:val="4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5.5. Ngày thanh toán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ên:   ${start}</w:t>
            </w:r>
          </w:p>
        </w:tc>
        <w:tc>
          <w:tcPr>
            <w:tcW w:w="6896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5.6. Ngày thanh toán cu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ùng:   ${finish}</w:t>
            </w:r>
          </w:p>
        </w:tc>
      </w:tr>
      <w:tr>
        <w:trPr>
          <w:trHeight w:val="21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5.7.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 tiền chiết khấu mỗi kỳ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ối với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ờng hợp chấm dứt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ơp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ồng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ớc thời hạn:                  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</w:p>
        </w:tc>
      </w:tr>
      <w:tr>
        <w:trPr>
          <w:trHeight w:val="241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6. Cam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ết của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ãnh: </w:t>
            </w:r>
          </w:p>
        </w:tc>
      </w:tr>
      <w:tr>
        <w:trPr>
          <w:trHeight w:val="193" w:hRule="auto"/>
          <w:jc w:val="left"/>
        </w:trPr>
        <w:tc>
          <w:tcPr>
            <w:tcW w:w="10076" w:type="dxa"/>
            <w:gridSpan w:val="7"/>
            <w:vMerge w:val="restart"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ãnh (v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ới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ông tin cá nhân nêu trên)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ây cam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ết bảo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ãnh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ất kỳ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ĩa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ụ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án nào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ách hàng theo theo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 cho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ức Mua Việt. Ngay khi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ó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ản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ầu 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ủa Sức Mua Việt,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ẽ ngay lập tức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án cho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ức Mua Việt khoản tiền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ầu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ều kiện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trách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ệm của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ãnh trong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ọi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ờng hợp sẽ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ông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ản tiền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 cập ở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ên. Trách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ệm của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ẽ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át sinh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ể từ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 ký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ết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ây và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ẽ chỉ kết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úc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ấm dứt khi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 hoàn thành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ủ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ĩa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ụ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ình theo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ày.</w:t>
            </w:r>
          </w:p>
        </w:tc>
        <w:tc>
          <w:tcPr>
            <w:tcW w:w="23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Ngày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4"/>
                <w:shd w:fill="auto" w:val="clear"/>
              </w:rPr>
              <w:t xml:space="preserve">___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Tháng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4"/>
                <w:shd w:fill="auto" w:val="clear"/>
              </w:rPr>
              <w:t xml:space="preserve">___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ăm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4"/>
                <w:shd w:fill="auto" w:val="clear"/>
              </w:rPr>
              <w:t xml:space="preserve">______</w:t>
            </w:r>
          </w:p>
        </w:tc>
      </w:tr>
      <w:tr>
        <w:trPr>
          <w:trHeight w:val="786" w:hRule="auto"/>
          <w:jc w:val="left"/>
        </w:trPr>
        <w:tc>
          <w:tcPr>
            <w:tcW w:w="10076" w:type="dxa"/>
            <w:gridSpan w:val="7"/>
            <w:vMerge/>
            <w:tcBorders>
              <w:top w:val="single" w:color="808080" w:sz="4"/>
              <w:left w:val="single" w:color="00000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ời bảo l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ãnh ký và ghi rõ h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ên</w:t>
            </w:r>
          </w:p>
        </w:tc>
      </w:tr>
      <w:tr>
        <w:trPr>
          <w:trHeight w:val="238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80808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7.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ỏa thuận: </w:t>
            </w:r>
          </w:p>
        </w:tc>
      </w:tr>
      <w:tr>
        <w:trPr>
          <w:trHeight w:val="1127" w:hRule="auto"/>
          <w:jc w:val="left"/>
        </w:trPr>
        <w:tc>
          <w:tcPr>
            <w:tcW w:w="12424" w:type="dxa"/>
            <w:gridSpan w:val="8"/>
            <w:tcBorders>
              <w:top w:val="single" w:color="80808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7.1.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ệc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ách hàng ký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ẽ tạo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ột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 nghị giao kết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ông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ủy ngang về việc mua Sản phẩm với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 bán theo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ức trả chậm.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ách hàng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ừa nhận rằng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 nghị giao kết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ợc chấp thuận của Sức Mua Việt mới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ệu lực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ức Mua Việt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ông có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ĩa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ụ phải chấp thuận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 hay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đưa ra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ất kỳ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ích nào có liên quan.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ó giá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ị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àng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ộc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 bên khi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ức Mua Việt chấp thuận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 nghị giao kết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thông báo cho khách hàng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 sự chấp thuận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ó.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7.2. Khách hàng 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ận rằng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ọc kỹ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ểu thấu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áo toàn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ều khoản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ều kiện của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không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ầu bất kỳ sửa chữa hay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ổi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ào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ặc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ù có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ơ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ội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ể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ầu sửa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ổi.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7.3.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ều khoản chung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ột bộ phận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ông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ách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ời của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ày. Khách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ý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ều khoản chung bằng việc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ồng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ày.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"/>
          <w:shd w:fill="auto" w:val="clear"/>
        </w:rPr>
      </w:pPr>
    </w:p>
    <w:tbl>
      <w:tblPr/>
      <w:tblGrid>
        <w:gridCol w:w="3173"/>
        <w:gridCol w:w="2610"/>
        <w:gridCol w:w="5377"/>
      </w:tblGrid>
      <w:tr>
        <w:trPr>
          <w:trHeight w:val="145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Thay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ặt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ông ty TNHH Phát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ển Sức Mua Việt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Khách hàng ký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ận</w:t>
            </w:r>
          </w:p>
        </w:tc>
        <w:tc>
          <w:tcPr>
            <w:tcW w:w="53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Kính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ửi: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ông ty TNHH Phát Tri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ển Sức Mua Việt.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Chúng tôi,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ời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ý tên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ây, vào ngày 10/08/2017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ề nghị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án cho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ức Mua Việt Sản phẩm với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ác thông tin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ợc quy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ịnh tại phần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ông tin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ản phẩm với: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Giá bán                                                         : ${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0"/>
                <w:shd w:fill="FFFFFF" w:val="clear"/>
              </w:rPr>
              <w:t xml:space="preserve">price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}VN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Khách hàng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ủa Sức Mua Việt trả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ớc      : ${pre_pay}VN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ố tiền Sức Mua Việt 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án                 : ${slow}  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theo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ều khoản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ợc quy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ịnh trong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ồng mua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àng ký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ữa Sức Mua Việt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à chúng tôi.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ại diện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ẩm quyền của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à cung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  <w:t xml:space="preserve">ấp: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(Ký và ghi rõ h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ên)</w:t>
            </w:r>
          </w:p>
        </w:tc>
      </w:tr>
      <w:tr>
        <w:trPr>
          <w:trHeight w:val="975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ận hợp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ồng v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à giao hàng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Tên:  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ố: 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808080"/>
                <w:spacing w:val="0"/>
                <w:position w:val="0"/>
                <w:sz w:val="12"/>
                <w:shd w:fill="auto" w:val="clear"/>
              </w:rPr>
              <w:t xml:space="preserve">Ngày: ${updated_at}</w:t>
            </w:r>
          </w:p>
        </w:tc>
        <w:tc>
          <w:tcPr>
            <w:tcW w:w="53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20" w:after="120" w:line="240"/>
        <w:ind w:right="-14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ỀU KHOẢN CHUNG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ĩa.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ức Mua Việt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Công ty TNHH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ển Sức Mua Việt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ập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ật Việt Nam, theo giấy chứng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kinh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0107761776 do Sở kế hoạch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ội cấp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có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sở  tại 302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òa nhà Fafilm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ệt Nam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19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ễn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ãi,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ận Thanh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ân,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ội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mua sản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các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1.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ồng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ty và khách hàng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ản phẩm: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ột (hoặc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óm)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 thiết bị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èm theo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chi tiết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4.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Giá bán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là giá bán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Sức Mua Việt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ối với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ồm thuế GTGT)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bằng tổng của Số tiền trả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Kỳ hạn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ố tiền trả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5.1.  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án hàng 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5.2.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ỳ hạn thanh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ính theo tháng)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lần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ải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cho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Ngày thanh toán hàng 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là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5.4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khách hàng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ải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cho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Ngày thanh toán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là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5.5.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Ngày thanh toán cu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là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5.6.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ố tiền chiết khấu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ỗi kỳ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ối với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ờng hợp tất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ồng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ớc thời hạn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5.7.</w:t>
      </w:r>
    </w:p>
    <w:p>
      <w:pPr>
        <w:tabs>
          <w:tab w:val="left" w:pos="7665" w:leader="none"/>
        </w:tabs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Thông báo thanh lý tài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thông báo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đưa ra theo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14.1.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9. Thanh toán.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9.1.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trả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ngay khi ký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9.2.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Khách hàng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phải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vào Ngày thanh toán hàng tháng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do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ịnh. Nếu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thanh toán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ngày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ệc,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thanh toán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ngày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ệc tiếp theo.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9.3.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sẽ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ửi bảng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hay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ực tiếp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 thu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từ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hàng. Khách hàng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phải nộp Số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vào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của Sức Mua Việt (hoặc sử dụng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ịch vụ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ộng qua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ân hàng)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ớng dẫn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kèm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mà không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ần sự nhắc nhở của Sức Mua Việt.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9.4.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kỳ Số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ẻ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thanh toán hàng tháng.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9.5.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không thanh toán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 bất kỳ Số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nào vào Ngày thanh toán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phải chịu một khoản tiền phạt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100.000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ậm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và 10.000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cho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ậm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ếp theo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khi Số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10. Giao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ận sản phẩm.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10.1.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sẽ giao Sản phẩm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với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5 sau khi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 thanh toán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trả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ký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ồng. 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10.2.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chậm giao Sản phẩm, Sức Mua Việt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sẽ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ếu Sản phẩm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giao trong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òng 15 ngày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ký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ồng,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ộng bị hủy bỏ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sẽ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ịu bất cứ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ối với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ngoài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ại Số tiền trả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10.3. Khách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kiểm tra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thử Sản phẩm khi nhận. Khi nhận Sản phẩm,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ục Giao nhận sản phẩm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ghi rõ ngày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ận. Mọi rủi 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ối với Sản phẩm sẽ do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ịu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ận.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11. 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ảo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ành.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11.1.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bảo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theo các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ệu bảo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giao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ới Sản phẩm (nếu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ó) và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khoản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kiện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ệu bảo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nói trên.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11.2.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với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là nhà phân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ối Sản phẩm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bảo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bảo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thuộc về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xuất Sản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12. 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ế chấp Sản phẩm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ảm bảo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ách hàng.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12.1.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ự nguyện thế chấp Sản phẩm cho Sức Mua Việt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ảm bảo cho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ồng. 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12.2.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hạn thế chấp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chuyển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hoàn thành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ọi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ồng. 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12.3.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của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ận thế chấp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Khách hàng có các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của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 chấp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ật hiện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 và giao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ịch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ảm.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13. 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ý và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ử dụng Sản phẩm.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13.1. Trong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ốt thời hạn của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khi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hoàn thành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ồng: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(a) Khách hàng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ợng, chuyển giao, thế chấp, cấm cố, cho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cho bất kỳ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 ba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ới mọi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(b) Khách hàng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cho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ngay lập tức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ối với Bất kỳ mất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thiệt hại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ảy ra cho Sản phẩm (mọi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mất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thiệt hại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ảy ra cho Sản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ởng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ối với Sức Mua Việt theo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ồng).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14.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ý tài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ản thế chấp khi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ự kiện vi phạm.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14.1.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đươc quy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18.3, Sức Mua Việt sẽ gửi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thanh lý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bằng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ảm tới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ịa chỉ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trong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ồng. 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14.2.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hạn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ệc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thanh lý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ải giao Sản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ấy tờ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Sản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ịa chỉ cụ thể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thanh lý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hoặc Sức Mua Việt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ùng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thu giữ Sản phẩm (l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ảm)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với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ật hiện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14.3.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sẽ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(l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ảm)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bán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cho bất kỳ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 ba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 mà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thấy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không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cho Khách hàng.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thực hiện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ồng. Nếu tiền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phẩm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thực hiện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phải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ại ngay lập tức theo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ầu của Sức Mua Việt.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15. Trách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ệm của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ách hàng.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15.1. Khách hàng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cho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bất kỳ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ổi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thông tin khách hàng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ấp cho Sức Mua Việt, bao gồm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ới hạn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trong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15.2. Khách hàng có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phải nhận Sản phẩm trong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òng 05 ngày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ệc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ký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ồng. Nếu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 05 ngày, Khách hàng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nhận Sản phẩm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không thông báo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cho Sức Mua Việt,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bị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 bỏ Sản phẩm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sẽ bị chấm dứt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trả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ớc (nếu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thuộc về Sức Mua Việt.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16.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ấm dứt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ớc thời hạn theo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ề nghị của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ách hàng.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16.1. Trong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ờng hợp Kh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ề nghị chấm dứt Hợp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ồng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ớc thời hạn, Kh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ách hàng 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ợc chiết khấu một số tiền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ính theo công 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ức sau: 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1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15"/>
          <w:shd w:fill="auto" w:val="clear"/>
        </w:rPr>
        <w:t xml:space="preserve">ố tiền chiết khấu = A x (k-1)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, Trong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ó: 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A: 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ố tiền chiết khấu mỗi kỳ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ụng với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ờng hợp tất 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án 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ồng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ớc thời hạn.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k: 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ố kỳ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ại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ưa thanh 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ủa Hợp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5"/>
          <w:shd w:fill="auto" w:val="clear"/>
        </w:rPr>
        <w:t xml:space="preserve">ồng.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17. Quy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ền của Sức Mua Việt.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17.1. Khách hàng cho phép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minh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kỳ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tin nào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và/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bảo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ãnh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ó)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 bất kỳ nguồn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mà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thấy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bao gồm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ới hạn bất kỳ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ơ quan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tin tín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ụng, tổ chức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ài chính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kỳ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ơ quan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ào.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ây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ủy quyền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 cho Sức Mua Việt tiết lộ bất kỳ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tin nào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và 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bảo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ãnh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ó) và /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nhà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ấn, luật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ểm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viên,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ơ quan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tin tín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ụng hoặc cho bất kỳ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 ba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mà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tự cho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17.2.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quyền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ùy ý 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ặt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 hành chính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 thu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tại từng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ểm theo mức do Sức Mua Việt tự quyết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trang trải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chi phí phát sinh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 việc thu hoặc cố gắng thu bất kỳ Số tiền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mà Khách hàng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ưa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vào Ngày thanh toán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ứng.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các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 theo thông báo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Sức Mua Việt.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17.3.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quyền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đơn phương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ấm dứt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với hiệu lực ngay lập tức khi xảy ra một trong những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sau: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(a)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kỳ hoặc tất cả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tin khách hàng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ấp trong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chính xác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lừa dối ở bất kỳ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(b) Khách hàng không thanh toán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vào Ngày thanh toán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không thanh toán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hàng 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 tiền phạt chậm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hạn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ăm (15)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thanh toán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ệc Sức Mua Việt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ửi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báo cho Khách hàng hay không.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(c) Khách hàng 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ết hoặc bị 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òa án tuyên 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ết v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 không có 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ời thừa kế hoặc kh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ông 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ời thừa kế 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ý 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àng bu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ộc bởi 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ác quy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ịnh của hợp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ày trong 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ời hạn 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ăm (15) 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ày 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ể từ 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ày 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ết hoặc bị 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òa án tuyên 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5"/>
          <w:shd w:fill="auto" w:val="clear"/>
        </w:rPr>
        <w:t xml:space="preserve">ết.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(d)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áo cáo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ởi bất kỳ tổ chức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ài chính nào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 xấu.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17.4.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ởng tới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của Sức Mua Việt,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Sức Mua Việt chấm dứt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17.3, Sức Mua Việt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bảo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ãnh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ó) vào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ất kỳ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úc nào thay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ặt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thanh toán cho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theo cam kết bảo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18. Quy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ịnh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ác.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18.1. Các tranh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ấp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át sinh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ừ/ hoặc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bên bàn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ạc,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trên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ần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ác, bình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ẳng,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ọng lẫn nhau.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18.2.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bên không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ự thỏa thuận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hoặc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ốn thỏa thuận với nhau, một trong 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 có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ền khởi kiện 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òa án nhân dân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ẩm quyền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ể giải quyết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ều khoản thi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  <w:t xml:space="preserve">ành.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19.1.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có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ệu lực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ký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khi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và/ho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bảo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ụ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í và chi phí khác có liên quan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ó) cho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19.2.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một hoặc một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khoản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ủa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bị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 án phán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vô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ì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khoản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ệu lực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 có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bên.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19.3.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 sửa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ổi,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ổi hoặc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ều chỉnh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ới bất kỳ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ào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ại trừ bằng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ết bởi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ại diện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ẩm quyền của mỗi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19.4.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ững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ưa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ề cập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ến trong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thực hiện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ịnh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ật hiện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19.5.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thanh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và các bên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ông có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ệm với nhau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ờng hợp sau: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(a)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ức Mua Việt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án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ày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ừ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ách hàng và/ho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ặc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ời bảo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ãnh.</w:t>
      </w:r>
    </w:p>
    <w:p>
      <w:pPr>
        <w:spacing w:before="40" w:after="40" w:line="240"/>
        <w:ind w:right="-144" w:left="-1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(b)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ỏa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ằng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ợc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ý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ết giữa 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ên.</w:t>
      </w:r>
    </w:p>
    <w:tbl>
      <w:tblPr/>
      <w:tblGrid>
        <w:gridCol w:w="5310"/>
      </w:tblGrid>
      <w:tr>
        <w:trPr>
          <w:trHeight w:val="1673" w:hRule="auto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20. Thông tin tài kho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ản thanh to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án.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20.1. Thông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ản.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Công ty TNHH Phát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ển Sức Mua Việt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ố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ản: 19131123399992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Ngân hàng TMCP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ỹ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ương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ệt Nam (Techcombank)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Chi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ánh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ô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20.2.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ội dung nộp tiền. 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Khách hàng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ộp tiền ghi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õ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ội dung: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ồng, Số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ồng,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ện thoại, </w:t>
            </w:r>
          </w:p>
          <w:p>
            <w:pPr>
              <w:spacing w:before="40" w:after="40" w:line="240"/>
              <w:ind w:right="-14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ỳ nộp tiền.</w:t>
            </w:r>
          </w:p>
        </w:tc>
      </w:tr>
    </w:tbl>
    <w:p>
      <w:pPr>
        <w:spacing w:before="120" w:after="120" w:line="240"/>
        <w:ind w:right="-14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