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3F" w:rsidRPr="00C65736" w:rsidRDefault="005E2C38" w:rsidP="005E2C38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C65736">
        <w:rPr>
          <w:rFonts w:ascii="Segoe UI" w:hAnsi="Segoe UI" w:cs="Segoe UI"/>
          <w:b/>
          <w:bCs/>
          <w:sz w:val="28"/>
          <w:szCs w:val="28"/>
          <w:lang w:val="en-US"/>
        </w:rPr>
        <w:t xml:space="preserve">Test Plan for </w:t>
      </w:r>
      <w:proofErr w:type="spellStart"/>
      <w:r w:rsidRPr="00C65736">
        <w:rPr>
          <w:rFonts w:ascii="Segoe UI" w:hAnsi="Segoe UI" w:cs="Segoe UI"/>
          <w:b/>
          <w:bCs/>
          <w:sz w:val="28"/>
          <w:szCs w:val="28"/>
          <w:lang w:val="en-US"/>
        </w:rPr>
        <w:t>Bugasura</w:t>
      </w:r>
      <w:proofErr w:type="spellEnd"/>
      <w:r w:rsidRPr="00C65736">
        <w:rPr>
          <w:rFonts w:ascii="Segoe UI" w:hAnsi="Segoe UI" w:cs="Segoe UI"/>
          <w:b/>
          <w:bCs/>
          <w:sz w:val="28"/>
          <w:szCs w:val="28"/>
          <w:lang w:val="en-US"/>
        </w:rPr>
        <w:t>:</w:t>
      </w:r>
    </w:p>
    <w:p w:rsidR="005E2C38" w:rsidRPr="00C65736" w:rsidRDefault="005E2C38" w:rsidP="005E2C38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:rsidR="005E2C38" w:rsidRPr="00C65736" w:rsidRDefault="005E2C38" w:rsidP="005E2C38">
      <w:pPr>
        <w:rPr>
          <w:rFonts w:ascii="Segoe UI" w:hAnsi="Segoe UI" w:cs="Segoe UI"/>
          <w:b/>
          <w:bCs/>
          <w:sz w:val="32"/>
          <w:szCs w:val="32"/>
        </w:rPr>
      </w:pPr>
      <w:r w:rsidRPr="00C65736">
        <w:rPr>
          <w:rFonts w:ascii="Segoe UI" w:hAnsi="Segoe UI" w:cs="Segoe UI"/>
          <w:b/>
          <w:bCs/>
          <w:sz w:val="32"/>
          <w:szCs w:val="32"/>
        </w:rPr>
        <w:t>O</w:t>
      </w:r>
      <w:r w:rsidR="006230B9" w:rsidRPr="00C65736">
        <w:rPr>
          <w:rFonts w:ascii="Segoe UI" w:hAnsi="Segoe UI" w:cs="Segoe UI"/>
          <w:b/>
          <w:bCs/>
          <w:sz w:val="32"/>
          <w:szCs w:val="32"/>
        </w:rPr>
        <w:t>bjective</w:t>
      </w:r>
      <w:r w:rsidRPr="00C65736">
        <w:rPr>
          <w:rFonts w:ascii="Segoe UI" w:hAnsi="Segoe UI" w:cs="Segoe UI"/>
          <w:b/>
          <w:bCs/>
          <w:sz w:val="32"/>
          <w:szCs w:val="32"/>
        </w:rPr>
        <w:t>:</w:t>
      </w:r>
    </w:p>
    <w:p w:rsidR="005E2C38" w:rsidRPr="00C65736" w:rsidRDefault="005E2C38" w:rsidP="005E2C38">
      <w:p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 xml:space="preserve">The purpose of this test plan is to outline the testing approach, activities, and deliverables for the </w:t>
      </w:r>
      <w:r w:rsidR="006230B9" w:rsidRPr="00C65736">
        <w:rPr>
          <w:rFonts w:ascii="Segoe UI" w:hAnsi="Segoe UI" w:cs="Segoe UI"/>
          <w:color w:val="1C1E21"/>
        </w:rPr>
        <w:t xml:space="preserve">Bugasura.io </w:t>
      </w:r>
      <w:r w:rsidRPr="00C65736">
        <w:rPr>
          <w:rFonts w:ascii="Segoe UI" w:hAnsi="Segoe UI" w:cs="Segoe UI"/>
          <w:color w:val="1C1E21"/>
        </w:rPr>
        <w:t>website. The plan will ensure the quality and reliability of the website by thoroughly testing its features, functionality, and performance.</w:t>
      </w:r>
    </w:p>
    <w:p w:rsidR="005E2C38" w:rsidRPr="00C65736" w:rsidRDefault="005E2C38" w:rsidP="005E2C3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 w:bidi="hi-IN"/>
        </w:rPr>
      </w:pPr>
      <w:r w:rsidRPr="00C6573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 w:bidi="hi-IN"/>
        </w:rPr>
        <w:t> Scope</w:t>
      </w:r>
      <w:hyperlink r:id="rId5" w:anchor="b-scope" w:tooltip="Direct link to b. Scope" w:history="1">
        <w:r w:rsidRPr="00C6573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n-IN" w:bidi="hi-IN"/>
          </w:rPr>
          <w:t>​</w:t>
        </w:r>
      </w:hyperlink>
      <w:r w:rsidRPr="00C6573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 w:bidi="hi-IN"/>
        </w:rPr>
        <w:t>:</w:t>
      </w:r>
    </w:p>
    <w:p w:rsidR="006230B9" w:rsidRDefault="006230B9" w:rsidP="006230B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6230B9">
        <w:rPr>
          <w:rFonts w:ascii="Segoe UI" w:eastAsia="Times New Roman" w:hAnsi="Segoe UI" w:cs="Segoe UI"/>
          <w:sz w:val="24"/>
          <w:szCs w:val="24"/>
          <w:lang w:eastAsia="en-IN" w:bidi="hi-IN"/>
        </w:rPr>
        <w:t xml:space="preserve">This test plan covers only Functional testing, Usability testing and compatibility testing of the Web application across different browsers. </w:t>
      </w:r>
    </w:p>
    <w:p w:rsidR="00012AF3" w:rsidRPr="00C65736" w:rsidRDefault="00012AF3" w:rsidP="006230B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</w:p>
    <w:p w:rsidR="005E2C38" w:rsidRPr="00C65736" w:rsidRDefault="005E2C38" w:rsidP="006230B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 xml:space="preserve">The scope of testing for the </w:t>
      </w:r>
      <w:proofErr w:type="spellStart"/>
      <w:r w:rsidR="006230B9" w:rsidRPr="00C65736">
        <w:rPr>
          <w:rFonts w:ascii="Segoe UI" w:hAnsi="Segoe UI" w:cs="Segoe UI"/>
          <w:color w:val="1C1E21"/>
          <w:sz w:val="24"/>
          <w:szCs w:val="24"/>
        </w:rPr>
        <w:t>Bugasura</w:t>
      </w:r>
      <w:proofErr w:type="spellEnd"/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 xml:space="preserve"> website includes the following aspects:</w:t>
      </w:r>
    </w:p>
    <w:p w:rsidR="006230B9" w:rsidRPr="00C65736" w:rsidRDefault="005E2C38" w:rsidP="00497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Feature Coverage: All major features and functionalities of the website</w:t>
      </w:r>
      <w:r w:rsidR="006230B9"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 xml:space="preserve"> should get covered.</w:t>
      </w:r>
    </w:p>
    <w:p w:rsidR="005E2C38" w:rsidRPr="00C65736" w:rsidRDefault="005E2C38" w:rsidP="00497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 xml:space="preserve">Platform Coverage: Testing across different platforms, including web browsers (Chrome, Firefox, Safari, Internet Explorer), mobile devices (iOS, Android), and operating systems (Windows, </w:t>
      </w:r>
      <w:proofErr w:type="spellStart"/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macOS</w:t>
      </w:r>
      <w:proofErr w:type="spellEnd"/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).</w:t>
      </w:r>
    </w:p>
    <w:p w:rsidR="005E2C38" w:rsidRPr="00C65736" w:rsidRDefault="005E2C38" w:rsidP="005E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Usability and Accessibility: Ensuring a user-friendly and accessible website that meets the needs of a diverse range of users, including those with disabilities.</w:t>
      </w:r>
    </w:p>
    <w:p w:rsidR="005E2C38" w:rsidRPr="00C65736" w:rsidRDefault="005E2C38" w:rsidP="005E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Performance and Scalability: Testing the website's performance under different user loads to ensure optimal response times, throughput, and scalability.</w:t>
      </w:r>
    </w:p>
    <w:p w:rsidR="005E2C38" w:rsidRPr="00C65736" w:rsidRDefault="005E2C38" w:rsidP="005E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Security: Assessing the website's security measures to protect user data, prevent unauthorized access, and handle secure transactions.</w:t>
      </w:r>
    </w:p>
    <w:p w:rsidR="005E2C38" w:rsidRPr="00C65736" w:rsidRDefault="005E2C38" w:rsidP="005E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  <w:r w:rsidRPr="00C65736"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  <w:t>Compatibility: Verifying that the website works seamlessly across various devices, browsers, and operating systems.</w:t>
      </w:r>
    </w:p>
    <w:p w:rsidR="005E2C38" w:rsidRPr="00C65736" w:rsidRDefault="005E2C38" w:rsidP="005E2C3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n-IN" w:bidi="hi-IN"/>
        </w:rPr>
      </w:pPr>
    </w:p>
    <w:p w:rsidR="005E2C38" w:rsidRPr="00C65736" w:rsidRDefault="005E2C38" w:rsidP="005E2C38">
      <w:pPr>
        <w:pStyle w:val="Heading3"/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Testing types:</w:t>
      </w:r>
    </w:p>
    <w:p w:rsidR="005E2C38" w:rsidRPr="00C65736" w:rsidRDefault="005E2C38" w:rsidP="005E2C38">
      <w:pPr>
        <w:pStyle w:val="NormalWeb"/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 xml:space="preserve">The testing activities for the </w:t>
      </w:r>
      <w:r w:rsidR="008A5BD6" w:rsidRPr="00C65736">
        <w:rPr>
          <w:rFonts w:ascii="Segoe UI" w:hAnsi="Segoe UI" w:cs="Segoe UI"/>
          <w:color w:val="1C1E21"/>
        </w:rPr>
        <w:t>Bugasura.io</w:t>
      </w:r>
      <w:r w:rsidRPr="00C65736">
        <w:rPr>
          <w:rFonts w:ascii="Segoe UI" w:hAnsi="Segoe UI" w:cs="Segoe UI"/>
          <w:color w:val="1C1E21"/>
        </w:rPr>
        <w:t xml:space="preserve"> website aim to ensure the following:</w:t>
      </w:r>
    </w:p>
    <w:p w:rsidR="005E2C38" w:rsidRPr="00C65736" w:rsidRDefault="005E2C38" w:rsidP="005E2C38">
      <w:pPr>
        <w:pStyle w:val="NormalWeb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Functionality: All features and functionalities of the website work as intended and deliver a seamless user experience.</w:t>
      </w:r>
    </w:p>
    <w:p w:rsidR="005E2C38" w:rsidRPr="00C65736" w:rsidRDefault="005E2C38" w:rsidP="005E2C38">
      <w:pPr>
        <w:pStyle w:val="NormalWeb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Usability: The website is easy to navigate, user-friendly, and intuitive for customers to interact with.</w:t>
      </w:r>
    </w:p>
    <w:p w:rsidR="005E2C38" w:rsidRPr="00C65736" w:rsidRDefault="005E2C38" w:rsidP="005E2C38">
      <w:pPr>
        <w:pStyle w:val="NormalWeb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Performance: The website performs well under different user loads, ensuring quick response times and minimal downtime.</w:t>
      </w:r>
    </w:p>
    <w:p w:rsidR="005E2C38" w:rsidRPr="00C65736" w:rsidRDefault="005E2C38" w:rsidP="005E2C38">
      <w:pPr>
        <w:pStyle w:val="NormalWeb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lastRenderedPageBreak/>
        <w:t>Security: The website protects user data, transactions, and sensitive information from potential security threats.</w:t>
      </w:r>
    </w:p>
    <w:p w:rsidR="005E2C38" w:rsidRPr="00C65736" w:rsidRDefault="005E2C38" w:rsidP="005E2C38">
      <w:pPr>
        <w:pStyle w:val="NormalWeb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Compatibility: The website is compatible with different devices, browsers, and operating systems, providing a consistent experience across platforms.</w:t>
      </w:r>
    </w:p>
    <w:p w:rsidR="005E2C38" w:rsidRPr="00C65736" w:rsidRDefault="005E2C38" w:rsidP="005E2C38">
      <w:pPr>
        <w:pStyle w:val="NormalWeb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Accessibility: The website is accessible to users with disabilities, conforming to accessibility standards and guidelines.</w:t>
      </w:r>
    </w:p>
    <w:p w:rsidR="005E2C38" w:rsidRPr="00C65736" w:rsidRDefault="005E2C38" w:rsidP="00C65736">
      <w:pPr>
        <w:pStyle w:val="NormalWeb"/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 xml:space="preserve">By thoroughly testing the </w:t>
      </w:r>
      <w:r w:rsidR="008A5BD6" w:rsidRPr="00C65736">
        <w:rPr>
          <w:rFonts w:ascii="Segoe UI" w:hAnsi="Segoe UI" w:cs="Segoe UI"/>
          <w:color w:val="1C1E21"/>
        </w:rPr>
        <w:t>Bugasura.io</w:t>
      </w:r>
      <w:r w:rsidRPr="00C65736">
        <w:rPr>
          <w:rFonts w:ascii="Segoe UI" w:hAnsi="Segoe UI" w:cs="Segoe UI"/>
          <w:color w:val="1C1E21"/>
        </w:rPr>
        <w:t xml:space="preserve"> website within the defined scope and overview, any issues or defects can be identified and resolved, ensuring a high-quality, reliable, and user-friendly platform for customers.</w:t>
      </w:r>
    </w:p>
    <w:p w:rsidR="005E2C38" w:rsidRPr="00C65736" w:rsidRDefault="005E2C38" w:rsidP="005E2C38">
      <w:pPr>
        <w:pStyle w:val="Heading3"/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>Test Environments</w:t>
      </w:r>
      <w:hyperlink r:id="rId6" w:anchor="34-test-environments" w:tooltip="Direct link to 3.4 Test Environments" w:history="1">
        <w:r w:rsidRPr="00C65736">
          <w:rPr>
            <w:rStyle w:val="Hyperlink"/>
            <w:rFonts w:ascii="Segoe UI" w:hAnsi="Segoe UI" w:cs="Segoe UI"/>
          </w:rPr>
          <w:t>​</w:t>
        </w:r>
      </w:hyperlink>
    </w:p>
    <w:p w:rsidR="005E2C38" w:rsidRPr="00C65736" w:rsidRDefault="005E2C38" w:rsidP="005E2C38">
      <w:pPr>
        <w:pStyle w:val="NormalWeb"/>
        <w:rPr>
          <w:rFonts w:ascii="Segoe UI" w:hAnsi="Segoe UI" w:cs="Segoe UI"/>
          <w:color w:val="1C1E21"/>
        </w:rPr>
      </w:pPr>
      <w:r w:rsidRPr="00C65736">
        <w:rPr>
          <w:rFonts w:ascii="Segoe UI" w:hAnsi="Segoe UI" w:cs="Segoe UI"/>
          <w:color w:val="1C1E21"/>
        </w:rPr>
        <w:t xml:space="preserve">The test strategy identifies the different environments required for testing the </w:t>
      </w:r>
      <w:r w:rsidR="00C65736" w:rsidRPr="00C65736">
        <w:rPr>
          <w:rFonts w:ascii="Segoe UI" w:hAnsi="Segoe UI" w:cs="Segoe UI"/>
          <w:color w:val="1C1E21"/>
        </w:rPr>
        <w:t>Bugasura.io</w:t>
      </w:r>
      <w:r w:rsidRPr="00C65736">
        <w:rPr>
          <w:rFonts w:ascii="Segoe UI" w:hAnsi="Segoe UI" w:cs="Segoe UI"/>
          <w:color w:val="1C1E21"/>
        </w:rPr>
        <w:t xml:space="preserve"> website. These environments include:</w:t>
      </w:r>
    </w:p>
    <w:p w:rsidR="005537E9" w:rsidRPr="00C65736" w:rsidRDefault="005537E9" w:rsidP="008A5BD6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Browsers</w:t>
      </w:r>
    </w:p>
    <w:p w:rsidR="005537E9" w:rsidRPr="00C65736" w:rsidRDefault="005537E9" w:rsidP="008A5BD6">
      <w:pPr>
        <w:pStyle w:val="NormalWeb"/>
        <w:numPr>
          <w:ilvl w:val="1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Chrome</w:t>
      </w:r>
    </w:p>
    <w:p w:rsidR="005537E9" w:rsidRPr="00C65736" w:rsidRDefault="005537E9" w:rsidP="008A5BD6">
      <w:pPr>
        <w:pStyle w:val="NormalWeb"/>
        <w:numPr>
          <w:ilvl w:val="1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Firefox</w:t>
      </w:r>
    </w:p>
    <w:p w:rsidR="005537E9" w:rsidRPr="00C65736" w:rsidRDefault="005537E9" w:rsidP="008A5BD6">
      <w:pPr>
        <w:pStyle w:val="NormalWeb"/>
        <w:numPr>
          <w:ilvl w:val="1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safari</w:t>
      </w:r>
    </w:p>
    <w:p w:rsidR="005537E9" w:rsidRPr="00C65736" w:rsidRDefault="005537E9" w:rsidP="008A5BD6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Operating System</w:t>
      </w:r>
    </w:p>
    <w:p w:rsidR="005537E9" w:rsidRPr="00C65736" w:rsidRDefault="005537E9" w:rsidP="008A5BD6">
      <w:pPr>
        <w:pStyle w:val="NormalWeb"/>
        <w:numPr>
          <w:ilvl w:val="1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Windows 10 and above</w:t>
      </w:r>
    </w:p>
    <w:p w:rsidR="005537E9" w:rsidRPr="00C65736" w:rsidRDefault="005537E9" w:rsidP="008A5BD6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Testing Environments</w:t>
      </w:r>
    </w:p>
    <w:p w:rsidR="005537E9" w:rsidRPr="00C65736" w:rsidRDefault="005537E9" w:rsidP="008A5BD6">
      <w:pPr>
        <w:pStyle w:val="NormalWeb"/>
        <w:numPr>
          <w:ilvl w:val="1"/>
          <w:numId w:val="7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QA</w:t>
      </w:r>
    </w:p>
    <w:p w:rsidR="00C65736" w:rsidRPr="00C65736" w:rsidRDefault="00C65736" w:rsidP="00C65736">
      <w:pPr>
        <w:pStyle w:val="NormalWeb"/>
        <w:rPr>
          <w:rFonts w:ascii="Segoe UI" w:hAnsi="Segoe UI" w:cs="Segoe UI"/>
        </w:rPr>
      </w:pPr>
    </w:p>
    <w:p w:rsidR="00C65736" w:rsidRPr="00C65736" w:rsidRDefault="00C65736" w:rsidP="00C65736">
      <w:pPr>
        <w:pStyle w:val="NormalWeb"/>
        <w:rPr>
          <w:rFonts w:ascii="Segoe UI" w:hAnsi="Segoe UI" w:cs="Segoe UI"/>
          <w:b/>
          <w:bCs/>
        </w:rPr>
      </w:pPr>
      <w:r w:rsidRPr="00C65736">
        <w:rPr>
          <w:rFonts w:ascii="Segoe UI" w:hAnsi="Segoe UI" w:cs="Segoe UI"/>
          <w:b/>
          <w:bCs/>
        </w:rPr>
        <w:t>Testing Tools:</w:t>
      </w:r>
    </w:p>
    <w:p w:rsidR="00C65736" w:rsidRPr="00C65736" w:rsidRDefault="00C65736" w:rsidP="00C65736">
      <w:pPr>
        <w:pStyle w:val="NormalWeb"/>
        <w:numPr>
          <w:ilvl w:val="1"/>
          <w:numId w:val="8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MS Word</w:t>
      </w:r>
    </w:p>
    <w:p w:rsidR="00C65736" w:rsidRPr="00C65736" w:rsidRDefault="00C65736" w:rsidP="00C65736">
      <w:pPr>
        <w:pStyle w:val="NormalWeb"/>
        <w:numPr>
          <w:ilvl w:val="1"/>
          <w:numId w:val="8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MS Excel</w:t>
      </w:r>
    </w:p>
    <w:p w:rsidR="00C65736" w:rsidRPr="00C65736" w:rsidRDefault="00C65736" w:rsidP="00C65736">
      <w:pPr>
        <w:pStyle w:val="NormalWeb"/>
        <w:numPr>
          <w:ilvl w:val="1"/>
          <w:numId w:val="8"/>
        </w:numPr>
        <w:rPr>
          <w:rFonts w:ascii="Segoe UI" w:hAnsi="Segoe UI" w:cs="Segoe UI"/>
        </w:rPr>
      </w:pPr>
      <w:proofErr w:type="spellStart"/>
      <w:r w:rsidRPr="00C65736">
        <w:rPr>
          <w:rFonts w:ascii="Segoe UI" w:hAnsi="Segoe UI" w:cs="Segoe UI"/>
        </w:rPr>
        <w:t>XMindmap</w:t>
      </w:r>
      <w:proofErr w:type="spellEnd"/>
    </w:p>
    <w:p w:rsidR="00C65736" w:rsidRPr="00C65736" w:rsidRDefault="00C65736" w:rsidP="00C65736">
      <w:pPr>
        <w:pStyle w:val="NormalWeb"/>
        <w:numPr>
          <w:ilvl w:val="1"/>
          <w:numId w:val="8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Slack for collaboration</w:t>
      </w:r>
    </w:p>
    <w:p w:rsidR="00C65736" w:rsidRPr="00C65736" w:rsidRDefault="00C65736" w:rsidP="00C65736">
      <w:pPr>
        <w:pStyle w:val="NormalWeb"/>
        <w:numPr>
          <w:ilvl w:val="1"/>
          <w:numId w:val="8"/>
        </w:numPr>
        <w:rPr>
          <w:rFonts w:ascii="Segoe UI" w:hAnsi="Segoe UI" w:cs="Segoe UI"/>
        </w:rPr>
      </w:pPr>
      <w:proofErr w:type="spellStart"/>
      <w:r w:rsidRPr="00C65736">
        <w:rPr>
          <w:rFonts w:ascii="Segoe UI" w:hAnsi="Segoe UI" w:cs="Segoe UI"/>
        </w:rPr>
        <w:t>Github</w:t>
      </w:r>
      <w:proofErr w:type="spellEnd"/>
      <w:r w:rsidRPr="00C65736">
        <w:rPr>
          <w:rFonts w:ascii="Segoe UI" w:hAnsi="Segoe UI" w:cs="Segoe UI"/>
        </w:rPr>
        <w:t xml:space="preserve"> for uploading files</w:t>
      </w:r>
    </w:p>
    <w:p w:rsidR="00C65736" w:rsidRPr="00C65736" w:rsidRDefault="00C65736" w:rsidP="00C65736">
      <w:pPr>
        <w:pStyle w:val="NormalWeb"/>
        <w:rPr>
          <w:rFonts w:ascii="Segoe UI" w:hAnsi="Segoe UI" w:cs="Segoe UI"/>
        </w:rPr>
      </w:pPr>
    </w:p>
    <w:p w:rsidR="00C65736" w:rsidRPr="00C65736" w:rsidRDefault="00C65736" w:rsidP="00C65736">
      <w:pPr>
        <w:pStyle w:val="NormalWeb"/>
        <w:rPr>
          <w:rFonts w:ascii="Segoe UI" w:hAnsi="Segoe UI" w:cs="Segoe UI"/>
          <w:b/>
          <w:bCs/>
        </w:rPr>
      </w:pPr>
      <w:r w:rsidRPr="00C65736">
        <w:rPr>
          <w:rFonts w:ascii="Segoe UI" w:hAnsi="Segoe UI" w:cs="Segoe UI"/>
          <w:b/>
          <w:bCs/>
        </w:rPr>
        <w:t>Entry &amp; Exit criteria:</w:t>
      </w:r>
    </w:p>
    <w:p w:rsidR="00C65736" w:rsidRPr="00C65736" w:rsidRDefault="00C65736" w:rsidP="00C65736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Requirement Analysis</w:t>
      </w:r>
    </w:p>
    <w:p w:rsidR="00C65736" w:rsidRPr="00C65736" w:rsidRDefault="00C65736" w:rsidP="00C65736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 xml:space="preserve">Test Plan </w:t>
      </w:r>
    </w:p>
    <w:p w:rsidR="00C65736" w:rsidRPr="00C65736" w:rsidRDefault="00C65736" w:rsidP="00C65736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Test execution</w:t>
      </w:r>
    </w:p>
    <w:p w:rsidR="00C65736" w:rsidRPr="00C65736" w:rsidRDefault="00C65736" w:rsidP="00C65736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Test Closure</w:t>
      </w:r>
    </w:p>
    <w:p w:rsidR="00C65736" w:rsidRDefault="00C65736" w:rsidP="00C65736">
      <w:pPr>
        <w:pStyle w:val="NormalWeb"/>
        <w:rPr>
          <w:rFonts w:ascii="Segoe UI" w:hAnsi="Segoe UI" w:cs="Segoe UI"/>
          <w:b/>
          <w:bCs/>
          <w:sz w:val="28"/>
          <w:szCs w:val="28"/>
        </w:rPr>
      </w:pPr>
    </w:p>
    <w:p w:rsidR="00C65736" w:rsidRDefault="00C65736" w:rsidP="00C65736">
      <w:pPr>
        <w:pStyle w:val="NormalWeb"/>
        <w:rPr>
          <w:rFonts w:ascii="Segoe UI" w:hAnsi="Segoe UI" w:cs="Segoe UI"/>
          <w:b/>
          <w:bCs/>
          <w:sz w:val="28"/>
          <w:szCs w:val="28"/>
        </w:rPr>
      </w:pPr>
    </w:p>
    <w:p w:rsidR="00C65736" w:rsidRPr="00C65736" w:rsidRDefault="00C65736" w:rsidP="00C65736">
      <w:pPr>
        <w:pStyle w:val="NormalWeb"/>
        <w:rPr>
          <w:rFonts w:ascii="Segoe UI" w:hAnsi="Segoe UI" w:cs="Segoe UI"/>
          <w:b/>
          <w:bCs/>
          <w:sz w:val="28"/>
          <w:szCs w:val="28"/>
        </w:rPr>
      </w:pPr>
      <w:r w:rsidRPr="00C65736">
        <w:rPr>
          <w:rFonts w:ascii="Segoe UI" w:hAnsi="Segoe UI" w:cs="Segoe UI"/>
          <w:b/>
          <w:bCs/>
          <w:sz w:val="28"/>
          <w:szCs w:val="28"/>
        </w:rPr>
        <w:t>Deliverables:</w:t>
      </w:r>
    </w:p>
    <w:p w:rsidR="00C65736" w:rsidRPr="00C65736" w:rsidRDefault="00C65736" w:rsidP="00C65736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Test plan</w:t>
      </w:r>
    </w:p>
    <w:p w:rsidR="00C65736" w:rsidRPr="00C65736" w:rsidRDefault="00C65736" w:rsidP="00C65736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Test Scenarios</w:t>
      </w:r>
    </w:p>
    <w:p w:rsidR="00C65736" w:rsidRPr="00C65736" w:rsidRDefault="00C65736" w:rsidP="00C65736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Test cases</w:t>
      </w:r>
    </w:p>
    <w:p w:rsidR="00C65736" w:rsidRPr="00C65736" w:rsidRDefault="00C65736" w:rsidP="00C65736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>Bug Report Tool</w:t>
      </w:r>
    </w:p>
    <w:p w:rsidR="00C65736" w:rsidRPr="00C65736" w:rsidRDefault="00C65736" w:rsidP="00C65736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C65736">
        <w:rPr>
          <w:rFonts w:ascii="Segoe UI" w:hAnsi="Segoe UI" w:cs="Segoe UI"/>
        </w:rPr>
        <w:t xml:space="preserve">Test </w:t>
      </w:r>
      <w:proofErr w:type="spellStart"/>
      <w:r w:rsidRPr="00C65736">
        <w:rPr>
          <w:rFonts w:ascii="Segoe UI" w:hAnsi="Segoe UI" w:cs="Segoe UI"/>
        </w:rPr>
        <w:t>Metrices</w:t>
      </w:r>
      <w:bookmarkStart w:id="0" w:name="_GoBack"/>
      <w:bookmarkEnd w:id="0"/>
      <w:proofErr w:type="spellEnd"/>
    </w:p>
    <w:p w:rsidR="00C65736" w:rsidRPr="00C65736" w:rsidRDefault="00C65736" w:rsidP="00C65736">
      <w:pPr>
        <w:pStyle w:val="NormalWeb"/>
        <w:rPr>
          <w:b/>
          <w:bCs/>
        </w:rPr>
      </w:pPr>
    </w:p>
    <w:p w:rsidR="00C65736" w:rsidRDefault="00C65736" w:rsidP="00C65736">
      <w:pPr>
        <w:pStyle w:val="NormalWeb"/>
      </w:pPr>
    </w:p>
    <w:p w:rsidR="005537E9" w:rsidRPr="00502B9B" w:rsidRDefault="005537E9" w:rsidP="005537E9">
      <w:pPr>
        <w:pStyle w:val="NormalWeb"/>
        <w:rPr>
          <w:rFonts w:ascii="Segoe UI" w:hAnsi="Segoe UI" w:cs="Segoe UI"/>
          <w:color w:val="1C1E21"/>
        </w:rPr>
      </w:pPr>
    </w:p>
    <w:p w:rsidR="005E2C38" w:rsidRPr="005E2C38" w:rsidRDefault="005E2C38" w:rsidP="005E2C38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sectPr w:rsidR="005E2C38" w:rsidRPr="005E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5274"/>
    <w:multiLevelType w:val="multilevel"/>
    <w:tmpl w:val="D84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84CA5"/>
    <w:multiLevelType w:val="hybridMultilevel"/>
    <w:tmpl w:val="5BA40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C2E49"/>
    <w:multiLevelType w:val="multilevel"/>
    <w:tmpl w:val="A14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D2736C"/>
    <w:multiLevelType w:val="multilevel"/>
    <w:tmpl w:val="83C6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C278EC"/>
    <w:multiLevelType w:val="multilevel"/>
    <w:tmpl w:val="71B0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145F0"/>
    <w:multiLevelType w:val="multilevel"/>
    <w:tmpl w:val="99EE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9C5354"/>
    <w:multiLevelType w:val="hybridMultilevel"/>
    <w:tmpl w:val="18B8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22A7F"/>
    <w:multiLevelType w:val="multilevel"/>
    <w:tmpl w:val="24E2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84D25"/>
    <w:multiLevelType w:val="hybridMultilevel"/>
    <w:tmpl w:val="7638A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46A9C"/>
    <w:multiLevelType w:val="multilevel"/>
    <w:tmpl w:val="7E1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EB"/>
    <w:rsid w:val="00012AF3"/>
    <w:rsid w:val="005537E9"/>
    <w:rsid w:val="005E2C38"/>
    <w:rsid w:val="006230B9"/>
    <w:rsid w:val="008A5BD6"/>
    <w:rsid w:val="00C65736"/>
    <w:rsid w:val="00CD153F"/>
    <w:rsid w:val="00F7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C1C2F-1EA5-4B10-AB42-2D7C8372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C3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E2C3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karts.com/manual-testing/test-plan-example" TargetMode="External"/><Relationship Id="rId5" Type="http://schemas.openxmlformats.org/officeDocument/2006/relationships/hyperlink" Target="https://www.testkarts.com/manual-testing/test-plan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2024-09-12T05:13:00Z</dcterms:created>
  <dcterms:modified xsi:type="dcterms:W3CDTF">2024-09-13T04:21:00Z</dcterms:modified>
</cp:coreProperties>
</file>