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AC665" w14:textId="77777777" w:rsidR="00D42521" w:rsidRDefault="00000000" w:rsidP="00467124">
      <w:bookmarkStart w:id="0" w:name="_Toc216877925"/>
      <w:bookmarkStart w:id="1" w:name="_Toc216878603"/>
      <w:bookmarkStart w:id="2" w:name="_Toc216878868"/>
      <w:bookmarkStart w:id="3" w:name="_Toc216878987"/>
      <w:bookmarkStart w:id="4" w:name="_Toc216881678"/>
      <w:r>
        <w:t>Úvod</w:t>
      </w:r>
      <w:bookmarkEnd w:id="0"/>
      <w:bookmarkEnd w:id="1"/>
      <w:bookmarkEnd w:id="2"/>
      <w:bookmarkEnd w:id="3"/>
      <w:bookmarkEnd w:id="4"/>
    </w:p>
    <w:p w14:paraId="6F59DC5E" w14:textId="77777777" w:rsidR="00D42521" w:rsidRDefault="00000000" w:rsidP="00467124">
      <w:r>
        <w:t>Multidisciplinární přístup je zásadní zejména při diagnostice a léčbě složitých onemocnění. AI se osvědčuje zejména v radiologii, kde pomáhá s interpretací obrazových dat, ale i v prediktivní analýze, kde je schopna odhalit vzorce indikující závažné zdravotní stavy. Technologie anonymizace dat a blockchain přispívají k vyšší úrovni zabezpečení, což je klíčové zejména u citlivých zdravotních informací. Výzkum v této oblasti přináší naději pro pacienty, kteří trpí těžko léčitelnými onemocněními, jako jsou některé formy epilepsie či depresivních poruch, kde individuální přístup k medikaci může výrazně zvýšit úspěšnost léčby. Rozvoj chytrých zdravotnických zařízení podporuje autonomní řízení léčebných procesů.</w:t>
      </w:r>
    </w:p>
    <w:p w14:paraId="6567ED85" w14:textId="7D55F26B" w:rsidR="00D42521" w:rsidRDefault="007214C5" w:rsidP="00467124">
      <w:pPr>
        <w:pStyle w:val="Nadpis1"/>
      </w:pPr>
      <w:bookmarkStart w:id="5" w:name="_Toc216877926"/>
      <w:bookmarkStart w:id="6" w:name="_Toc216878604"/>
      <w:bookmarkStart w:id="7" w:name="_Toc216878869"/>
      <w:bookmarkStart w:id="8" w:name="_Toc216878988"/>
      <w:bookmarkStart w:id="9" w:name="_Toc216881679"/>
      <w:r>
        <w:lastRenderedPageBreak/>
        <w:t xml:space="preserve">             </w:t>
      </w:r>
      <w:r w:rsidR="00000000">
        <w:t>Role vzdělávání zdravotnického personálu v oblasti paliativní péče</w:t>
      </w:r>
      <w:bookmarkEnd w:id="5"/>
      <w:bookmarkEnd w:id="6"/>
      <w:bookmarkEnd w:id="7"/>
      <w:bookmarkEnd w:id="8"/>
      <w:bookmarkEnd w:id="9"/>
    </w:p>
    <w:p w14:paraId="5F0FEC65" w14:textId="77777777" w:rsidR="00D42521" w:rsidRDefault="00000000" w:rsidP="00467124">
      <w:r>
        <w:t>Elektronické zdravotní záznamy, telemedicína a využití umělé inteligence umožňují nejen přesnější diagnostiku, ale také usnadňují přístup k péči pro obyvatele vzdálených regionů. V kontextu globálních zdravotních hrozeb, jako jsou pandemie, se výzkum zaměřuje na možnosti univerzálních vakcín, které by poskytovaly ochranu proti širokému spektru virových kmenů. Navzdory výhodám preventivní medicíny existují překážky, jako je nízká míra účasti veřejnosti na preventivních prohlídkách. Ačkoli technologie v této oblasti rychle pokročily, je nutné vyřešit otázky spolehlivosti a standardizace metod, aby byly biomarkery plně využitelné v rutinní klinické praxi. Farmakogenomika otevírá nové možnosti personalizované terapie u pacientů s chronickými onemocněními.</w:t>
      </w:r>
    </w:p>
    <w:p w14:paraId="00ECB9CF" w14:textId="77777777" w:rsidR="00D42521" w:rsidRDefault="00000000" w:rsidP="00467124">
      <w:bookmarkStart w:id="10" w:name="_Toc216877927"/>
      <w:bookmarkStart w:id="11" w:name="_Toc216878605"/>
      <w:bookmarkStart w:id="12" w:name="_Toc216878870"/>
      <w:bookmarkStart w:id="13" w:name="_Toc216878989"/>
      <w:r>
        <w:t>Role telemedicíny v zajištění péče o pacienty s chronickými nemocemi</w:t>
      </w:r>
      <w:bookmarkEnd w:id="10"/>
      <w:bookmarkEnd w:id="11"/>
      <w:bookmarkEnd w:id="12"/>
      <w:bookmarkEnd w:id="13"/>
    </w:p>
    <w:p w14:paraId="14A0E8E2" w14:textId="77777777" w:rsidR="00D42521" w:rsidRDefault="00000000" w:rsidP="00467124">
      <w:bookmarkStart w:id="14" w:name="_Toc216877928"/>
      <w:bookmarkStart w:id="15" w:name="_Toc216878606"/>
      <w:bookmarkStart w:id="16" w:name="_Toc216878871"/>
      <w:bookmarkStart w:id="17" w:name="_Toc216878990"/>
      <w:r>
        <w:t>Inovace v chirurgických přístrojích</w:t>
      </w:r>
      <w:bookmarkEnd w:id="14"/>
      <w:bookmarkEnd w:id="15"/>
      <w:bookmarkEnd w:id="16"/>
      <w:bookmarkEnd w:id="17"/>
    </w:p>
    <w:p w14:paraId="7C12DFCB" w14:textId="77777777" w:rsidR="00D42521" w:rsidRDefault="00000000" w:rsidP="00467124">
      <w:r>
        <w:t>Jednou z největších překážek je komplexnost genetických analýz a otázky etiky spojené se zpracováním osobních údajů. Personalizovaná výživa na základě genetických predispozic se stává klíčovým faktorem preventivní medicíny. Výzvou však zůstává nalézt rovnováhu mezi potřebou sdílení dat pro výzkum a právem jednotlivců na soukromí. Zejména potřeba efektivního šíření informací a motivace obyvatelstva k aktivnímu přístupu ke svému zdraví zůstávají klíčovými oblastmi, které vyžadují další výzkum a inovace.</w:t>
      </w:r>
    </w:p>
    <w:p w14:paraId="7B207534" w14:textId="77777777" w:rsidR="00D42521" w:rsidRDefault="00000000" w:rsidP="00467124">
      <w:r>
        <w:t>Rozvoj chytrých zdravotnických zařízení podporuje autonomní řízení léčebných procesů. Přes nepopiratelný přínos preventivní péče jsou zde však i určité výzvy. Chronická onemocnění představují dlouhodobou zátěž pro pacienty i pro zdravotnické systémy a vyžadují komplexní přístup ke zvládání jejich symptomů a komplikací. Různé modely primární péče zahrnují lékařské ordinace, zdravotnická centra a mobilní kliniky, což umožňuje pružnější přístup k pacientům v různých lokalitách.</w:t>
      </w:r>
    </w:p>
    <w:p w14:paraId="273D371D" w14:textId="77777777" w:rsidR="00D42521" w:rsidRDefault="00000000" w:rsidP="00467124">
      <w:r>
        <w:t>Fyzioterapie hraje důležitou roli v rehabilitaci pacientů po úrazech, operacích a v léčbě chronických pohybových obtíží. Umělá inteligence v radiologii přispívá k rychlejší a přesnější interpretaci lékařských zobrazovacích metod. Zvyšující se využívání dat v oblasti medicíny vyvolává otázky kolem etiky a ochrany osobních údajů pacientů. Efektivní spolupráce mezi různými zdravotnickými specialisty se stává klíčovým faktorem moderní medicíny.</w:t>
      </w:r>
    </w:p>
    <w:p w14:paraId="35D327D4" w14:textId="6BFEB57D" w:rsidR="00410D13" w:rsidRDefault="00410D13" w:rsidP="00467124">
      <w:r>
        <w:lastRenderedPageBreak/>
        <w:t>Kapitola</w:t>
      </w:r>
      <w:r w:rsidR="00FF6848">
        <w:t>……………….</w:t>
      </w:r>
      <w:r>
        <w:t xml:space="preserve">              12</w:t>
      </w:r>
    </w:p>
    <w:p w14:paraId="72782AAD" w14:textId="77777777" w:rsidR="00D42521" w:rsidRDefault="00000000" w:rsidP="00467124">
      <w:r>
        <w:t>Důležitost multidisciplinární spolupráce v komplexní péči</w:t>
      </w:r>
    </w:p>
    <w:p w14:paraId="070A1235" w14:textId="77777777" w:rsidR="00D42521" w:rsidRDefault="00000000" w:rsidP="00467124">
      <w:r>
        <w:t>Důraz na efektivní komunikaci mezi lékaři, zdravotními sestrami, farmaceuty a dalšími specialisty přispívá nejen k lepším výsledkům léčby, ale také k vyšší spokojenosti pacientů. Navzdory slibným vyhlídkám však personalizovaná medicína čelí i výzvám, jako je složitost analýzy genetických dat a otázky související s ochranou osobních údajů. Tlak na dosažení vyšších standardů může rovněž vyvolávat stres a zátěž na zdravotnický personál, což následně může ovlivnit kvalitu péče a pracovní prostředí. Molekulární diagnostika umožňuje detekci patogenů s vysokou přesností a rychlostí, což napomáhá lepšímu zvládání infekčních nemocí. Umělá inteligence v radiologii přispívá k rychlejší a přesnější interpretaci lékařských zobrazovacích metod.</w:t>
      </w:r>
    </w:p>
    <w:p w14:paraId="28692930" w14:textId="77777777" w:rsidR="00D42521" w:rsidRDefault="00000000" w:rsidP="00467124">
      <w:r>
        <w:t>Díky farmakogenetice je možné předvídat, jak bude pacient reagovat na specifický lék, což umožňuje lépe přizpůsobit léčbu jeho potřebám a zamezit nežádoucím účinkům. Programy zaměřené na včasnou diagnostiku a osvětu přispívají ke zlepšení celkového zdraví populace. Inovace v oblasti biomateriálů umožňují konstrukci pokročilých implantátů s vysokou biokompatibilitou. Navzdory výhodám preventivní medicíny existují překážky, jako je nízká míra účasti veřejnosti na preventivních prohlídkách. Robotická chirurgie poskytuje vyšší preciznost a minimalizuje invazivitu zákroků.</w:t>
      </w:r>
    </w:p>
    <w:p w14:paraId="655DD72C" w14:textId="77777777" w:rsidR="00D42521" w:rsidRDefault="00000000" w:rsidP="00467124">
      <w:r>
        <w:t>Genomika a její medicínské aplikace</w:t>
      </w:r>
    </w:p>
    <w:p w14:paraId="5C14B0CA" w14:textId="77777777" w:rsidR="00D42521" w:rsidRDefault="00000000" w:rsidP="00467124">
      <w:r>
        <w:t>Interdisciplinární týmy v paliativní péči zahrnují lékaře, sestry, psychoterapeuty a další odborníky, kteří společně pracují na vytvoření individuálního plánu péče. Chronická onemocnění představují dlouhodobou zátěž pro pacienty i pro zdravotnické systémy a vyžadují komplexní přístup ke zvládání jejich symptomů a komplikací. Výzkum mikrobiomu odhaluje stále nové souvislosti mezi střevními bakteriemi a celkovým zdravím organismu. Farmakogenomika otevírá nové možnosti personalizované terapie u pacientů s chronickými onemocněními.</w:t>
      </w:r>
    </w:p>
    <w:p w14:paraId="20CF0E40" w14:textId="77777777" w:rsidR="00D42521" w:rsidRDefault="00000000" w:rsidP="00467124">
      <w:r>
        <w:t xml:space="preserve">Různé modely primární péče zahrnují lékařské ordinace, zdravotnická centra a mobilní kliniky, což umožňuje pružnější přístup k pacientům v různých lokalitách. Umělá inteligence v radiologii přispívá k rychlejší a přesnější interpretaci lékařských zobrazovacích metod. Vývoj pokročilých zobrazovacích metod, jako je funkční magnetická rezonance, přináší hlubší vhled do fungování lidského mozku. Různé modely primární péče zahrnují lékařské </w:t>
      </w:r>
      <w:r>
        <w:lastRenderedPageBreak/>
        <w:t>ordinace, zdravotnická centra a mobilní kliniky, což umožňuje pružnější přístup k pacientům v různých lokalitách. Jedním z moderních trendů v chirurgii je minimalizace invazivních zákroků prostřednictvím laparoskopických a robotických operací.</w:t>
      </w:r>
    </w:p>
    <w:p w14:paraId="4262710F" w14:textId="77777777" w:rsidR="00D42521" w:rsidRDefault="00000000" w:rsidP="00467124">
      <w:r>
        <w:t>Dlouhodobé ekonomické benefity zahrnují snížení nákladů na hospitalizace a redukci neúčinných terapií. Genetický výzkum a analýza biomarkerů přispívají k rozvoji cílených terapeutických přístupů. Výzvou však zůstává nalézt rovnováhu mezi potřebou sdílení dat pro výzkum a právem jednotlivců na soukromí. Digitalizace rovněž vyžaduje adaptaci zdravotnického personálu na nové systémy, což představuje další výzvu z hlediska potřebného vzdělání a školení.</w:t>
      </w:r>
    </w:p>
    <w:p w14:paraId="5598350C" w14:textId="77777777" w:rsidR="00D42521" w:rsidRDefault="00000000" w:rsidP="00467124">
      <w:r>
        <w:t>Fyzioterapie a rehabilitace</w:t>
      </w:r>
    </w:p>
    <w:p w14:paraId="4B37FD14" w14:textId="77777777" w:rsidR="00D42521" w:rsidRDefault="00000000" w:rsidP="00467124">
      <w:r>
        <w:t>Cvičení pro udržení mobility</w:t>
      </w:r>
    </w:p>
    <w:p w14:paraId="3DF4BB70" w14:textId="77777777" w:rsidR="00D42521" w:rsidRDefault="00000000" w:rsidP="00467124">
      <w:r>
        <w:t>Terapie zaměřené na rovnováhu</w:t>
      </w:r>
    </w:p>
    <w:p w14:paraId="70C782FD" w14:textId="77777777" w:rsidR="00D42521" w:rsidRDefault="00000000" w:rsidP="00467124">
      <w:r>
        <w:t>Gastroenterologická vyšetření</w:t>
      </w:r>
    </w:p>
    <w:p w14:paraId="30F912CE" w14:textId="77777777" w:rsidR="00D42521" w:rsidRDefault="00000000" w:rsidP="00467124">
      <w:r>
        <w:t>Gastroskopie</w:t>
      </w:r>
    </w:p>
    <w:p w14:paraId="5E533C14" w14:textId="77777777" w:rsidR="00D42521" w:rsidRDefault="00000000" w:rsidP="00467124">
      <w:r>
        <w:t>Kolonoskopie</w:t>
      </w:r>
    </w:p>
    <w:p w14:paraId="3A34C3E7" w14:textId="77777777" w:rsidR="00D42521" w:rsidRDefault="00000000" w:rsidP="00467124">
      <w:r>
        <w:t>FibroScan pro jaterní testy</w:t>
      </w:r>
    </w:p>
    <w:p w14:paraId="154C3955" w14:textId="77777777" w:rsidR="00D42521" w:rsidRDefault="00000000" w:rsidP="00467124">
      <w:r>
        <w:t>Ultrazvuk břicha</w:t>
      </w:r>
    </w:p>
    <w:p w14:paraId="28401F23" w14:textId="77777777" w:rsidR="00D42521" w:rsidRDefault="00000000" w:rsidP="00467124">
      <w:r>
        <w:t>Pediatrická vyšetření</w:t>
      </w:r>
    </w:p>
    <w:p w14:paraId="3EF75077" w14:textId="77777777" w:rsidR="00D42521" w:rsidRDefault="00000000" w:rsidP="00467124">
      <w:r>
        <w:t>Měření výšky a hmotnosti</w:t>
      </w:r>
    </w:p>
    <w:p w14:paraId="30D6BB66" w14:textId="77777777" w:rsidR="00D42521" w:rsidRDefault="00000000" w:rsidP="00467124">
      <w:r>
        <w:t>Testy na sluch a zrak</w:t>
      </w:r>
    </w:p>
    <w:p w14:paraId="38E00D8C" w14:textId="77777777" w:rsidR="00D42521" w:rsidRDefault="00000000" w:rsidP="00467124">
      <w:r>
        <w:t>Imunizační program</w:t>
      </w:r>
    </w:p>
    <w:p w14:paraId="0674975E" w14:textId="77777777" w:rsidR="00D42521" w:rsidRDefault="00000000" w:rsidP="00467124">
      <w:r>
        <w:t>Zdravotní preventivní opatření</w:t>
      </w:r>
    </w:p>
    <w:p w14:paraId="41DFAD04" w14:textId="77777777" w:rsidR="00D42521" w:rsidRDefault="00000000" w:rsidP="00467124">
      <w:r>
        <w:t>Očkování</w:t>
      </w:r>
    </w:p>
    <w:p w14:paraId="3CFD5150" w14:textId="77777777" w:rsidR="00D42521" w:rsidRDefault="00000000" w:rsidP="00467124">
      <w:r>
        <w:t>Zdravý životní styl</w:t>
      </w:r>
    </w:p>
    <w:p w14:paraId="5D254240" w14:textId="77777777" w:rsidR="00D42521" w:rsidRDefault="00000000" w:rsidP="00467124">
      <w:r>
        <w:t>Pravidelné prohlídky</w:t>
      </w:r>
    </w:p>
    <w:p w14:paraId="796B896F" w14:textId="77777777" w:rsidR="00D42521" w:rsidRDefault="00000000" w:rsidP="00467124">
      <w:r>
        <w:t>Psychosociální podpora pacientů</w:t>
      </w:r>
    </w:p>
    <w:p w14:paraId="2D844EA7" w14:textId="77777777" w:rsidR="00D42521" w:rsidRDefault="00000000" w:rsidP="00467124">
      <w:r>
        <w:lastRenderedPageBreak/>
        <w:t>3D biotisk přináší nové možnosti v oblasti tkáňového inženýrství a transplantologie. Robotická chirurgie přináší vyšší přesnost zákroků, kratší dobu rekonvalescence a nižší riziko pooperačních komplikací. Molekulární diagnostika umožňuje detekci patogenů s vysokou přesností a rychlostí, což napomáhá lepšímu zvládání infekčních nemocí. Moderní vakcinační technologie, jako jsou mRNA vakcíny, umožňují rychle reagovat na nové patogeny a epidemie.</w:t>
      </w:r>
    </w:p>
    <w:p w14:paraId="47CA22BA" w14:textId="77777777" w:rsidR="00D42521" w:rsidRDefault="00000000" w:rsidP="00467124">
      <w:r>
        <w:t>Chronická zánětlivá onemocnění jsou stále častěji spojována s dysregulací imunitního systému a environmentálními faktory. Dlouhodobé ekonomické benefity zahrnují snížení nákladů na hospitalizace a redukci neúčinných terapií. Výzkum v této oblasti přináší naději pro pacienty, kteří trpí těžko léčitelnými onemocněními, jako jsou některé formy epilepsie či depresivních poruch, kde individuální přístup k medikaci může výrazně zvýšit úspěšnost léčby. Dlouhodobé ekonomické benefity zahrnují snížení nákladů na hospitalizace a redukci neúčinných terapií. Význam spánkové medicíny a studia poruch spánku roste, protože nedostatek kvalitního spánku je spojen s rizikem různých chronických onemocnění, včetně kardiovaskulárních chorob, diabetu a deprese.</w:t>
      </w:r>
    </w:p>
    <w:p w14:paraId="30A30D0B" w14:textId="77777777" w:rsidR="00D42521" w:rsidRDefault="00000000" w:rsidP="00467124">
      <w:r>
        <w:t>Výzvou zůstává přesnost dat, zejména v rychle se měnících podmínkách, jako jsou epidemie a pandemie, kde je potřeba rychle reagovat na nově vznikající informace a přizpůsobit strategie v reálném čase. S nástupem nových patogenů, jako jsou multirezistentní bakterie, však narůstají i požadavky na přísnější kontrolní opatření a na vývoj nových, efektivnějších dezinfekčních metod. Jednou z největších překážek je komplexnost genetických analýz a otázky etiky spojené se zpracováním osobních údajů. Kvalita vstupních dat, transparentnost modelů a etické otázky kolem jejich používání jsou klíčové aspekty, které nelze při implementaci AI ve zdravotnictví přehlížet. Nanotechnologie nachází uplatnění při cíleném doručování léčiv do postižených tkání.</w:t>
      </w:r>
    </w:p>
    <w:p w14:paraId="7A381FCE" w14:textId="77777777" w:rsidR="00D42521" w:rsidRDefault="00000000" w:rsidP="00467124">
      <w:r>
        <w:t>Stanovení léčebného plánu</w:t>
      </w:r>
    </w:p>
    <w:p w14:paraId="5629269C" w14:textId="77777777" w:rsidR="00D42521" w:rsidRDefault="00000000" w:rsidP="00467124">
      <w:r>
        <w:t>Konzultace s odborníky</w:t>
      </w:r>
    </w:p>
    <w:p w14:paraId="03BB036B" w14:textId="77777777" w:rsidR="00D42521" w:rsidRDefault="00000000" w:rsidP="00467124">
      <w:r>
        <w:t>Předepsání medikace</w:t>
      </w:r>
    </w:p>
    <w:p w14:paraId="387EE40E" w14:textId="77777777" w:rsidR="00D42521" w:rsidRDefault="00000000" w:rsidP="00467124">
      <w:r>
        <w:t>Onkologická screeningová vyšetření</w:t>
      </w:r>
    </w:p>
    <w:p w14:paraId="76FFD229" w14:textId="77777777" w:rsidR="00D42521" w:rsidRDefault="00000000" w:rsidP="00467124">
      <w:r>
        <w:t>Mamografie pro ženy</w:t>
      </w:r>
    </w:p>
    <w:p w14:paraId="4F2E705F" w14:textId="77777777" w:rsidR="00D42521" w:rsidRDefault="00000000" w:rsidP="00467124">
      <w:r>
        <w:t>Kolonoskopie pro muže a ženy</w:t>
      </w:r>
    </w:p>
    <w:p w14:paraId="4399C18E" w14:textId="77777777" w:rsidR="00D42521" w:rsidRDefault="00000000" w:rsidP="00467124">
      <w:r>
        <w:lastRenderedPageBreak/>
        <w:t>PAP test pro ženy</w:t>
      </w:r>
    </w:p>
    <w:p w14:paraId="7CA344A4" w14:textId="77777777" w:rsidR="00D42521" w:rsidRDefault="00000000" w:rsidP="00467124">
      <w:r>
        <w:t>Dermatoskopie pro detekci melanomu</w:t>
      </w:r>
    </w:p>
    <w:p w14:paraId="1E8D428A" w14:textId="77777777" w:rsidR="00D42521" w:rsidRDefault="00000000" w:rsidP="00467124">
      <w:r>
        <w:t>Gastroenterologická vyšetření</w:t>
      </w:r>
    </w:p>
    <w:p w14:paraId="2C3E5E75" w14:textId="77777777" w:rsidR="00D42521" w:rsidRDefault="00000000" w:rsidP="00467124">
      <w:r>
        <w:t>Gastroskopie</w:t>
      </w:r>
    </w:p>
    <w:p w14:paraId="6FBA7C6D" w14:textId="77777777" w:rsidR="00D42521" w:rsidRDefault="00000000" w:rsidP="00467124">
      <w:r>
        <w:t>Kolonoskopie</w:t>
      </w:r>
    </w:p>
    <w:p w14:paraId="60445E34" w14:textId="77777777" w:rsidR="00D42521" w:rsidRDefault="00000000" w:rsidP="00467124">
      <w:r>
        <w:t>FibroScan pro jaterní testy</w:t>
      </w:r>
    </w:p>
    <w:p w14:paraId="39DECD6E" w14:textId="77777777" w:rsidR="00D42521" w:rsidRDefault="00000000" w:rsidP="00467124">
      <w:r>
        <w:t>Ultrazvuk břicha</w:t>
      </w:r>
    </w:p>
    <w:p w14:paraId="337BB4F3" w14:textId="77777777" w:rsidR="00D42521" w:rsidRDefault="00000000" w:rsidP="00467124">
      <w:r>
        <w:t>Reprodukční vyšetření</w:t>
      </w:r>
    </w:p>
    <w:p w14:paraId="2BD9ACC3" w14:textId="77777777" w:rsidR="00D42521" w:rsidRDefault="00000000" w:rsidP="00467124">
      <w:r>
        <w:t>Ultrazvuková vyšetření v těhotenství</w:t>
      </w:r>
    </w:p>
    <w:p w14:paraId="58C5908D" w14:textId="77777777" w:rsidR="00D42521" w:rsidRDefault="00000000" w:rsidP="00467124">
      <w:r>
        <w:t>Spermiogram pro muže</w:t>
      </w:r>
    </w:p>
    <w:p w14:paraId="2E4757A7" w14:textId="77777777" w:rsidR="00D42521" w:rsidRDefault="00000000" w:rsidP="00467124">
      <w:r>
        <w:t>Testy na plodnost u žen</w:t>
      </w:r>
    </w:p>
    <w:p w14:paraId="01FA60C3" w14:textId="77777777" w:rsidR="00D42521" w:rsidRDefault="00000000" w:rsidP="00467124">
      <w:r>
        <w:t>Analýza nákladů a přínosů farmakogenetického testování</w:t>
      </w:r>
    </w:p>
    <w:p w14:paraId="7D5ECA10" w14:textId="77777777" w:rsidR="00D42521" w:rsidRDefault="00000000" w:rsidP="00467124">
      <w:r>
        <w:t>Chirurgické inovace v oblasti minimálně invazivních zákroků</w:t>
      </w:r>
    </w:p>
    <w:p w14:paraId="387AD4FB" w14:textId="77777777" w:rsidR="00D42521" w:rsidRDefault="00000000" w:rsidP="00467124">
      <w:r>
        <w:t>Zvyšování kvality péče však vyžaduje i investice do infrastruktury a moderních technologií. Kvalita vstupních dat, transparentnost modelů a etické otázky kolem jejich používání jsou klíčové aspekty, které nelze při implementaci AI ve zdravotnictví přehlížet. Personalizovaná medicína staví na detailním pochopení biologických mechanismů nemocí a přizpůsobení léčby individuálním potřebám pacientů. Přestože zdravotnická data nabízejí obrovský potenciál pro zlepšení výzkumu a personalizaci péče, jejich sběr a zpracování musí být prováděny v souladu s přísnými etickými normami a právními předpisy.</w:t>
      </w:r>
    </w:p>
    <w:p w14:paraId="5B4973AE" w14:textId="77777777" w:rsidR="00D42521" w:rsidRDefault="00000000" w:rsidP="00467124">
      <w:r>
        <w:t>Biomarkery se stále častěji používají pro včasnou detekci nemocí a monitorování účinnosti léčby. Různé modely primární péče zahrnují lékařské ordinace, zdravotnická centra a mobilní kliniky, což umožňuje pružnější přístup k pacientům v různých lokalitách. Digitalizace rovněž vyžaduje adaptaci zdravotnického personálu na nové systémy, což představuje další výzvu z hlediska potřebného vzdělání a školení. Vývoj vakcín a jejich efektivní distribuce hraje zásadní roli v prevenci infekčních onemocnění. V rámci veřejného zdravotnictví je klíčovou otázkou dostupnost primární péče, která zajišťuje základní zdravotní služby a slouží jako první kontakt pacienta se systémem.</w:t>
      </w:r>
    </w:p>
    <w:p w14:paraId="2BE7B387" w14:textId="77777777" w:rsidR="00D42521" w:rsidRDefault="00000000" w:rsidP="00467124">
      <w:r>
        <w:lastRenderedPageBreak/>
        <w:t>Umělá inteligence v medicíně</w:t>
      </w:r>
    </w:p>
    <w:p w14:paraId="72DF094C" w14:textId="77777777" w:rsidR="00D42521" w:rsidRDefault="00000000" w:rsidP="00467124">
      <w:r>
        <w:t>Intervence zahrnující psychoterapii, podpůrné skupiny a behaviorální terapie jsou klíčové zejména u pacientů s onkologickými onemocněními nebo chronickými bolestmi, kde dlouhodobý stres může negativně ovlivnit průběh onemocnění. Práce s velkými daty umožňuje prediktivní analýzy vývoje epidemiologických trendů. Vývoj vakcín a jejich efektivní distribuce hraje zásadní roli v prevenci infekčních onemocnění. Primární péče nejenže umožňuje včasnou diagnostiku a prevenci, ale také optimalizuje náklady tím, že předchází zbytečným hospitalizacím a specializovaným zákrokům.</w:t>
      </w:r>
    </w:p>
    <w:p w14:paraId="71749ED8" w14:textId="77777777" w:rsidR="00D42521" w:rsidRDefault="00000000" w:rsidP="00467124">
      <w:r>
        <w:t>Integrace velkých dat a pokročilé analytiky do zdravotnických systémů umožňuje efektivnější plánování péče a alokaci zdrojů. Zvyšování kvality péče však vyžaduje i investice do infrastruktury a moderních technologií. Moderní pokroky v oblasti personalizované medicíny umožňují lékařům přesněji cílit léčbu na jednotlivé pacienty. Biomarkery, jako jsou proteiny, metabolity nebo genetické mutace, mohou sloužit jako indikátory specifických patologických procesů v těle. V kontextu globálních zdravotních hrozeb, jako jsou pandemie, se výzkum zaměřuje na možnosti univerzálních vakcín, které by poskytovaly ochranu proti širokému spektru virových kmenů.</w:t>
      </w:r>
    </w:p>
    <w:p w14:paraId="21FEB670" w14:textId="77777777" w:rsidR="00D42521" w:rsidRDefault="00000000" w:rsidP="00467124">
      <w:r>
        <w:t>Multidisciplinární přístup je zásadní zejména při diagnostice a léčbě složitých onemocnění. Různé modely primární péče zahrnují lékařské ordinace, zdravotnická centra a mobilní kliniky, což umožňuje pružnější přístup k pacientům v různých lokalitách. Digitalizace rovněž vyžaduje adaptaci zdravotnického personálu na nové systémy, což představuje další výzvu z hlediska potřebného vzdělání a školení. Tento pokrok má zásadní dopad zejména na léčbu nádorových onemocnění a vzácných genetických poruch.</w:t>
      </w:r>
    </w:p>
    <w:p w14:paraId="43A9A4CE" w14:textId="77777777" w:rsidR="00D42521" w:rsidRDefault="00000000" w:rsidP="00467124">
      <w:r>
        <w:t>Význam efektivního zdravotnického systému pro zajištění primární péče</w:t>
      </w:r>
    </w:p>
    <w:p w14:paraId="5E243C90" w14:textId="77777777" w:rsidR="00D42521" w:rsidRDefault="00000000" w:rsidP="00467124">
      <w:r>
        <w:t>Kvalitní dlouhodobá péče vyžaduje koordinaci mezi zdravotnickým personálem, rodinami a sociálními službami, což klade vysoké nároky na finanční a lidské zdroje. Management chronických onemocnění rovněž klade důraz na vzdělávání pacientů, aby se sami stali aktivními účastníky své léčby, což je klíčové pro udržení stability jejich zdravotního stavu. Vývoj pokročilých zobrazovacích metod, jako je funkční magnetická rezonance, přináší hlubší vhled do fungování lidského mozku. Nedostatek koordinace může vést k nedorozuměním, zbytečným prodlevám v léčbě a vyšší pracovní zátěži.</w:t>
      </w:r>
    </w:p>
    <w:p w14:paraId="2F345653" w14:textId="77777777" w:rsidR="00D42521" w:rsidRDefault="00000000" w:rsidP="00467124">
      <w:r>
        <w:lastRenderedPageBreak/>
        <w:t>Zvyšující se využívání dat v oblasti medicíny vyvolává otázky kolem etiky a ochrany osobních údajů pacientů. Metody používané v epidemiologii, jako jsou kohortové studie, případové studie nebo randomizované kontrolované studie, zajišťují spolehlivé a reprodukovatelné výsledky, které jsou neocenitelné při řízení veřejného zdraví. Farmakogenetika představuje nový obor, který se zabývá studiem toho, jak genetické variace ovlivňují individuální reakce na léčiva. Společná práce odborníků z různých lékařských oborů umožňuje rychlejší a přesnější rozhodování. Intervence zahrnující psychoterapii, podpůrné skupiny a behaviorální terapie jsou klíčové zejména u pacientů s onkologickými onemocněními nebo chronickými bolestmi, kde dlouhodobý stres může negativně ovlivnit průběh onemocnění.</w:t>
      </w:r>
    </w:p>
    <w:p w14:paraId="05E08B38" w14:textId="77777777" w:rsidR="00D42521" w:rsidRDefault="00000000" w:rsidP="00467124">
      <w:r>
        <w:t xml:space="preserve">Efektivní spolupráce mezi různými zdravotnickými specialisty se stává klíčovým faktorem moderní medicíny. Digitalizace rovněž vyžaduje adaptaci zdravotnického personálu na nové systémy, což představuje další výzvu z hlediska potřebného vzdělání a školení. Tento pokrok má zásadní dopad zejména na </w:t>
      </w:r>
      <w:r w:rsidRPr="00C44BDB">
        <w:t>léčbu nádorových onemocnění a vzácných genetických poruch. V posledních letech se stále více rozšiřují nové přístupy</w:t>
      </w:r>
      <w:r>
        <w:t>, jako je vodní terapie a virtuální realita, které pacientům nabízejí inovativní možnosti rehabilitace.</w:t>
      </w:r>
    </w:p>
    <w:p w14:paraId="12498763" w14:textId="77777777" w:rsidR="00D42521" w:rsidRDefault="00000000" w:rsidP="00467124">
      <w:r>
        <w:t>Důležitost multidisciplinární spolupráce v komplexní péči</w:t>
      </w:r>
    </w:p>
    <w:p w14:paraId="29DBA29B" w14:textId="77777777" w:rsidR="00D42521" w:rsidRDefault="00000000" w:rsidP="00467124">
      <w:r>
        <w:t>Chronická onemocnění představují dlouhodobou zátěž pro pacienty i pro zdravotnické systémy a vyžadují komplexní přístup ke zvládání jejich symptomů a komplikací. Farmakogenetika představuje nový obor, který se zabývá studiem toho, jak genetické variace ovlivňují individuální reakce na léčiva. Zavádění nových technologií s sebou však nese také bezpečnostní rizika, zejména v oblasti ochrany dat pacientů. Integrace elektronických zdravotních záznamů zefektivňuje sdílení informací mezi zdravotnickými zařízeními. Fyzioterapeuti využívají různé techniky, jako je manuální terapie, cvičení a elektroterapie, které podporují regeneraci svalů, kloubů a nervové soustavy.</w:t>
      </w:r>
    </w:p>
    <w:p w14:paraId="69F9CC47" w14:textId="77777777" w:rsidR="00D42521" w:rsidRDefault="00000000" w:rsidP="00467124">
      <w:r>
        <w:t>Pokroky v regenerativní medicíně, včetně využití kmenových buněk, nabízejí naději na léčbu doposud nevyléčitelných onemocnění. V kontextu globálních zdravotních hrozeb, jako jsou pandemie, se výzkum zaměřuje na možnosti univerzálních vakcín, které by poskytovaly ochranu proti širokému spektru virových kmenů. Nedostatečná koordinace může vést k chybám v péči a zvýšené pracovní zátěži pro jednotlivé členy týmu. Motivace lidí ke zdravému životnímu stylu vyžaduje nejen edukaci, ale i podporu ze strany zdravotnických institucí a státu.</w:t>
      </w:r>
    </w:p>
    <w:p w14:paraId="2F1EB3EF" w14:textId="77777777" w:rsidR="00D42521" w:rsidRDefault="00000000" w:rsidP="00467124">
      <w:r>
        <w:lastRenderedPageBreak/>
        <w:t>Kardiovaskulární onemocnění, cukrovka a rakovina patří mezi nejčastější choroby, jejichž prevence může zachránit tisíce životů. Fyzioterapie se zaměřuje nejen na obnovu fyzických funkcí, ale také na zlepšení psychického stavu pacienta, čímž přispívá k celkové kvalitě života. Farmakogenomika otevírá nové možnosti personalizované terapie u pacientů s chronickými onemocněními. Moderní výzkum v oblasti neurověd přispívá k lepšímu pochopení mechanismů neurodegenerativních onemocnění, jako je Alzheimerova choroba. Optimálně nastavená léčba minimalizuje potřebu opakovaných lékařských zásahů a zkracuje dobu rekonvalescence.</w:t>
      </w:r>
    </w:p>
    <w:p w14:paraId="47E9A021" w14:textId="77777777" w:rsidR="00D42521" w:rsidRDefault="00000000" w:rsidP="00467124">
      <w:r>
        <w:t>Psychosociální podpora jako klíčový faktor v péči o pacienty</w:t>
      </w:r>
    </w:p>
    <w:p w14:paraId="68B0F6B1" w14:textId="77777777" w:rsidR="00D42521" w:rsidRDefault="00000000" w:rsidP="00467124">
      <w:r>
        <w:t>Personalizované vakcíny založené na mRNA technologii otevírají nové možnosti nejen v oblasti infekčních chorob, ale i onkologie. Zejména potřeba efektivního šíření informací a motivace obyvatelstva k aktivnímu přístupu ke svému zdraví zůstávají klíčovými oblastmi, které vyžadují další výzkum a inovace. Interdisciplinární spolupráce mezi lékaři, inženýry a informatiky akceleruje pokrok v digitální medicíně. Kvalita vstupních dat, transparentnost modelů a etické otázky kolem jejich používání jsou klíčové aspekty, které nelze při implementaci AI ve zdravotnictví přehlížet. Integrace velkých dat a pokročilé analytiky do zdravotnických systémů umožňuje efektivnější plánování péče a alokaci zdrojů.</w:t>
      </w:r>
    </w:p>
    <w:p w14:paraId="67F4C2EF" w14:textId="77777777" w:rsidR="00D42521" w:rsidRDefault="00000000" w:rsidP="00467124">
      <w:r>
        <w:t>Psychosociální podpora pacientů</w:t>
      </w:r>
    </w:p>
    <w:p w14:paraId="33E73479" w14:textId="77777777" w:rsidR="00D42521" w:rsidRDefault="00000000" w:rsidP="00467124">
      <w:r>
        <w:t>Význam personalizované medicíny v moderní zdravotní péči</w:t>
      </w:r>
    </w:p>
    <w:p w14:paraId="47D4E424" w14:textId="77777777" w:rsidR="00D42521" w:rsidRDefault="00000000" w:rsidP="00467124">
      <w:r>
        <w:t>Intervence zahrnující psychoterapii, podpůrné skupiny a behaviorální terapie jsou klíčové zejména u pacientů s onkologickými onemocněními nebo chronickými bolestmi, kde dlouhodobý stres může negativně ovlivnit průběh onemocnění. Efektivní spolupráce mezi různými zdravotnickými specialisty se stává klíčovým faktorem moderní medicíny. Paliativní péče nezahrnuje pouze zmírnění fyzických symptomů, ale také psychosociální a duchovní podporu, jak pro pacienty, tak pro jejich rodiny. Výzkum mikrobiomu odhaluje stále nové souvislosti mezi střevními bakteriemi a celkovým zdravím organismu. Vývoj biologických léčiv přináší revoluční přístupy v terapii autoimunitních a onkologických onemocnění.</w:t>
      </w:r>
    </w:p>
    <w:p w14:paraId="4D411F48" w14:textId="77777777" w:rsidR="00D42521" w:rsidRDefault="00000000" w:rsidP="00467124">
      <w:r>
        <w:t xml:space="preserve">Hygienické standardy a kontrola infekcí v nemocnicích jsou zásadní pro zajištění bezpečnosti pacientů i zdravotnického personálu. Biomarkery se stále častěji používají pro včasnou detekci nemocí a monitorování účinnosti léčby. Moderní diagnostické metody umožňují přesnější identifikaci patofyziologických mechanismů nemocí. Zejména potřeba efektivního </w:t>
      </w:r>
      <w:r>
        <w:lastRenderedPageBreak/>
        <w:t>šíření informací a motivace obyvatelstva k aktivnímu přístupu ke svému zdraví zůstávají klíčovými oblastmi, které vyžadují další výzkum a inovace. Programy zaměřené na včasnou diagnostiku a osvětu přispívají ke zlepšení celkového zdraví populace.</w:t>
      </w:r>
    </w:p>
    <w:p w14:paraId="5659DDB4" w14:textId="77777777" w:rsidR="00D42521" w:rsidRDefault="00000000" w:rsidP="00467124">
      <w:r>
        <w:t>Optimalizace primární péče a zvýšení její efektivity</w:t>
      </w:r>
    </w:p>
    <w:p w14:paraId="509B2658" w14:textId="77777777" w:rsidR="00D42521" w:rsidRDefault="00000000" w:rsidP="00467124">
      <w:r>
        <w:t>Nanomedicína přináší inovativní řešení pro cílený transport léčiv přímo do postižených tkání, čímž minimalizuje vedlejší účinky terapie. Hygienické standardy a kontrola infekcí v nemocnicích jsou zásadní pro zajištění bezpečnosti pacientů i zdravotnického personálu. Investice do preventivních opatření snižují celkové náklady na zdravotní péči a prodlužují délku života obyvatel. Optimalizace klinických protokolů vede ke zkrácení doby hospitalizace a zlepšení zdravotních výsledků.</w:t>
      </w:r>
    </w:p>
    <w:p w14:paraId="6B1AE3A5" w14:textId="77777777" w:rsidR="00D42521" w:rsidRDefault="00000000" w:rsidP="00467124">
      <w:r>
        <w:t>Management chronických onemocnění rovněž klade důraz na vzdělávání pacientů, aby se sami stali aktivními účastníky své léčby, což je klíčové pro udržení stability jejich zdravotního stavu. Přístup zaměřený na preventivní péči zahrnuje edukaci populace, zdravotní screeningy a podporu zdravého životního stylu. Přestože význam paliativní péče roste, často čelí omezeným finančním zdrojům a nízké dostupnosti v některých regionech, což omezuje přístup ke kvalitní péči pro mnoho pacientů v závěrečných fázích jejich života. Moderní pokroky v oblasti personalizované medicíny umožňují lékařům přesněji cílit léčbu na jednotlivé pacienty. Význam epigenetiky v pochopení vzniku nádorových onemocnění stále roste a ovlivňuje strategie cílené léčby.</w:t>
      </w:r>
    </w:p>
    <w:p w14:paraId="019C1D71" w14:textId="77777777" w:rsidR="00D42521" w:rsidRDefault="00000000" w:rsidP="00467124">
      <w:r>
        <w:t>Nicméně, vybudování funkčního multidisciplinárního týmu vyžaduje náročné organizační schopnosti a efektivní leadership. Pokročilé zobrazovací techniky umožňují detailní analýzu anatomických struktur s vysokým rozlišením. Integrace elektronických zdravotních záznamů zefektivňuje sdílení informací mezi zdravotnickými zařízeními. V kontextu psychologické podpory pacientů se stále více uznává význam psychosociálních aspektů v léčbě chronických onemocnění. Optimalizace klinických protokolů vede ke zkrácení doby hospitalizace a zlepšení zdravotních výsledků.</w:t>
      </w:r>
    </w:p>
    <w:p w14:paraId="5D222C20" w14:textId="77777777" w:rsidR="00D42521" w:rsidRDefault="00000000" w:rsidP="00467124">
      <w:r>
        <w:t>Vývoj nových diagnostických metod v oblasti infekčních nemocí</w:t>
      </w:r>
    </w:p>
    <w:p w14:paraId="0303AAAF" w14:textId="77777777" w:rsidR="00D42521" w:rsidRDefault="00000000" w:rsidP="00467124">
      <w:r>
        <w:t xml:space="preserve">Multidisciplinární přístup je zásadní zejména při diagnostice a léčbě složitých onemocnění. V onkologii jsou biomarkery klíčové pro identifikaci agresivních typů nádorů a přizpůsobení terapeutických postupů. Přestože tato technologie výrazně zlepšuje výsledky v určitých typech zákroků, její vysoká pořizovací cena a náklady na školení personálu představují </w:t>
      </w:r>
      <w:r>
        <w:lastRenderedPageBreak/>
        <w:t>limitaci, která brání širokému zavedení ve všech zdravotnických zařízeních. Tato péče zahrnuje široké spektrum služeb, od základní asistence s každodenními činnostmi po specializovanou péči o pacienty s demencí či Alzheimerovou chorobou.</w:t>
      </w:r>
    </w:p>
    <w:p w14:paraId="3EB7BF76" w14:textId="77777777" w:rsidR="00D42521" w:rsidRDefault="00000000" w:rsidP="00467124">
      <w:r>
        <w:t>V onkologii jsou biomarkery klíčové pro identifikaci agresivních typů nádorů a přizpůsobení terapeutických postupů. Implementace blockchainu ve zdravotnictví zajišťuje vyšší úroveň bezpečnosti a integrity dat. Zvyšování kvality péče však vyžaduje i investice do infrastruktury a moderních technologií. Společná práce odborníků z různých lékařských oborů umožňuje rychlejší a přesnější rozhodování.</w:t>
      </w:r>
    </w:p>
    <w:p w14:paraId="2A38DB13" w14:textId="77777777" w:rsidR="00D42521" w:rsidRDefault="00000000" w:rsidP="00467124">
      <w:r>
        <w:t>Robotická chirurgie v klinické praxi</w:t>
      </w:r>
    </w:p>
    <w:p w14:paraId="62394423" w14:textId="77777777" w:rsidR="00D42521" w:rsidRDefault="00000000" w:rsidP="00467124">
      <w:r>
        <w:t>Metody používané v epidemiologii, jako jsou kohortové studie, případové studie nebo randomizované kontrolované studie, zajišťují spolehlivé a reprodukovatelné výsledky, které jsou neocenitelné při řízení veřejného zdraví. Vývoj pokročilých zobrazovacích metod, jako je funkční magnetická rezonance, přináší hlubší vhled do fungování lidského mozku. Rostoucí využívání umělé inteligence (AI) a strojového učení ve zdravotnictví transformuje diagnostické procesy a rozhodování v klinické praxi. Motivace lidí ke zdravému životnímu stylu vyžaduje nejen edukaci, ale i podporu ze strany zdravotnických institucí a státu. Spojení odborníků z různých lékařských oborů umožňuje efektivnější diagnostiku a rychlejší stanovení léčebných plánů.</w:t>
      </w:r>
    </w:p>
    <w:p w14:paraId="49F7E38E" w14:textId="77777777" w:rsidR="00D42521" w:rsidRDefault="00000000" w:rsidP="00467124">
      <w:r>
        <w:t>Robotická chirurgie přináší vyšší přesnost zákroků, kratší dobu rekonvalescence a nižší riziko pooperačních komplikací. V kontextu globálních zdravotních hrozeb, jako jsou pandemie, se výzkum zaměřuje na možnosti univerzálních vakcín, které by poskytovaly ochranu proti širokému spektru virových kmenů. Metody prevence nozokomiálních infekcí, jako je pravidelná dezinfekce povrchů, používání sterilních materiálů a důsledná hygiena rukou, patří mezi základní postupy, které minimalizují riziko přenosu infekcí. Nicméně, vybudování funkčního multidisciplinárního týmu vyžaduje náročné organizační schopnosti a efektivní leadership. Management chronických onemocnění rovněž klade důraz na vzdělávání pacientů, aby se sami stali aktivními účastníky své léčby, což je klíčové pro udržení stability jejich zdravotního stavu.</w:t>
      </w:r>
    </w:p>
    <w:p w14:paraId="45E1AD8E" w14:textId="77777777" w:rsidR="00D42521" w:rsidRDefault="00000000" w:rsidP="00467124">
      <w:r>
        <w:t xml:space="preserve">Nanomedicína přináší inovativní řešení pro cílený transport léčiv přímo do postižených tkání, čímž minimalizuje vedlejší účinky terapie. Vliv životního stylu na vznik chronických onemocnění je stále více akcentován v edukačních kampaních zaměřených na veřejné zdraví. Epidemiologie je klíčovou oblastí studia, která umožňuje lépe porozumět distribuci a </w:t>
      </w:r>
      <w:r>
        <w:lastRenderedPageBreak/>
        <w:t>determinantům nemocí v populaci. Díky dobře koordinovanému týmu se zvyšuje nejen účinnost léčby, ale také komfort pacientů. Vývoj pokročilých zobrazovacích metod, jako je funkční magnetická rezonance, přináší hlubší vhled do fungování lidského mozku.</w:t>
      </w:r>
    </w:p>
    <w:p w14:paraId="7DCBFACC" w14:textId="77777777" w:rsidR="00D42521" w:rsidRDefault="00000000" w:rsidP="00467124">
      <w:r>
        <w:t>Personalizované přístupy k léčbě neurodegenerativních onemocnění</w:t>
      </w:r>
    </w:p>
    <w:p w14:paraId="156158A0" w14:textId="77777777" w:rsidR="00D42521" w:rsidRDefault="00000000" w:rsidP="00467124">
      <w:r>
        <w:t>Komunikace mezi lékaři, sestrami, farmaceuty a dalšími specialisty má zásadní vliv na úspěšnost léčby. Metody používané v epidemiologii, jako jsou kohortové studie, případové studie nebo randomizované kontrolované studie, zajišťují spolehlivé a reprodukovatelné výsledky, které jsou neocenitelné při řízení veřejného zdraví. Výzvou zůstává přesnost dat, zejména v rychle se měnících podmínkách, jako jsou epidemie a pandemie, kde je potřeba rychle reagovat na nově vznikající informace a přizpůsobit strategie v reálném čase. Pokrok v oblasti proteomiky přispívá k identifikaci nových terapeutických cílů a vývoji preciznějších léčebných strategií.</w:t>
      </w:r>
    </w:p>
    <w:p w14:paraId="5291B6FC" w14:textId="77777777" w:rsidR="00D42521" w:rsidRDefault="00000000" w:rsidP="00467124">
      <w:r>
        <w:t>Metodika klinických studií pro hodnocení nových léčiv</w:t>
      </w:r>
    </w:p>
    <w:p w14:paraId="3B25B89D" w14:textId="77777777" w:rsidR="00D42521" w:rsidRDefault="00000000" w:rsidP="00467124">
      <w:r>
        <w:t>Nové techniky ve výzkumu buněčné regenerace</w:t>
      </w:r>
    </w:p>
    <w:p w14:paraId="31283B6C" w14:textId="77777777" w:rsidR="00D42521" w:rsidRDefault="00000000" w:rsidP="00467124">
      <w:r>
        <w:t>Farmakogenomika otevírá nové možnosti personalizované terapie u pacientů s chronickými onemocněními. Navzdory pozitivním aspektům přináší personalizovaná medicína i řadu výzev. Genetický výzkum a analýza biomarkerů přispívají k rozvoji cílených terapeutických přístupů. Vývoj pokročilých zobrazovacích metod, jako je funkční magnetická rezonance, přináší hlubší vhled do fungování lidského mozku. Přesto se psychosociální péče potýká s nedostatkem personálu a financí, což znesnadňuje její systematické začlenění do zdravotní péče ve větším měřítku.</w:t>
      </w:r>
    </w:p>
    <w:p w14:paraId="6F7C76A6" w14:textId="77777777" w:rsidR="00D42521" w:rsidRDefault="00000000" w:rsidP="00467124">
      <w:r>
        <w:t>Přestože tato technologie výrazně zlepšuje výsledky v určitých typech zákroků, její vysoká pořizovací cena a náklady na školení personálu představují limitaci, která brání širokému zavedení ve všech zdravotnických zařízeních. Personalizovaná medicína slibuje nejen vyšší účinnost léčby, ale také omezení nežádoucích vedlejších účinků, které jsou spojeny s používáním tradičních farmaceutik. Péče zaměřená nejen na fyzické, ale i na psychické a sociální potřeby pacienta zvyšuje celkovou kvalitu života a přispívá k lepším výsledkům léčby. Digitalizace rovněž vyžaduje adaptaci zdravotnického personálu na nové systémy, což představuje další výzvu z hlediska potřebného vzdělání a školení. Tyto techniky umožňují provádět složité zákroky s menším narušením tkání, což vede k rychlejší rekonvalescenci a nižším rizikům komplikací.</w:t>
      </w:r>
    </w:p>
    <w:p w14:paraId="14E0A509" w14:textId="77777777" w:rsidR="00D42521" w:rsidRDefault="00000000" w:rsidP="00467124">
      <w:r>
        <w:lastRenderedPageBreak/>
        <w:t>Strategie pro efektivní řízení chronických onemocnění</w:t>
      </w:r>
    </w:p>
    <w:p w14:paraId="0927FEF3" w14:textId="77777777" w:rsidR="00D42521" w:rsidRDefault="00000000" w:rsidP="00467124">
      <w:r>
        <w:t>Zavedení digitálních zdravotních asistentů s využitím AI zlepšuje management chronických onemocnění a podporu pacientů v domácí péči. Vývoj biologických léčiv přináší revoluční přístupy v terapii autoimunitních a onkologických onemocnění. Ačkoli má tato technologie obrovský potenciál, její aplikace vyžaduje pečlivou kontrolu a validaci. Fyzioterapie se zaměřuje nejen na obnovu fyzických funkcí, ale také na zlepšení psychického stavu pacienta, čímž přispívá k celkové kvalitě života.</w:t>
      </w:r>
    </w:p>
    <w:p w14:paraId="5E6C57FD" w14:textId="77777777" w:rsidR="00D42521" w:rsidRDefault="00000000" w:rsidP="00467124">
      <w:r>
        <w:t>Syntetická biologie otevírá cestu k tvorbě nových terapeutických a diagnostických nástrojů. Aby byla vakcinace efektivní, je potřeba zajistit nejen dostatek vakcín, ale také dostatečnou míru informovanosti a důvěry veřejnosti. Výzvou zůstává přesnost dat, zejména v rychle se měnících podmínkách, jako jsou epidemie a pandemie, kde je potřeba rychle reagovat na nově vznikající informace a přizpůsobit strategie v reálném čase. Navzdory pozitivním aspektům přináší personalizovaná medicína i řadu výzev.</w:t>
      </w:r>
    </w:p>
    <w:p w14:paraId="7D786916" w14:textId="77777777" w:rsidR="00D42521" w:rsidRDefault="00000000" w:rsidP="00467124">
      <w:r>
        <w:t>Zdravotnické inovace a technologie</w:t>
      </w:r>
    </w:p>
    <w:p w14:paraId="0F646B94" w14:textId="77777777" w:rsidR="00D42521" w:rsidRDefault="00000000" w:rsidP="00467124">
      <w:r>
        <w:t>Robotické systémy poskytují chirurgům vyšší přesnost a stabilitu, čímž zvyšují bezpečnost a účinnost operací. Tato hodnocení pomáhají nejen monitorovat úroveň poskytované péče, ale také identifikovat oblasti, kde je možné dosáhnout zlepšení. Optimalizace klinických protokolů vede ke zkrácení doby hospitalizace a zlepšení zdravotních výsledků. S nástupem nových patogenů, jako jsou multirezistentní bakterie, však narůstají i požadavky na přísnější kontrolní opatření a na vývoj nových, efektivnějších dezinfekčních metod.</w:t>
      </w:r>
    </w:p>
    <w:p w14:paraId="1A7FC68A" w14:textId="77777777" w:rsidR="00D42521" w:rsidRDefault="00000000" w:rsidP="00467124">
      <w:r>
        <w:t>Molekulární diagnostika umožňuje detekci patogenů s vysokou přesností a rychlostí, což napomáhá lepšímu zvládání infekčních nemocí. Tato péče zahrnuje široké spektrum služeb, od základní asistence s každodenními činnostmi po specializovanou péči o pacienty s demencí či Alzheimerovou chorobou. Významným přínosem je také snížení ekonomických nákladů v dlouhodobém horizontu, neboť vhodně zvolená terapie snižuje nutnost opakovaných intervencí a hospitalizací. Elektronické zdravotní záznamy, telemedicína a využití umělé inteligence umožňují nejen přesnější diagnostiku, ale také usnadňují přístup k péči pro obyvatele vzdálených regionů. Dlouhodobé sledování pacientů prostřednictvím telemedicíny usnadňuje včasnou detekci komplikací.</w:t>
      </w:r>
    </w:p>
    <w:p w14:paraId="32F05155" w14:textId="77777777" w:rsidR="00D42521" w:rsidRDefault="00000000" w:rsidP="00467124">
      <w:r>
        <w:t>Biomarkery v diagnostice nemocí</w:t>
      </w:r>
    </w:p>
    <w:p w14:paraId="486D025E" w14:textId="77777777" w:rsidR="00D42521" w:rsidRDefault="00000000" w:rsidP="00467124">
      <w:r>
        <w:lastRenderedPageBreak/>
        <w:t>Rostoucí důraz na udržitelnost ve farmaceutickém průmyslu vede k vývoji ekologičtějších výrobních procesů a biodegradabilních obalů léčiv. Multidisciplinární přístup je zásadní zejména při diagnostice a léčbě složitých onemocnění. Nicméně, vybudování funkčního multidisciplinárního týmu vyžaduje náročné organizační schopnosti a efektivní leadership. Zvyšující se využívání dat v oblasti medicíny vyvolává otázky kolem etiky a ochrany osobních údajů pacientů.</w:t>
      </w:r>
    </w:p>
    <w:p w14:paraId="1900BDD9" w14:textId="77777777" w:rsidR="00D42521" w:rsidRDefault="00000000" w:rsidP="00467124">
      <w:r>
        <w:t>Navzdory pozitivním aspektům přináší personalizovaná medicína i řadu výzev. Rozvoj biotechnologií umožňuje výrobu cílených biologických léčiv, která se zaměřují na specifické molekulární dráhy nemocí. Personalizované vakcíny založené na mRNA technologii otevírají nové možnosti nejen v oblasti infekčních chorob, ale i onkologie. Syntetická biologie otevírá cestu k tvorbě nových terapeutických a diagnostických nástrojů.</w:t>
      </w:r>
    </w:p>
    <w:p w14:paraId="4C7FDE4F" w14:textId="77777777" w:rsidR="00D42521" w:rsidRDefault="00000000" w:rsidP="00467124">
      <w:r>
        <w:t>Strategie pro zvyšování efektivity primární péče</w:t>
      </w:r>
    </w:p>
    <w:p w14:paraId="60806A8B" w14:textId="77777777" w:rsidR="00D42521" w:rsidRDefault="00000000" w:rsidP="00467124">
      <w:r>
        <w:t>Význam včasné diagnostiky</w:t>
      </w:r>
    </w:p>
    <w:p w14:paraId="39843B46" w14:textId="77777777" w:rsidR="00D42521" w:rsidRDefault="00000000" w:rsidP="00467124">
      <w:r>
        <w:t>Problematika multidisciplinární spolupráce v rámci zdravotnických týmů je klíčovým aspektem moderní péče o pacienty, zejména v případě komplexních zdravotních stavů. Genetické testování se stává stále dostupnějším nástrojem pro identifikaci dědičných predispozic k různým chorobám. Ačkoli má tato technologie obrovský potenciál, její aplikace vyžaduje pečlivou kontrolu a validaci. Vývoj vakcín a jejich efektivní distribuce hraje zásadní roli v prevenci infekčních onemocnění.</w:t>
      </w:r>
    </w:p>
    <w:p w14:paraId="20E2D209" w14:textId="77777777" w:rsidR="00D42521" w:rsidRDefault="00000000" w:rsidP="00467124">
      <w:r>
        <w:t>Paliativní péče je specializovaná forma zdravotní péče, která se zaměřuje na kvalitu života pacientů s pokročilými a nevyléčitelnými onemocněními. Implementace blockchainu ve zdravotnictví zajišťuje vyšší úroveň bezpečnosti a integrity dat. Nedostatečná koordinace může vést k chybám v péči a zvýšené pracovní zátěži pro jednotlivé členy týmu. Buněčné terapie představují inovativní přístup k léčbě neurodegenerativních onemocnění. Moderní pokroky v oblasti personalizované medicíny umožňují lékařům přesněji cílit léčbu na jednotlivé pacienty.</w:t>
      </w:r>
    </w:p>
    <w:p w14:paraId="38A0626F" w14:textId="77777777" w:rsidR="00D42521" w:rsidRDefault="00000000" w:rsidP="00467124">
      <w:r>
        <w:t>Inovace v oblasti robotické chirurgie a jejich klinické využití</w:t>
      </w:r>
    </w:p>
    <w:p w14:paraId="7BED1AE1" w14:textId="77777777" w:rsidR="00D42521" w:rsidRDefault="00000000" w:rsidP="00467124">
      <w:r>
        <w:t xml:space="preserve">Tlak na dosažení vyšších standardů může rovněž vyvolávat stres a zátěž na zdravotnický personál, což následně může ovlivnit kvalitu péče a pracovní prostředí. Elektronické zdravotní záznamy, telemedicína a využití umělé inteligence umožňují nejen přesnější diagnostiku, ale také usnadňují přístup k péči pro obyvatele vzdálených regionů. Navzdory </w:t>
      </w:r>
      <w:r>
        <w:lastRenderedPageBreak/>
        <w:t>slibným vyhlídkám však personalizovaná medicína čelí i výzvám, jako je složitost analýzy genetických dat a otázky související s ochranou osobních údajů. Fyzioterapie se zaměřuje nejen na obnovu fyzických funkcí, ale také na zlepšení psychického stavu pacienta, čímž přispívá k celkové kvalitě života. Zatímco dodržování hygienických norem je základním předpokladem bezpečné péče, trvalá edukace zdravotnického personálu a pacientů je nezbytná pro udržení vysokého standardu hygienických postupů.</w:t>
      </w:r>
    </w:p>
    <w:p w14:paraId="522D32C8" w14:textId="77777777" w:rsidR="00D42521" w:rsidRDefault="00000000" w:rsidP="00467124">
      <w:r>
        <w:t>Zavádění nových technologií s sebou však nese také bezpečnostní rizika, zejména v oblasti ochrany dat pacientů. Společná práce odborníků z různých lékařských oborů umožňuje rychlejší a přesnější rozhodování. Distribuce vakcín je však logisticky náročná, zejména v regionech s omezenou zdravotní infrastrukturou. Paliativní péče nezahrnuje pouze zmírnění fyzických symptomů, ale také psychosociální a duchovní podporu, jak pro pacienty, tak pro jejich rodiny.</w:t>
      </w:r>
    </w:p>
    <w:p w14:paraId="2B02050A" w14:textId="77777777" w:rsidR="00D42521" w:rsidRDefault="00000000" w:rsidP="00467124">
      <w:r>
        <w:t>Interdisciplinární přístup v onkologické péči</w:t>
      </w:r>
    </w:p>
    <w:p w14:paraId="07881712" w14:textId="77777777" w:rsidR="00D42521" w:rsidRDefault="00000000" w:rsidP="00467124">
      <w:r>
        <w:t>Prevence a léčba civilizačních nemocí ve stárnoucí populaci</w:t>
      </w:r>
    </w:p>
    <w:p w14:paraId="0AE9B721" w14:textId="77777777" w:rsidR="00D42521" w:rsidRDefault="00000000" w:rsidP="00467124">
      <w:r>
        <w:t>Personalizovaná medicína nabízí nejen vyšší efektivitu léčby, ale také výrazné snížení rizika nežádoucích reakcí. Matematické modelování fyziologických procesů přispívá k vývoji sofistikovaných léčebných strategií. Spojení odborníků z různých lékařských oborů umožňuje efektivnější diagnostiku a rychlejší stanovení léčebných plánů. Dlouhodobé sledování pacientů prostřednictvím telemedicíny usnadňuje včasnou detekci komplikací. Strategie prevence přináší nejen finanční úspory, ale také přispívá ke zlepšení kvality života populace.</w:t>
      </w:r>
    </w:p>
    <w:p w14:paraId="43231932" w14:textId="77777777" w:rsidR="00D42521" w:rsidRDefault="00000000" w:rsidP="00467124">
      <w:r>
        <w:t>Vývoj pokročilých zobrazovacích metod, jako je funkční magnetická rezonance, přináší hlubší vhled do fungování lidského mozku. Prevence nemocí se stále více dostává do popředí zájmu zdravotnických systémů po celém světě. Vliv životního stylu na vznik chronických onemocnění je stále více akcentován v edukačních kampaních zaměřených na veřejné zdraví. Farmakogenetika představuje nový obor, který se zabývá studiem toho, jak genetické variace ovlivňují individuální reakce na léčiva.</w:t>
      </w:r>
    </w:p>
    <w:p w14:paraId="348A7373" w14:textId="77777777" w:rsidR="00D42521" w:rsidRDefault="00000000" w:rsidP="00467124">
      <w:r>
        <w:t>Strategie pro efektivní řízení chronických onemocnění</w:t>
      </w:r>
    </w:p>
    <w:p w14:paraId="3E7BC5EA" w14:textId="77777777" w:rsidR="00D42521" w:rsidRDefault="00000000" w:rsidP="00467124">
      <w:r>
        <w:t xml:space="preserve">Matematické modelování fyziologických procesů přispívá k vývoji sofistikovaných léčebných strategií. Fyzioterapie se zaměřuje nejen na obnovu fyzických funkcí, ale také na zlepšení psychického stavu pacienta, čímž přispívá k celkové kvalitě života. Spojení odborníků z různých lékařských oborů umožňuje efektivnější diagnostiku a rychlejší </w:t>
      </w:r>
      <w:r>
        <w:lastRenderedPageBreak/>
        <w:t>stanovení léčebných plánů. Díky farmakogenetice je možné předvídat, jak bude pacient reagovat na specifický lék, což umožňuje lépe přizpůsobit léčbu jeho potřebám a zamezit nežádoucím účinkům.</w:t>
      </w:r>
    </w:p>
    <w:p w14:paraId="2D647242" w14:textId="77777777" w:rsidR="00D42521" w:rsidRDefault="00000000" w:rsidP="00467124">
      <w:r>
        <w:t>V posledních letech se zdravotnické systémy stále více zaměřují na efektivní management chronických onemocnění, jako jsou cukrovka, hypertenze či chronická obstrukční plicní nemoc (CHOPN). 3D biotisk přináší nové možnosti v oblasti tkáňového inženýrství a transplantologie. Elektronické zdravotní záznamy, telemedicína a využití umělé inteligence umožňují nejen přesnější diagnostiku, ale také usnadňují přístup k péči pro obyvatele vzdálených regionů. Farmakogenomika otevírá nové možnosti personalizované terapie u pacientů s chronickými onemocněními.</w:t>
      </w:r>
    </w:p>
    <w:p w14:paraId="01801610" w14:textId="77777777" w:rsidR="00D42521" w:rsidRDefault="00000000" w:rsidP="00467124">
      <w:r>
        <w:t>Farmakogenetika představuje nový obor, který se zabývá studiem toho, jak genetické variace ovlivňují individuální reakce na léčiva. Nicméně, vybudování funkčního multidisciplinárního týmu vyžaduje náročné organizační schopnosti a efektivní leadership. Dlouhodobé sledování pacientů prostřednictvím telemedicíny usnadňuje včasnou detekci komplikací. Management chronických onemocnění rovněž klade důraz na vzdělávání pacientů, aby se sami stali aktivními účastníky své léčby, což je klíčové pro udržení stability jejich zdravotního stavu. Efektivní spolupráce mezi různými zdravotnickými specialisty se stává klíčovým faktorem moderní medicíny.</w:t>
      </w:r>
    </w:p>
    <w:p w14:paraId="29DB0D40" w14:textId="77777777" w:rsidR="00D42521" w:rsidRDefault="00000000" w:rsidP="00467124">
      <w:r>
        <w:t>Pokroky v genetické diagnostice</w:t>
      </w:r>
    </w:p>
    <w:p w14:paraId="539814E2" w14:textId="77777777" w:rsidR="00D42521" w:rsidRDefault="00000000" w:rsidP="00467124">
      <w:r>
        <w:t>Vývoj pokročilých zobrazovacích metod, jako je funkční magnetická rezonance, přináší hlubší vhled do fungování lidského mozku. Nicméně, efektivní vedení multidisciplinárního týmu vyžaduje pokročilé organizační schopnosti a jasnou strategii řízení. Intervence zahrnující psychoterapii, podpůrné skupiny a behaviorální terapie jsou klíčové zejména u pacientů s onkologickými onemocněními nebo chronickými bolestmi, kde dlouhodobý stres může negativně ovlivnit průběh onemocnění. Robotická chirurgie přináší vyšší přesnost zákroků, kratší dobu rekonvalescence a nižší riziko pooperačních komplikací. Moderní výzkum v oblasti neurověd přispívá k lepšímu pochopení mechanismů neurodegenerativních onemocnění, jako je Alzheimerova choroba.</w:t>
      </w:r>
    </w:p>
    <w:p w14:paraId="0C661622" w14:textId="77777777" w:rsidR="00D42521" w:rsidRDefault="00000000" w:rsidP="00467124">
      <w:r>
        <w:t xml:space="preserve">Paliativní péče je specializovaná forma zdravotní péče, která se zaměřuje na kvalitu života pacientů s pokročilými a nevyléčitelnými onemocněními. Komunikace mezi lékaři, sestrami, farmaceuty a dalšími specialisty má zásadní vliv na úspěšnost léčby. Aby byla vakcinace efektivní, je potřeba zajistit nejen dostatek vakcín, ale také dostatečnou míru informovanosti </w:t>
      </w:r>
      <w:r>
        <w:lastRenderedPageBreak/>
        <w:t>a důvěry veřejnosti. Různé formy ambulantní péče, telemedicína a podpora samosprávy pacientů mohou zlepšit výsledky a snížit frekvenci hospitalizací. Multimodální terapie kombinující farmakologickou, chirurgickou a rehabilitační péči zvyšuje šance pacientů na plné uzdravení.</w:t>
      </w:r>
    </w:p>
    <w:p w14:paraId="436BC110" w14:textId="77777777" w:rsidR="00D42521" w:rsidRDefault="00000000" w:rsidP="00467124">
      <w:r>
        <w:t>Multimodální terapie kombinující farmakologickou, chirurgickou a rehabilitační péči zvyšuje šance pacientů na plné uzdravení. Distribuce vakcín je však logisticky náročná, zejména v regionech s omezenou zdravotní infrastrukturou. Různé modely primární péče zahrnují lékařské ordinace, zdravotnická centra a mobilní kliniky, což umožňuje pružnější přístup k pacientům v různých lokalitách. Přestože zdravotnická data nabízejí obrovský potenciál pro zlepšení výzkumu a personalizaci péče, jejich sběr a zpracování musí být prováděny v souladu s přísnými etickými normami a právními předpisy.</w:t>
      </w:r>
    </w:p>
    <w:p w14:paraId="17DA4AD2" w14:textId="77777777" w:rsidR="00D42521" w:rsidRDefault="00000000" w:rsidP="00467124">
      <w:r>
        <w:t>Závěr</w:t>
      </w:r>
    </w:p>
    <w:p w14:paraId="6EA3BBB7" w14:textId="3900E70C" w:rsidR="00265DFC" w:rsidRDefault="00000000" w:rsidP="00467124">
      <w:r>
        <w:t>Programy zaměřené na včasnou diagnostiku a osvětu přispívají ke zlepšení celkového zdraví populace. S cílem zvýšit dostupnost a kvalitu dlouhodobé péče se v poslední době stále více uplatňují nové technologie, jako jsou nositelná zařízení pro monitorování zdraví a chytré domácí asistenty. Prevence nemocí, zejména těch s vysokým výskytem, jako jsou kardiovaskulární onemocnění, cukrovka či různé formy rakoviny, se stále častěji stává prioritou v mnoha zdravotnických systémech. Navzdory rychlému vývoji v oblasti diagnostiky však stále existují překážky v přístupu ke specializované péči, zejména v méně dostupných oblastech.</w:t>
      </w:r>
    </w:p>
    <w:p w14:paraId="09890BBD" w14:textId="0B2C4798" w:rsidR="00BE2E24" w:rsidRDefault="00000000" w:rsidP="00467124">
      <w:r>
        <w:t>Dlouhodobá péče o seniory se stává stále aktuálnější v důsledku stárnutí populace a rostoucího výskytu degenerativních onemocnění. Dlouhodobé sledování pacientů prostřednictvím telemedicíny usnadňuje včasnou detekci komplikací. Robotické systémy poskytují chirurgům vyšší přesnost a stabilitu, čímž zvyšují bezpečnost a účinnost operací. Tyto techniky umožňují provádět složité zákroky s menším narušením tkání, což vede k rychlejší rekonvalescenci a nižším rizikům komplikací. Spánková medicína zahrnuje multidisciplinární přístup, ve kterém se setkávají odborníci z neurologie, pneumologie a psychologie.</w:t>
      </w:r>
    </w:p>
    <w:p w14:paraId="03F9D1C7" w14:textId="77777777" w:rsidR="00D8517C" w:rsidRPr="00BE2E24" w:rsidRDefault="00D8517C" w:rsidP="00467124"/>
    <w:sectPr w:rsidR="00D8517C" w:rsidRPr="00BE2E24">
      <w:pgSz w:w="11905" w:h="16837"/>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286"/>
    <w:multiLevelType w:val="multilevel"/>
    <w:tmpl w:val="A82406F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454424"/>
    <w:multiLevelType w:val="multilevel"/>
    <w:tmpl w:val="1DD49936"/>
    <w:styleLink w:val="Aktulnseznam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922048D"/>
    <w:multiLevelType w:val="multilevel"/>
    <w:tmpl w:val="0405001D"/>
    <w:styleLink w:val="Aktulnseznam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321B96"/>
    <w:multiLevelType w:val="multilevel"/>
    <w:tmpl w:val="D656360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Nadpis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F7361FF"/>
    <w:multiLevelType w:val="multilevel"/>
    <w:tmpl w:val="8A5A44C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7BD5FC7"/>
    <w:multiLevelType w:val="multilevel"/>
    <w:tmpl w:val="D6563600"/>
    <w:styleLink w:val="Aktulnseznam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C5C24B6"/>
    <w:multiLevelType w:val="multilevel"/>
    <w:tmpl w:val="0405001D"/>
    <w:styleLink w:val="Aktulnseznam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EDC0C6D"/>
    <w:multiLevelType w:val="multilevel"/>
    <w:tmpl w:val="5C4AE65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44A6245"/>
    <w:multiLevelType w:val="multilevel"/>
    <w:tmpl w:val="CE6A427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E0356"/>
    <w:multiLevelType w:val="multilevel"/>
    <w:tmpl w:val="71543430"/>
    <w:styleLink w:val="Aktulnseznam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F6D349A"/>
    <w:multiLevelType w:val="multilevel"/>
    <w:tmpl w:val="8FDC6F02"/>
    <w:styleLink w:val="Aktulnseznam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1C20A24"/>
    <w:multiLevelType w:val="multilevel"/>
    <w:tmpl w:val="0405001D"/>
    <w:styleLink w:val="Aktulnseznam1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328E2BE6"/>
    <w:multiLevelType w:val="multilevel"/>
    <w:tmpl w:val="BD14214E"/>
    <w:styleLink w:val="Aktulnseznam1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45323E6"/>
    <w:multiLevelType w:val="multilevel"/>
    <w:tmpl w:val="64F69D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6546C69"/>
    <w:multiLevelType w:val="multilevel"/>
    <w:tmpl w:val="09E86F66"/>
    <w:lvl w:ilvl="0">
      <w:start w:val="1"/>
      <w:numFmt w:val="decimal"/>
      <w:pStyle w:val="Seznamobrzk"/>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87A5477"/>
    <w:multiLevelType w:val="multilevel"/>
    <w:tmpl w:val="0405001D"/>
    <w:styleLink w:val="Aktulnseznam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420E55B7"/>
    <w:multiLevelType w:val="multilevel"/>
    <w:tmpl w:val="DF24E222"/>
    <w:lvl w:ilvl="0">
      <w:start w:val="1"/>
      <w:numFmt w:val="decimal"/>
      <w:pStyle w:val="Nadpisobsahu"/>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8900FA8"/>
    <w:multiLevelType w:val="multilevel"/>
    <w:tmpl w:val="C1C2CC76"/>
    <w:lvl w:ilvl="0">
      <w:start w:val="1"/>
      <w:numFmt w:val="decimal"/>
      <w:pStyle w:val="desky-nazev-prace"/>
      <w:lvlText w:val="%1."/>
      <w:lvlJc w:val="left"/>
      <w:pPr>
        <w:ind w:left="360" w:hanging="360"/>
      </w:pPr>
      <w:rPr>
        <w:rFonts w:hint="default"/>
      </w:rPr>
    </w:lvl>
    <w:lvl w:ilvl="1">
      <w:start w:val="1"/>
      <w:numFmt w:val="decimal"/>
      <w:pStyle w:val="Nadpis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BCF0897"/>
    <w:multiLevelType w:val="multilevel"/>
    <w:tmpl w:val="3E2EE764"/>
    <w:styleLink w:val="Aktulnseznam1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0372701"/>
    <w:multiLevelType w:val="multilevel"/>
    <w:tmpl w:val="6122CA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89501C1"/>
    <w:multiLevelType w:val="multilevel"/>
    <w:tmpl w:val="0405001D"/>
    <w:styleLink w:val="Aktulnseznam1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A00018E"/>
    <w:multiLevelType w:val="multilevel"/>
    <w:tmpl w:val="5B2862D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2" w15:restartNumberingAfterBreak="0">
    <w:nsid w:val="5BB03051"/>
    <w:multiLevelType w:val="multilevel"/>
    <w:tmpl w:val="B5E0F6C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C045C0B"/>
    <w:multiLevelType w:val="multilevel"/>
    <w:tmpl w:val="2C8A38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3B029DD"/>
    <w:multiLevelType w:val="multilevel"/>
    <w:tmpl w:val="EDF8EFC2"/>
    <w:styleLink w:val="Aktulnseznam3"/>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6554053A"/>
    <w:multiLevelType w:val="multilevel"/>
    <w:tmpl w:val="2FC88CFC"/>
    <w:styleLink w:val="Aktulnseznam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6C9C728F"/>
    <w:multiLevelType w:val="multilevel"/>
    <w:tmpl w:val="39E460F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DB74976"/>
    <w:multiLevelType w:val="multilevel"/>
    <w:tmpl w:val="71AAEE2E"/>
    <w:lvl w:ilvl="0">
      <w:start w:val="1"/>
      <w:numFmt w:val="decimal"/>
      <w:pStyle w:val="Nadpis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E9C2270"/>
    <w:multiLevelType w:val="multilevel"/>
    <w:tmpl w:val="7E482922"/>
    <w:styleLink w:val="Aktulnseznam1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F3F14B9"/>
    <w:multiLevelType w:val="multilevel"/>
    <w:tmpl w:val="7E482922"/>
    <w:styleLink w:val="Aktulnseznam15"/>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69E6170"/>
    <w:multiLevelType w:val="multilevel"/>
    <w:tmpl w:val="0405001D"/>
    <w:styleLink w:val="Aktulnseznam1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77A5B32"/>
    <w:multiLevelType w:val="multilevel"/>
    <w:tmpl w:val="0405001D"/>
    <w:styleLink w:val="Aktulnseznam1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C2F6F7B"/>
    <w:multiLevelType w:val="multilevel"/>
    <w:tmpl w:val="BD1421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647200264">
    <w:abstractNumId w:val="8"/>
  </w:num>
  <w:num w:numId="2" w16cid:durableId="565796897">
    <w:abstractNumId w:val="7"/>
  </w:num>
  <w:num w:numId="3" w16cid:durableId="1044719235">
    <w:abstractNumId w:val="15"/>
  </w:num>
  <w:num w:numId="4" w16cid:durableId="1790662855">
    <w:abstractNumId w:val="1"/>
  </w:num>
  <w:num w:numId="5" w16cid:durableId="761923667">
    <w:abstractNumId w:val="24"/>
  </w:num>
  <w:num w:numId="6" w16cid:durableId="1338117136">
    <w:abstractNumId w:val="0"/>
  </w:num>
  <w:num w:numId="7" w16cid:durableId="545797009">
    <w:abstractNumId w:val="9"/>
  </w:num>
  <w:num w:numId="8" w16cid:durableId="1165895231">
    <w:abstractNumId w:val="2"/>
  </w:num>
  <w:num w:numId="9" w16cid:durableId="2070152852">
    <w:abstractNumId w:val="3"/>
  </w:num>
  <w:num w:numId="10" w16cid:durableId="2008315655">
    <w:abstractNumId w:val="6"/>
  </w:num>
  <w:num w:numId="11" w16cid:durableId="138620976">
    <w:abstractNumId w:val="21"/>
  </w:num>
  <w:num w:numId="12" w16cid:durableId="745763147">
    <w:abstractNumId w:val="10"/>
  </w:num>
  <w:num w:numId="13" w16cid:durableId="482429805">
    <w:abstractNumId w:val="19"/>
  </w:num>
  <w:num w:numId="14" w16cid:durableId="535585020">
    <w:abstractNumId w:val="5"/>
  </w:num>
  <w:num w:numId="15" w16cid:durableId="515075432">
    <w:abstractNumId w:val="25"/>
  </w:num>
  <w:num w:numId="16" w16cid:durableId="341930430">
    <w:abstractNumId w:val="23"/>
  </w:num>
  <w:num w:numId="17" w16cid:durableId="1719088379">
    <w:abstractNumId w:val="11"/>
  </w:num>
  <w:num w:numId="18" w16cid:durableId="1183206662">
    <w:abstractNumId w:val="13"/>
  </w:num>
  <w:num w:numId="19" w16cid:durableId="2115854902">
    <w:abstractNumId w:val="31"/>
  </w:num>
  <w:num w:numId="20" w16cid:durableId="555239358">
    <w:abstractNumId w:val="32"/>
  </w:num>
  <w:num w:numId="21" w16cid:durableId="1093403366">
    <w:abstractNumId w:val="22"/>
  </w:num>
  <w:num w:numId="22" w16cid:durableId="697002166">
    <w:abstractNumId w:val="18"/>
  </w:num>
  <w:num w:numId="23" w16cid:durableId="1132862675">
    <w:abstractNumId w:val="4"/>
  </w:num>
  <w:num w:numId="24" w16cid:durableId="1686706823">
    <w:abstractNumId w:val="12"/>
  </w:num>
  <w:num w:numId="25" w16cid:durableId="1194417087">
    <w:abstractNumId w:val="30"/>
  </w:num>
  <w:num w:numId="26" w16cid:durableId="993677209">
    <w:abstractNumId w:val="27"/>
  </w:num>
  <w:num w:numId="27" w16cid:durableId="1109666316">
    <w:abstractNumId w:val="29"/>
  </w:num>
  <w:num w:numId="28" w16cid:durableId="1240671299">
    <w:abstractNumId w:val="28"/>
  </w:num>
  <w:num w:numId="29" w16cid:durableId="1823615824">
    <w:abstractNumId w:val="20"/>
  </w:num>
  <w:num w:numId="30" w16cid:durableId="1329477877">
    <w:abstractNumId w:val="16"/>
  </w:num>
  <w:num w:numId="31" w16cid:durableId="454375325">
    <w:abstractNumId w:val="14"/>
  </w:num>
  <w:num w:numId="32" w16cid:durableId="378285962">
    <w:abstractNumId w:val="26"/>
  </w:num>
  <w:num w:numId="33" w16cid:durableId="2259965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D42521"/>
    <w:rsid w:val="00003312"/>
    <w:rsid w:val="00050150"/>
    <w:rsid w:val="00051779"/>
    <w:rsid w:val="000A213F"/>
    <w:rsid w:val="000B6A2D"/>
    <w:rsid w:val="000C05FF"/>
    <w:rsid w:val="00106B5E"/>
    <w:rsid w:val="0012287C"/>
    <w:rsid w:val="00147C82"/>
    <w:rsid w:val="0019657D"/>
    <w:rsid w:val="001B37E4"/>
    <w:rsid w:val="001D3E80"/>
    <w:rsid w:val="001D5FAA"/>
    <w:rsid w:val="002178BF"/>
    <w:rsid w:val="00265DFC"/>
    <w:rsid w:val="00273A99"/>
    <w:rsid w:val="002808DE"/>
    <w:rsid w:val="00325BFA"/>
    <w:rsid w:val="0035486F"/>
    <w:rsid w:val="00393CAC"/>
    <w:rsid w:val="003A5F39"/>
    <w:rsid w:val="003B5DA8"/>
    <w:rsid w:val="003C1E2B"/>
    <w:rsid w:val="003E735E"/>
    <w:rsid w:val="00410D13"/>
    <w:rsid w:val="0041752D"/>
    <w:rsid w:val="00420E42"/>
    <w:rsid w:val="00435425"/>
    <w:rsid w:val="0045376B"/>
    <w:rsid w:val="00467124"/>
    <w:rsid w:val="00492975"/>
    <w:rsid w:val="00564894"/>
    <w:rsid w:val="0059113F"/>
    <w:rsid w:val="00594769"/>
    <w:rsid w:val="005B2B59"/>
    <w:rsid w:val="005D5B8F"/>
    <w:rsid w:val="00607D60"/>
    <w:rsid w:val="006652E7"/>
    <w:rsid w:val="006D2676"/>
    <w:rsid w:val="006E11B3"/>
    <w:rsid w:val="00713C07"/>
    <w:rsid w:val="007214C5"/>
    <w:rsid w:val="00754847"/>
    <w:rsid w:val="00774674"/>
    <w:rsid w:val="007D0563"/>
    <w:rsid w:val="007D758B"/>
    <w:rsid w:val="00801909"/>
    <w:rsid w:val="008024DF"/>
    <w:rsid w:val="0081139A"/>
    <w:rsid w:val="00835FA5"/>
    <w:rsid w:val="008A7E0B"/>
    <w:rsid w:val="008D2C71"/>
    <w:rsid w:val="008F66B2"/>
    <w:rsid w:val="00916AC6"/>
    <w:rsid w:val="009216DD"/>
    <w:rsid w:val="00955F2B"/>
    <w:rsid w:val="0098610D"/>
    <w:rsid w:val="009C7B60"/>
    <w:rsid w:val="009D2BEB"/>
    <w:rsid w:val="009D7A7B"/>
    <w:rsid w:val="00A00D3C"/>
    <w:rsid w:val="00A01E0C"/>
    <w:rsid w:val="00AC1ADE"/>
    <w:rsid w:val="00AF07B4"/>
    <w:rsid w:val="00AF596F"/>
    <w:rsid w:val="00B30086"/>
    <w:rsid w:val="00B33F4E"/>
    <w:rsid w:val="00B53A3B"/>
    <w:rsid w:val="00BC0A3E"/>
    <w:rsid w:val="00BE2E24"/>
    <w:rsid w:val="00C16DE7"/>
    <w:rsid w:val="00C44BDB"/>
    <w:rsid w:val="00C45578"/>
    <w:rsid w:val="00CD1A5F"/>
    <w:rsid w:val="00D42521"/>
    <w:rsid w:val="00D47614"/>
    <w:rsid w:val="00D5546E"/>
    <w:rsid w:val="00D65B74"/>
    <w:rsid w:val="00D73674"/>
    <w:rsid w:val="00D82DF1"/>
    <w:rsid w:val="00D8517C"/>
    <w:rsid w:val="00D90477"/>
    <w:rsid w:val="00E06DCE"/>
    <w:rsid w:val="00E670FA"/>
    <w:rsid w:val="00EA0B63"/>
    <w:rsid w:val="00F23BC6"/>
    <w:rsid w:val="00F33FAD"/>
    <w:rsid w:val="00F341FD"/>
    <w:rsid w:val="00F4771B"/>
    <w:rsid w:val="00F52991"/>
    <w:rsid w:val="00F65AF3"/>
    <w:rsid w:val="00F8648E"/>
    <w:rsid w:val="00F906FC"/>
    <w:rsid w:val="00FA40C5"/>
    <w:rsid w:val="00FB4C0D"/>
    <w:rsid w:val="00FF6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61FCB"/>
  <w15:docId w15:val="{3372DE3D-5835-8F4F-82B8-A38ED8E9A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cs-CZ"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3A3B"/>
    <w:pPr>
      <w:spacing w:line="360" w:lineRule="auto"/>
    </w:pPr>
    <w:rPr>
      <w:rFonts w:ascii="Times New Roman" w:hAnsi="Times New Roman"/>
      <w:sz w:val="24"/>
    </w:rPr>
  </w:style>
  <w:style w:type="paragraph" w:styleId="Nadpis1">
    <w:name w:val="heading 1"/>
    <w:next w:val="Normln"/>
    <w:link w:val="Nadpis1Char"/>
    <w:uiPriority w:val="9"/>
    <w:qFormat/>
    <w:rsid w:val="00594769"/>
    <w:pPr>
      <w:keepNext/>
      <w:keepLines/>
      <w:pageBreakBefore/>
      <w:numPr>
        <w:numId w:val="26"/>
      </w:numPr>
      <w:spacing w:before="240" w:after="0"/>
      <w:ind w:left="357" w:hanging="357"/>
      <w:outlineLvl w:val="0"/>
    </w:pPr>
    <w:rPr>
      <w:rFonts w:asciiTheme="majorHAnsi" w:eastAsiaTheme="majorEastAsia" w:hAnsiTheme="majorHAnsi" w:cstheme="majorBidi"/>
      <w:color w:val="365F91" w:themeColor="accent1" w:themeShade="BF"/>
      <w:sz w:val="32"/>
      <w:szCs w:val="32"/>
    </w:rPr>
  </w:style>
  <w:style w:type="paragraph" w:styleId="Nadpis2">
    <w:name w:val="heading 2"/>
    <w:basedOn w:val="Normln"/>
    <w:next w:val="Normln"/>
    <w:link w:val="Nadpis2Char"/>
    <w:uiPriority w:val="9"/>
    <w:unhideWhenUsed/>
    <w:qFormat/>
    <w:rsid w:val="003E735E"/>
    <w:pPr>
      <w:keepNext/>
      <w:keepLines/>
      <w:numPr>
        <w:ilvl w:val="1"/>
        <w:numId w:val="33"/>
      </w:numPr>
      <w:spacing w:before="40" w:after="0"/>
      <w:outlineLvl w:val="1"/>
    </w:pPr>
    <w:rPr>
      <w:rFonts w:asciiTheme="majorHAnsi" w:eastAsiaTheme="majorEastAsia" w:hAnsiTheme="majorHAnsi" w:cstheme="majorBidi"/>
      <w:color w:val="365F91" w:themeColor="accent1" w:themeShade="BF"/>
      <w:sz w:val="26"/>
      <w:szCs w:val="26"/>
    </w:rPr>
  </w:style>
  <w:style w:type="paragraph" w:styleId="Nadpis3">
    <w:name w:val="heading 3"/>
    <w:basedOn w:val="Normln"/>
    <w:next w:val="Normln"/>
    <w:link w:val="Nadpis3Char"/>
    <w:uiPriority w:val="9"/>
    <w:semiHidden/>
    <w:unhideWhenUsed/>
    <w:qFormat/>
    <w:rsid w:val="003C1E2B"/>
    <w:pPr>
      <w:keepNext/>
      <w:keepLines/>
      <w:numPr>
        <w:ilvl w:val="2"/>
        <w:numId w:val="9"/>
      </w:numPr>
      <w:spacing w:before="40" w:after="0"/>
      <w:outlineLvl w:val="2"/>
    </w:pPr>
    <w:rPr>
      <w:rFonts w:asciiTheme="majorHAnsi" w:eastAsiaTheme="majorEastAsia" w:hAnsiTheme="majorHAnsi" w:cstheme="majorBidi"/>
      <w:color w:val="243F60" w:themeColor="accent1" w:themeShade="7F"/>
      <w:szCs w:val="24"/>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nakapoznpodarou">
    <w:name w:val="footnote reference"/>
    <w:semiHidden/>
    <w:unhideWhenUsed/>
    <w:rPr>
      <w:vertAlign w:val="superscript"/>
    </w:rPr>
  </w:style>
  <w:style w:type="character" w:customStyle="1" w:styleId="Nadpis2Char">
    <w:name w:val="Nadpis 2 Char"/>
    <w:basedOn w:val="Standardnpsmoodstavce"/>
    <w:link w:val="Nadpis2"/>
    <w:uiPriority w:val="9"/>
    <w:rsid w:val="00754847"/>
    <w:rPr>
      <w:rFonts w:asciiTheme="majorHAnsi" w:eastAsiaTheme="majorEastAsia" w:hAnsiTheme="majorHAnsi" w:cstheme="majorBidi"/>
      <w:color w:val="365F91" w:themeColor="accent1" w:themeShade="BF"/>
      <w:sz w:val="26"/>
      <w:szCs w:val="26"/>
    </w:rPr>
  </w:style>
  <w:style w:type="character" w:customStyle="1" w:styleId="Nadpis1Char">
    <w:name w:val="Nadpis 1 Char"/>
    <w:basedOn w:val="Standardnpsmoodstavce"/>
    <w:link w:val="Nadpis1"/>
    <w:uiPriority w:val="9"/>
    <w:rsid w:val="00594769"/>
    <w:rPr>
      <w:rFonts w:asciiTheme="majorHAnsi" w:eastAsiaTheme="majorEastAsia" w:hAnsiTheme="majorHAnsi" w:cstheme="majorBidi"/>
      <w:color w:val="365F91" w:themeColor="accent1" w:themeShade="BF"/>
      <w:sz w:val="32"/>
      <w:szCs w:val="32"/>
    </w:rPr>
  </w:style>
  <w:style w:type="paragraph" w:styleId="Nadpisobsahu">
    <w:name w:val="TOC Heading"/>
    <w:basedOn w:val="Nadpis1"/>
    <w:next w:val="Normln"/>
    <w:uiPriority w:val="39"/>
    <w:unhideWhenUsed/>
    <w:qFormat/>
    <w:rsid w:val="00A01E0C"/>
    <w:pPr>
      <w:numPr>
        <w:numId w:val="30"/>
      </w:numPr>
      <w:spacing w:before="480" w:line="276" w:lineRule="auto"/>
      <w:outlineLvl w:val="9"/>
    </w:pPr>
    <w:rPr>
      <w:b/>
      <w:bCs/>
      <w:sz w:val="28"/>
      <w:szCs w:val="28"/>
      <w:lang w:val="cs-CZ"/>
    </w:rPr>
  </w:style>
  <w:style w:type="paragraph" w:styleId="Obsah2">
    <w:name w:val="toc 2"/>
    <w:basedOn w:val="Normln"/>
    <w:next w:val="Normln"/>
    <w:autoRedefine/>
    <w:uiPriority w:val="39"/>
    <w:unhideWhenUsed/>
    <w:rsid w:val="00FB4C0D"/>
    <w:pPr>
      <w:spacing w:after="0"/>
    </w:pPr>
    <w:rPr>
      <w:rFonts w:asciiTheme="minorHAnsi" w:hAnsiTheme="minorHAnsi" w:cstheme="minorHAnsi"/>
      <w:b/>
      <w:bCs/>
      <w:smallCaps/>
      <w:sz w:val="22"/>
      <w:szCs w:val="22"/>
    </w:rPr>
  </w:style>
  <w:style w:type="character" w:styleId="Hypertextovodkaz">
    <w:name w:val="Hyperlink"/>
    <w:basedOn w:val="Standardnpsmoodstavce"/>
    <w:uiPriority w:val="99"/>
    <w:unhideWhenUsed/>
    <w:rsid w:val="00FB4C0D"/>
    <w:rPr>
      <w:color w:val="0000FF" w:themeColor="hyperlink"/>
      <w:u w:val="single"/>
    </w:rPr>
  </w:style>
  <w:style w:type="paragraph" w:styleId="Obsah1">
    <w:name w:val="toc 1"/>
    <w:basedOn w:val="Normln"/>
    <w:next w:val="Normln"/>
    <w:autoRedefine/>
    <w:uiPriority w:val="39"/>
    <w:unhideWhenUsed/>
    <w:rsid w:val="009216DD"/>
    <w:pPr>
      <w:spacing w:before="360" w:after="360"/>
    </w:pPr>
    <w:rPr>
      <w:rFonts w:asciiTheme="minorHAnsi" w:hAnsiTheme="minorHAnsi" w:cstheme="minorHAnsi"/>
      <w:b/>
      <w:bCs/>
      <w:caps/>
      <w:sz w:val="22"/>
      <w:szCs w:val="22"/>
      <w:u w:val="single"/>
    </w:rPr>
  </w:style>
  <w:style w:type="paragraph" w:styleId="Obsah3">
    <w:name w:val="toc 3"/>
    <w:basedOn w:val="Normln"/>
    <w:next w:val="Normln"/>
    <w:autoRedefine/>
    <w:uiPriority w:val="39"/>
    <w:unhideWhenUsed/>
    <w:rsid w:val="00FB4C0D"/>
    <w:pPr>
      <w:spacing w:after="0"/>
    </w:pPr>
    <w:rPr>
      <w:rFonts w:asciiTheme="minorHAnsi" w:hAnsiTheme="minorHAnsi" w:cstheme="minorHAnsi"/>
      <w:smallCaps/>
      <w:sz w:val="22"/>
      <w:szCs w:val="22"/>
    </w:rPr>
  </w:style>
  <w:style w:type="paragraph" w:styleId="Obsah4">
    <w:name w:val="toc 4"/>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5">
    <w:name w:val="toc 5"/>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6">
    <w:name w:val="toc 6"/>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7">
    <w:name w:val="toc 7"/>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8">
    <w:name w:val="toc 8"/>
    <w:basedOn w:val="Normln"/>
    <w:next w:val="Normln"/>
    <w:autoRedefine/>
    <w:uiPriority w:val="39"/>
    <w:unhideWhenUsed/>
    <w:rsid w:val="00FB4C0D"/>
    <w:pPr>
      <w:spacing w:after="0"/>
    </w:pPr>
    <w:rPr>
      <w:rFonts w:asciiTheme="minorHAnsi" w:hAnsiTheme="minorHAnsi" w:cstheme="minorHAnsi"/>
      <w:sz w:val="22"/>
      <w:szCs w:val="22"/>
    </w:rPr>
  </w:style>
  <w:style w:type="paragraph" w:styleId="Obsah9">
    <w:name w:val="toc 9"/>
    <w:basedOn w:val="Normln"/>
    <w:next w:val="Normln"/>
    <w:autoRedefine/>
    <w:uiPriority w:val="39"/>
    <w:unhideWhenUsed/>
    <w:rsid w:val="00FB4C0D"/>
    <w:pPr>
      <w:spacing w:after="0"/>
    </w:pPr>
    <w:rPr>
      <w:rFonts w:asciiTheme="minorHAnsi" w:hAnsiTheme="minorHAnsi" w:cstheme="minorHAnsi"/>
      <w:sz w:val="22"/>
      <w:szCs w:val="22"/>
    </w:rPr>
  </w:style>
  <w:style w:type="character" w:customStyle="1" w:styleId="Nadpis3Char">
    <w:name w:val="Nadpis 3 Char"/>
    <w:basedOn w:val="Standardnpsmoodstavce"/>
    <w:link w:val="Nadpis3"/>
    <w:uiPriority w:val="9"/>
    <w:semiHidden/>
    <w:rsid w:val="00D90477"/>
    <w:rPr>
      <w:rFonts w:asciiTheme="majorHAnsi" w:eastAsiaTheme="majorEastAsia" w:hAnsiTheme="majorHAnsi" w:cstheme="majorBidi"/>
      <w:color w:val="243F60" w:themeColor="accent1" w:themeShade="7F"/>
      <w:sz w:val="24"/>
      <w:szCs w:val="24"/>
    </w:rPr>
  </w:style>
  <w:style w:type="numbering" w:customStyle="1" w:styleId="Aktulnseznam1">
    <w:name w:val="Aktuální seznam1"/>
    <w:uiPriority w:val="99"/>
    <w:rsid w:val="00D90477"/>
    <w:pPr>
      <w:numPr>
        <w:numId w:val="3"/>
      </w:numPr>
    </w:pPr>
  </w:style>
  <w:style w:type="numbering" w:customStyle="1" w:styleId="Aktulnseznam2">
    <w:name w:val="Aktuální seznam2"/>
    <w:uiPriority w:val="99"/>
    <w:rsid w:val="003C1E2B"/>
    <w:pPr>
      <w:numPr>
        <w:numId w:val="4"/>
      </w:numPr>
    </w:pPr>
  </w:style>
  <w:style w:type="numbering" w:customStyle="1" w:styleId="Aktulnseznam3">
    <w:name w:val="Aktuální seznam3"/>
    <w:uiPriority w:val="99"/>
    <w:rsid w:val="006E11B3"/>
    <w:pPr>
      <w:numPr>
        <w:numId w:val="5"/>
      </w:numPr>
    </w:pPr>
  </w:style>
  <w:style w:type="numbering" w:customStyle="1" w:styleId="Aktulnseznam4">
    <w:name w:val="Aktuální seznam4"/>
    <w:uiPriority w:val="99"/>
    <w:rsid w:val="007D758B"/>
    <w:pPr>
      <w:numPr>
        <w:numId w:val="7"/>
      </w:numPr>
    </w:pPr>
  </w:style>
  <w:style w:type="numbering" w:customStyle="1" w:styleId="Aktulnseznam5">
    <w:name w:val="Aktuální seznam5"/>
    <w:uiPriority w:val="99"/>
    <w:rsid w:val="00273A99"/>
    <w:pPr>
      <w:numPr>
        <w:numId w:val="8"/>
      </w:numPr>
    </w:pPr>
  </w:style>
  <w:style w:type="numbering" w:customStyle="1" w:styleId="Aktulnseznam6">
    <w:name w:val="Aktuální seznam6"/>
    <w:uiPriority w:val="99"/>
    <w:rsid w:val="00EA0B63"/>
    <w:pPr>
      <w:numPr>
        <w:numId w:val="10"/>
      </w:numPr>
    </w:pPr>
  </w:style>
  <w:style w:type="numbering" w:customStyle="1" w:styleId="Aktulnseznam7">
    <w:name w:val="Aktuální seznam7"/>
    <w:uiPriority w:val="99"/>
    <w:rsid w:val="003E735E"/>
    <w:pPr>
      <w:numPr>
        <w:numId w:val="12"/>
      </w:numPr>
    </w:pPr>
  </w:style>
  <w:style w:type="numbering" w:customStyle="1" w:styleId="Aktulnseznam8">
    <w:name w:val="Aktuální seznam8"/>
    <w:uiPriority w:val="99"/>
    <w:rsid w:val="002178BF"/>
    <w:pPr>
      <w:numPr>
        <w:numId w:val="14"/>
      </w:numPr>
    </w:pPr>
  </w:style>
  <w:style w:type="numbering" w:customStyle="1" w:styleId="Aktulnseznam9">
    <w:name w:val="Aktuální seznam9"/>
    <w:uiPriority w:val="99"/>
    <w:rsid w:val="001B37E4"/>
    <w:pPr>
      <w:numPr>
        <w:numId w:val="15"/>
      </w:numPr>
    </w:pPr>
  </w:style>
  <w:style w:type="numbering" w:customStyle="1" w:styleId="Aktulnseznam10">
    <w:name w:val="Aktuální seznam10"/>
    <w:uiPriority w:val="99"/>
    <w:rsid w:val="0098610D"/>
    <w:pPr>
      <w:numPr>
        <w:numId w:val="17"/>
      </w:numPr>
    </w:pPr>
  </w:style>
  <w:style w:type="numbering" w:customStyle="1" w:styleId="Aktulnseznam11">
    <w:name w:val="Aktuální seznam11"/>
    <w:uiPriority w:val="99"/>
    <w:rsid w:val="00F8648E"/>
    <w:pPr>
      <w:numPr>
        <w:numId w:val="19"/>
      </w:numPr>
    </w:pPr>
  </w:style>
  <w:style w:type="numbering" w:customStyle="1" w:styleId="Aktulnseznam12">
    <w:name w:val="Aktuální seznam12"/>
    <w:uiPriority w:val="99"/>
    <w:rsid w:val="003A5F39"/>
    <w:pPr>
      <w:numPr>
        <w:numId w:val="22"/>
      </w:numPr>
    </w:pPr>
  </w:style>
  <w:style w:type="numbering" w:customStyle="1" w:styleId="Aktulnseznam13">
    <w:name w:val="Aktuální seznam13"/>
    <w:uiPriority w:val="99"/>
    <w:rsid w:val="00106B5E"/>
    <w:pPr>
      <w:numPr>
        <w:numId w:val="24"/>
      </w:numPr>
    </w:pPr>
  </w:style>
  <w:style w:type="numbering" w:customStyle="1" w:styleId="Aktulnseznam14">
    <w:name w:val="Aktuální seznam14"/>
    <w:uiPriority w:val="99"/>
    <w:rsid w:val="00B53A3B"/>
    <w:pPr>
      <w:numPr>
        <w:numId w:val="25"/>
      </w:numPr>
    </w:pPr>
  </w:style>
  <w:style w:type="numbering" w:customStyle="1" w:styleId="Aktulnseznam15">
    <w:name w:val="Aktuální seznam15"/>
    <w:uiPriority w:val="99"/>
    <w:rsid w:val="001D3E80"/>
    <w:pPr>
      <w:numPr>
        <w:numId w:val="27"/>
      </w:numPr>
    </w:pPr>
  </w:style>
  <w:style w:type="numbering" w:customStyle="1" w:styleId="Aktulnseznam16">
    <w:name w:val="Aktuální seznam16"/>
    <w:uiPriority w:val="99"/>
    <w:rsid w:val="000A213F"/>
    <w:pPr>
      <w:numPr>
        <w:numId w:val="28"/>
      </w:numPr>
    </w:pPr>
  </w:style>
  <w:style w:type="numbering" w:customStyle="1" w:styleId="Aktulnseznam17">
    <w:name w:val="Aktuální seznam17"/>
    <w:uiPriority w:val="99"/>
    <w:rsid w:val="00A01E0C"/>
    <w:pPr>
      <w:numPr>
        <w:numId w:val="29"/>
      </w:numPr>
    </w:pPr>
  </w:style>
  <w:style w:type="paragraph" w:styleId="Vrazncitt">
    <w:name w:val="Intense Quote"/>
    <w:basedOn w:val="Normln"/>
    <w:next w:val="Normln"/>
    <w:link w:val="VrazncittChar"/>
    <w:uiPriority w:val="30"/>
    <w:qFormat/>
    <w:rsid w:val="006D2676"/>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VrazncittChar">
    <w:name w:val="Výrazný citát Char"/>
    <w:basedOn w:val="Standardnpsmoodstavce"/>
    <w:link w:val="Vrazncitt"/>
    <w:uiPriority w:val="30"/>
    <w:rsid w:val="006D2676"/>
    <w:rPr>
      <w:rFonts w:ascii="Times New Roman" w:hAnsi="Times New Roman"/>
      <w:i/>
      <w:iCs/>
      <w:color w:val="4F81BD" w:themeColor="accent1"/>
      <w:sz w:val="24"/>
    </w:rPr>
  </w:style>
  <w:style w:type="paragraph" w:styleId="Titulek">
    <w:name w:val="caption"/>
    <w:basedOn w:val="Normln"/>
    <w:next w:val="Normln"/>
    <w:uiPriority w:val="35"/>
    <w:unhideWhenUsed/>
    <w:qFormat/>
    <w:rsid w:val="00BE2E24"/>
    <w:pPr>
      <w:spacing w:after="200" w:line="240" w:lineRule="auto"/>
    </w:pPr>
    <w:rPr>
      <w:i/>
      <w:iCs/>
      <w:color w:val="1F497D" w:themeColor="text2"/>
      <w:sz w:val="18"/>
      <w:szCs w:val="18"/>
    </w:rPr>
  </w:style>
  <w:style w:type="paragraph" w:styleId="Seznamobrzk">
    <w:name w:val="table of figures"/>
    <w:basedOn w:val="Normln"/>
    <w:next w:val="Normln"/>
    <w:uiPriority w:val="99"/>
    <w:unhideWhenUsed/>
    <w:rsid w:val="00BE2E24"/>
    <w:pPr>
      <w:numPr>
        <w:numId w:val="31"/>
      </w:numPr>
      <w:spacing w:after="0"/>
    </w:pPr>
  </w:style>
  <w:style w:type="table" w:styleId="Mkatabulky">
    <w:name w:val="Table Grid"/>
    <w:basedOn w:val="Normlntabulka"/>
    <w:uiPriority w:val="39"/>
    <w:rsid w:val="00BE2E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znamcitac">
    <w:name w:val="table of authorities"/>
    <w:basedOn w:val="Normln"/>
    <w:next w:val="Normln"/>
    <w:uiPriority w:val="99"/>
    <w:unhideWhenUsed/>
    <w:rsid w:val="008D2C71"/>
    <w:pPr>
      <w:numPr>
        <w:numId w:val="33"/>
      </w:numPr>
      <w:spacing w:after="0"/>
    </w:pPr>
  </w:style>
  <w:style w:type="paragraph" w:customStyle="1" w:styleId="desky-fakulta">
    <w:name w:val="desky-fakulta"/>
    <w:basedOn w:val="Seznamcitac"/>
    <w:qFormat/>
    <w:rsid w:val="00F65AF3"/>
  </w:style>
  <w:style w:type="paragraph" w:customStyle="1" w:styleId="desky-nazev-prace">
    <w:name w:val="desky-nazev-prace"/>
    <w:basedOn w:val="Nadpis1"/>
    <w:next w:val="Nadpis2"/>
    <w:qFormat/>
    <w:rsid w:val="00AC1ADE"/>
    <w:pPr>
      <w:numPr>
        <w:numId w:val="33"/>
      </w:numPr>
    </w:pPr>
  </w:style>
  <w:style w:type="paragraph" w:customStyle="1" w:styleId="uvodni-tema">
    <w:name w:val="uvodni-tema"/>
    <w:basedOn w:val="Seznamcitac"/>
    <w:qFormat/>
    <w:rsid w:val="009D2BEB"/>
  </w:style>
  <w:style w:type="paragraph" w:customStyle="1" w:styleId="desky-rok-a-jmeno">
    <w:name w:val="desky-rok-a-jmeno"/>
    <w:basedOn w:val="desky-nazev-prace"/>
    <w:qFormat/>
    <w:rsid w:val="007D0563"/>
    <w:pPr>
      <w:tabs>
        <w:tab w:val="left" w:pos="1134"/>
        <w:tab w:val="right" w:pos="7938"/>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FFA532-5852-9E4A-B321-548131C8D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17</Pages>
  <Words>5396</Words>
  <Characters>31838</Characters>
  <Application>Microsoft Office Word</Application>
  <DocSecurity>0</DocSecurity>
  <Lines>265</Lines>
  <Paragraphs>74</Paragraphs>
  <ScaleCrop>false</ScaleCrop>
  <HeadingPairs>
    <vt:vector size="2" baseType="variant">
      <vt:variant>
        <vt:lpstr>Název</vt:lpstr>
      </vt:variant>
      <vt:variant>
        <vt:i4>1</vt:i4>
      </vt:variant>
    </vt:vector>
  </HeadingPairs>
  <TitlesOfParts>
    <vt:vector size="1" baseType="lpstr">
      <vt:lpstr/>
    </vt:vector>
  </TitlesOfParts>
  <Manager/>
  <Company/>
  <LinksUpToDate>false</LinksUpToDate>
  <CharactersWithSpaces>37160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Adam Vaněček</cp:lastModifiedBy>
  <cp:revision>93</cp:revision>
  <cp:lastPrinted>2025-12-26T10:23:00Z</cp:lastPrinted>
  <dcterms:created xsi:type="dcterms:W3CDTF">2025-09-29T19:04:00Z</dcterms:created>
  <dcterms:modified xsi:type="dcterms:W3CDTF">2025-12-26T19:29:00Z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dividualWorkKey">
    <vt:lpwstr>23_4e5c5</vt:lpwstr>
  </property>
</Properties>
</file>