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 w:rsidSect="0062014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30F6C" w14:textId="77777777" w:rsidR="001C0E0C" w:rsidRDefault="001C0E0C" w:rsidP="00D27304">
      <w:pPr>
        <w:spacing w:after="0" w:line="240" w:lineRule="auto"/>
      </w:pPr>
      <w:r>
        <w:separator/>
      </w:r>
    </w:p>
  </w:endnote>
  <w:endnote w:type="continuationSeparator" w:id="0">
    <w:p w14:paraId="57B1E237" w14:textId="77777777" w:rsidR="001C0E0C" w:rsidRDefault="001C0E0C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254E" w14:textId="77777777" w:rsidR="001C0E0C" w:rsidRDefault="001C0E0C" w:rsidP="00D27304">
      <w:pPr>
        <w:spacing w:after="0" w:line="240" w:lineRule="auto"/>
      </w:pPr>
      <w:r>
        <w:separator/>
      </w:r>
    </w:p>
  </w:footnote>
  <w:footnote w:type="continuationSeparator" w:id="0">
    <w:p w14:paraId="2CC4B9BC" w14:textId="77777777" w:rsidR="001C0E0C" w:rsidRDefault="001C0E0C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0E0C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145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2026-02-18T08:03:00Z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