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1D17" w14:textId="77777777" w:rsidR="00987206" w:rsidRDefault="00987206" w:rsidP="00987206">
      <w:pPr>
        <w:pStyle w:val="a5"/>
      </w:pPr>
      <w:r>
        <w:t>Практическое</w:t>
      </w:r>
      <w:r>
        <w:rPr>
          <w:spacing w:val="-1"/>
        </w:rPr>
        <w:t xml:space="preserve"> </w:t>
      </w:r>
      <w:r>
        <w:t>занятие №</w:t>
      </w:r>
      <w:r>
        <w:rPr>
          <w:spacing w:val="-3"/>
        </w:rPr>
        <w:t xml:space="preserve"> </w:t>
      </w:r>
      <w:r>
        <w:t>4</w:t>
      </w:r>
    </w:p>
    <w:p w14:paraId="7EEFEC92" w14:textId="77777777" w:rsidR="00987206" w:rsidRDefault="00987206" w:rsidP="00987206">
      <w:pPr>
        <w:pStyle w:val="a3"/>
        <w:spacing w:before="4"/>
        <w:ind w:left="0" w:firstLine="0"/>
        <w:rPr>
          <w:b/>
        </w:rPr>
      </w:pPr>
    </w:p>
    <w:p w14:paraId="5553888F" w14:textId="77777777" w:rsidR="00987206" w:rsidRDefault="00987206" w:rsidP="00987206">
      <w:pPr>
        <w:ind w:left="233" w:right="508"/>
        <w:jc w:val="center"/>
        <w:rPr>
          <w:b/>
          <w:i/>
          <w:sz w:val="28"/>
        </w:rPr>
      </w:pPr>
      <w:r>
        <w:rPr>
          <w:b/>
          <w:i/>
          <w:sz w:val="28"/>
        </w:rPr>
        <w:t>Анализ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z w:val="28"/>
        </w:rPr>
        <w:t>бизнес-процессов</w:t>
      </w:r>
      <w:r>
        <w:rPr>
          <w:b/>
          <w:i/>
          <w:spacing w:val="-8"/>
          <w:sz w:val="28"/>
        </w:rPr>
        <w:t xml:space="preserve"> </w:t>
      </w:r>
      <w:r>
        <w:rPr>
          <w:b/>
          <w:i/>
          <w:sz w:val="28"/>
        </w:rPr>
        <w:t>подразделения</w:t>
      </w:r>
    </w:p>
    <w:p w14:paraId="00AAC8F8" w14:textId="77777777" w:rsidR="00987206" w:rsidRDefault="00987206" w:rsidP="00987206">
      <w:pPr>
        <w:ind w:left="233" w:right="508"/>
        <w:jc w:val="center"/>
        <w:rPr>
          <w:b/>
          <w:i/>
          <w:sz w:val="28"/>
        </w:rPr>
      </w:pPr>
    </w:p>
    <w:p w14:paraId="32EC7E9A" w14:textId="77777777" w:rsidR="00987206" w:rsidRPr="009B213C" w:rsidRDefault="00987206" w:rsidP="00987206">
      <w:pPr>
        <w:ind w:left="233" w:right="508"/>
        <w:jc w:val="center"/>
        <w:rPr>
          <w:bCs/>
          <w:i/>
          <w:sz w:val="28"/>
        </w:rPr>
      </w:pPr>
    </w:p>
    <w:p w14:paraId="35C1AFBE" w14:textId="77777777" w:rsidR="00987206" w:rsidRPr="009B213C" w:rsidRDefault="00987206" w:rsidP="00987206">
      <w:pPr>
        <w:numPr>
          <w:ilvl w:val="0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Изучение текущих процессов:</w:t>
      </w:r>
    </w:p>
    <w:p w14:paraId="627FCA2D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Определите текущие процессы компании, связанные с закупками, доставкой и продажей медикаментов.</w:t>
      </w:r>
    </w:p>
    <w:p w14:paraId="5B7C00B4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Изучите каждый этап от закупки до продажи, включая процессы приемки и хранения на складе.</w:t>
      </w:r>
    </w:p>
    <w:p w14:paraId="3F33E9DC" w14:textId="77777777" w:rsidR="00987206" w:rsidRPr="009B213C" w:rsidRDefault="00987206" w:rsidP="00987206">
      <w:pPr>
        <w:numPr>
          <w:ilvl w:val="0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Анализ эффективности процессов:</w:t>
      </w:r>
    </w:p>
    <w:p w14:paraId="459F690D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Оцените эффективность текущих процессов, определив, насколько они соответствуют установленным целям и требованиям.</w:t>
      </w:r>
    </w:p>
    <w:p w14:paraId="0F8DE02E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Выявите возможные проблемы или узкие места в процессе закупки, доставки и продажи медикаментов.</w:t>
      </w:r>
    </w:p>
    <w:p w14:paraId="723E904D" w14:textId="77777777" w:rsidR="00987206" w:rsidRPr="009B213C" w:rsidRDefault="00987206" w:rsidP="00987206">
      <w:pPr>
        <w:numPr>
          <w:ilvl w:val="0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Идентификация потенциальных улучшений:</w:t>
      </w:r>
    </w:p>
    <w:p w14:paraId="6532C45E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Предложите конкретные меры для улучшения каждого этапа процесса: от закупок до продажи медикаментов.</w:t>
      </w:r>
    </w:p>
    <w:p w14:paraId="67A447A7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Определите возможные технологические решения или автоматизацию, которые могут повысить эффективность процессов.</w:t>
      </w:r>
    </w:p>
    <w:p w14:paraId="39F67B7A" w14:textId="77777777" w:rsidR="00987206" w:rsidRPr="009B213C" w:rsidRDefault="00987206" w:rsidP="00987206">
      <w:pPr>
        <w:numPr>
          <w:ilvl w:val="0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Анализ конкурентной среды:</w:t>
      </w:r>
    </w:p>
    <w:p w14:paraId="3FEBB80F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Изучите конкурентов в отрасли оптовой торговли медикаментами.</w:t>
      </w:r>
    </w:p>
    <w:p w14:paraId="5100EEE4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Оцените и анализируйте их процессы закупки, доставки и продажи медикаментов, чтобы выявить лучшие практики и возможности для адаптации в своей компании.</w:t>
      </w:r>
    </w:p>
    <w:p w14:paraId="2BD979B2" w14:textId="77777777" w:rsidR="00987206" w:rsidRPr="009B213C" w:rsidRDefault="00987206" w:rsidP="00987206">
      <w:pPr>
        <w:numPr>
          <w:ilvl w:val="0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Оценка рисков и потенциальной выгоды:</w:t>
      </w:r>
    </w:p>
    <w:p w14:paraId="511E6579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Идентифицируйте потенциальные риски, связанные с изменением процессов или внедрением новых систем.</w:t>
      </w:r>
    </w:p>
    <w:p w14:paraId="1627BB8F" w14:textId="77777777" w:rsidR="00987206" w:rsidRPr="009B213C" w:rsidRDefault="00987206" w:rsidP="00987206">
      <w:pPr>
        <w:numPr>
          <w:ilvl w:val="1"/>
          <w:numId w:val="1"/>
        </w:numPr>
        <w:ind w:right="508"/>
        <w:rPr>
          <w:bCs/>
          <w:iCs/>
          <w:sz w:val="28"/>
        </w:rPr>
      </w:pPr>
      <w:r w:rsidRPr="009B213C">
        <w:rPr>
          <w:bCs/>
          <w:iCs/>
          <w:sz w:val="28"/>
        </w:rPr>
        <w:t>Проанализируйте финансовые показатели, связанные с предлагаемыми улучшениями, чтобы определить их потенциальную выгоду для компании.</w:t>
      </w:r>
    </w:p>
    <w:p w14:paraId="49D0B387" w14:textId="77777777" w:rsidR="00987206" w:rsidRDefault="00987206" w:rsidP="00987206">
      <w:pPr>
        <w:ind w:right="508"/>
        <w:rPr>
          <w:b/>
          <w:i/>
          <w:sz w:val="28"/>
        </w:rPr>
      </w:pPr>
    </w:p>
    <w:p w14:paraId="668430EF" w14:textId="77777777" w:rsidR="00987206" w:rsidRPr="009B213C" w:rsidRDefault="00987206" w:rsidP="00987206">
      <w:pPr>
        <w:pStyle w:val="a3"/>
        <w:spacing w:before="10"/>
        <w:ind w:left="0" w:firstLine="0"/>
        <w:rPr>
          <w:b/>
          <w:iCs/>
          <w:sz w:val="23"/>
        </w:rPr>
      </w:pPr>
    </w:p>
    <w:p w14:paraId="78563A6E" w14:textId="77777777" w:rsidR="00987206" w:rsidRDefault="00987206" w:rsidP="00987206">
      <w:pPr>
        <w:pStyle w:val="a3"/>
        <w:spacing w:before="8"/>
        <w:ind w:left="0" w:firstLine="0"/>
        <w:rPr>
          <w:sz w:val="27"/>
        </w:rPr>
      </w:pPr>
      <w:r>
        <w:t>2.Составить организационную диаграмму</w:t>
      </w:r>
    </w:p>
    <w:p w14:paraId="1F0C8699" w14:textId="77777777" w:rsidR="00987206" w:rsidRDefault="00987206" w:rsidP="00987206">
      <w:pPr>
        <w:pStyle w:val="a3"/>
        <w:spacing w:before="6"/>
        <w:ind w:left="0" w:firstLine="0"/>
        <w:rPr>
          <w:sz w:val="21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37"/>
        <w:gridCol w:w="1202"/>
        <w:gridCol w:w="1323"/>
        <w:gridCol w:w="1171"/>
        <w:gridCol w:w="929"/>
        <w:gridCol w:w="986"/>
        <w:gridCol w:w="964"/>
        <w:gridCol w:w="1217"/>
        <w:gridCol w:w="1286"/>
      </w:tblGrid>
      <w:tr w:rsidR="00987206" w14:paraId="340A2678" w14:textId="77777777" w:rsidTr="00600969">
        <w:trPr>
          <w:trHeight w:val="1591"/>
        </w:trPr>
        <w:tc>
          <w:tcPr>
            <w:tcW w:w="1337" w:type="dxa"/>
          </w:tcPr>
          <w:p w14:paraId="3E946024" w14:textId="77777777" w:rsidR="00987206" w:rsidRDefault="00987206" w:rsidP="00600969">
            <w:pPr>
              <w:pStyle w:val="TableParagraph"/>
              <w:spacing w:before="1"/>
              <w:rPr>
                <w:sz w:val="25"/>
              </w:rPr>
            </w:pPr>
          </w:p>
          <w:p w14:paraId="5D3926A2" w14:textId="77777777" w:rsidR="00987206" w:rsidRDefault="00987206" w:rsidP="00600969">
            <w:pPr>
              <w:pStyle w:val="TableParagraph"/>
              <w:ind w:left="134" w:right="11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Оргструкт</w:t>
            </w:r>
            <w:proofErr w:type="spellEnd"/>
            <w:r>
              <w:rPr>
                <w:b/>
                <w:spacing w:val="-52"/>
              </w:rPr>
              <w:t xml:space="preserve"> </w:t>
            </w:r>
            <w:proofErr w:type="spellStart"/>
            <w:r>
              <w:rPr>
                <w:b/>
              </w:rPr>
              <w:t>ура</w:t>
            </w:r>
            <w:proofErr w:type="spellEnd"/>
            <w:r>
              <w:rPr>
                <w:b/>
              </w:rPr>
              <w:t xml:space="preserve"> /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Бизнес</w:t>
            </w:r>
            <w:proofErr w:type="spell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proofErr w:type="spellStart"/>
            <w:r>
              <w:rPr>
                <w:b/>
              </w:rPr>
              <w:t>процессы</w:t>
            </w:r>
            <w:proofErr w:type="spellEnd"/>
          </w:p>
        </w:tc>
        <w:tc>
          <w:tcPr>
            <w:tcW w:w="1202" w:type="dxa"/>
          </w:tcPr>
          <w:p w14:paraId="748C01B8" w14:textId="77777777" w:rsidR="00987206" w:rsidRDefault="00987206" w:rsidP="00600969">
            <w:pPr>
              <w:pStyle w:val="TableParagraph"/>
              <w:spacing w:before="7"/>
              <w:rPr>
                <w:sz w:val="24"/>
              </w:rPr>
            </w:pPr>
          </w:p>
          <w:p w14:paraId="3A2AED20" w14:textId="77777777" w:rsidR="00987206" w:rsidRDefault="00987206" w:rsidP="00600969">
            <w:pPr>
              <w:pStyle w:val="TableParagraph"/>
              <w:spacing w:before="1" w:line="252" w:lineRule="exact"/>
              <w:ind w:left="105" w:right="95"/>
              <w:jc w:val="center"/>
            </w:pPr>
            <w:r>
              <w:t>1.</w:t>
            </w:r>
          </w:p>
          <w:p w14:paraId="1BD7B314" w14:textId="77777777" w:rsidR="00987206" w:rsidRDefault="00987206" w:rsidP="00600969">
            <w:pPr>
              <w:pStyle w:val="TableParagraph"/>
              <w:ind w:left="110" w:right="95"/>
              <w:jc w:val="center"/>
            </w:pPr>
            <w:proofErr w:type="spellStart"/>
            <w:r>
              <w:t>Генеральн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ый</w:t>
            </w:r>
            <w:proofErr w:type="spellEnd"/>
          </w:p>
          <w:p w14:paraId="3CFDC08F" w14:textId="77777777" w:rsidR="00987206" w:rsidRDefault="00987206" w:rsidP="00600969">
            <w:pPr>
              <w:pStyle w:val="TableParagraph"/>
              <w:ind w:left="108" w:right="95"/>
              <w:jc w:val="center"/>
            </w:pPr>
            <w:proofErr w:type="spellStart"/>
            <w:r>
              <w:t>директор</w:t>
            </w:r>
            <w:proofErr w:type="spellEnd"/>
          </w:p>
        </w:tc>
        <w:tc>
          <w:tcPr>
            <w:tcW w:w="1323" w:type="dxa"/>
          </w:tcPr>
          <w:p w14:paraId="6DD113ED" w14:textId="77777777" w:rsidR="00987206" w:rsidRDefault="00987206" w:rsidP="00600969">
            <w:pPr>
              <w:pStyle w:val="TableParagraph"/>
              <w:spacing w:before="7"/>
              <w:rPr>
                <w:sz w:val="24"/>
              </w:rPr>
            </w:pPr>
          </w:p>
          <w:p w14:paraId="08F64D1C" w14:textId="77777777" w:rsidR="00987206" w:rsidRDefault="00987206" w:rsidP="00600969">
            <w:pPr>
              <w:pStyle w:val="TableParagraph"/>
              <w:spacing w:before="1" w:line="252" w:lineRule="exact"/>
              <w:ind w:left="135" w:right="118"/>
              <w:jc w:val="center"/>
            </w:pPr>
            <w:r>
              <w:t>1.1.</w:t>
            </w:r>
          </w:p>
          <w:p w14:paraId="6BF8CEC3" w14:textId="77777777" w:rsidR="00987206" w:rsidRDefault="00987206" w:rsidP="00600969">
            <w:pPr>
              <w:pStyle w:val="TableParagraph"/>
              <w:ind w:left="137" w:right="118"/>
              <w:jc w:val="center"/>
            </w:pPr>
            <w:proofErr w:type="spellStart"/>
            <w:r>
              <w:t>Коммерчес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кий</w:t>
            </w:r>
            <w:proofErr w:type="spellEnd"/>
          </w:p>
          <w:p w14:paraId="4320F365" w14:textId="77777777" w:rsidR="00987206" w:rsidRDefault="00987206" w:rsidP="00600969">
            <w:pPr>
              <w:pStyle w:val="TableParagraph"/>
              <w:ind w:left="135" w:right="118"/>
              <w:jc w:val="center"/>
            </w:pPr>
            <w:proofErr w:type="spellStart"/>
            <w:r>
              <w:t>директор</w:t>
            </w:r>
            <w:proofErr w:type="spellEnd"/>
          </w:p>
        </w:tc>
        <w:tc>
          <w:tcPr>
            <w:tcW w:w="1171" w:type="dxa"/>
          </w:tcPr>
          <w:p w14:paraId="62263A8A" w14:textId="77777777" w:rsidR="00987206" w:rsidRDefault="00987206" w:rsidP="00600969">
            <w:pPr>
              <w:pStyle w:val="TableParagraph"/>
              <w:spacing w:before="7"/>
              <w:rPr>
                <w:sz w:val="24"/>
              </w:rPr>
            </w:pPr>
          </w:p>
          <w:p w14:paraId="6FA09998" w14:textId="77777777" w:rsidR="00987206" w:rsidRDefault="00987206" w:rsidP="00600969">
            <w:pPr>
              <w:pStyle w:val="TableParagraph"/>
              <w:spacing w:before="1" w:line="252" w:lineRule="exact"/>
              <w:ind w:left="112" w:right="97"/>
              <w:jc w:val="center"/>
            </w:pPr>
            <w:r>
              <w:t>1.2.</w:t>
            </w:r>
          </w:p>
          <w:p w14:paraId="7F3157C6" w14:textId="77777777" w:rsidR="00987206" w:rsidRDefault="00987206" w:rsidP="00600969">
            <w:pPr>
              <w:pStyle w:val="TableParagraph"/>
              <w:ind w:left="117" w:right="97"/>
              <w:jc w:val="center"/>
            </w:pPr>
            <w:proofErr w:type="spellStart"/>
            <w:r>
              <w:t>Финансов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ый</w:t>
            </w:r>
            <w:proofErr w:type="spellEnd"/>
          </w:p>
          <w:p w14:paraId="23013500" w14:textId="77777777" w:rsidR="00987206" w:rsidRDefault="00987206" w:rsidP="00600969">
            <w:pPr>
              <w:pStyle w:val="TableParagraph"/>
              <w:ind w:left="113" w:right="97"/>
              <w:jc w:val="center"/>
            </w:pPr>
            <w:proofErr w:type="spellStart"/>
            <w:r>
              <w:t>директор</w:t>
            </w:r>
            <w:proofErr w:type="spellEnd"/>
          </w:p>
        </w:tc>
        <w:tc>
          <w:tcPr>
            <w:tcW w:w="929" w:type="dxa"/>
          </w:tcPr>
          <w:p w14:paraId="005B1466" w14:textId="77777777" w:rsidR="00987206" w:rsidRPr="00987206" w:rsidRDefault="00987206" w:rsidP="00600969">
            <w:pPr>
              <w:pStyle w:val="TableParagraph"/>
              <w:spacing w:before="156" w:line="252" w:lineRule="exact"/>
              <w:ind w:left="123" w:right="105"/>
              <w:jc w:val="center"/>
              <w:rPr>
                <w:lang w:val="ru-RU"/>
              </w:rPr>
            </w:pPr>
            <w:r w:rsidRPr="00987206">
              <w:rPr>
                <w:lang w:val="ru-RU"/>
              </w:rPr>
              <w:t>1.3.</w:t>
            </w:r>
          </w:p>
          <w:p w14:paraId="412A46E6" w14:textId="77777777" w:rsidR="00987206" w:rsidRPr="00987206" w:rsidRDefault="00987206" w:rsidP="00600969">
            <w:pPr>
              <w:pStyle w:val="TableParagraph"/>
              <w:ind w:left="125" w:right="105"/>
              <w:jc w:val="center"/>
              <w:rPr>
                <w:lang w:val="ru-RU"/>
              </w:rPr>
            </w:pPr>
            <w:r w:rsidRPr="00987206">
              <w:rPr>
                <w:lang w:val="ru-RU"/>
              </w:rPr>
              <w:t>Директ</w:t>
            </w:r>
            <w:r w:rsidRPr="00987206">
              <w:rPr>
                <w:spacing w:val="-52"/>
                <w:lang w:val="ru-RU"/>
              </w:rPr>
              <w:t xml:space="preserve"> </w:t>
            </w:r>
            <w:r w:rsidRPr="00987206">
              <w:rPr>
                <w:lang w:val="ru-RU"/>
              </w:rPr>
              <w:t>ор по</w:t>
            </w:r>
            <w:r w:rsidRPr="00987206">
              <w:rPr>
                <w:spacing w:val="1"/>
                <w:lang w:val="ru-RU"/>
              </w:rPr>
              <w:t xml:space="preserve"> </w:t>
            </w:r>
            <w:r w:rsidRPr="00987206">
              <w:rPr>
                <w:lang w:val="ru-RU"/>
              </w:rPr>
              <w:t>развит</w:t>
            </w:r>
            <w:r w:rsidRPr="00987206">
              <w:rPr>
                <w:spacing w:val="1"/>
                <w:lang w:val="ru-RU"/>
              </w:rPr>
              <w:t xml:space="preserve"> </w:t>
            </w:r>
            <w:proofErr w:type="spellStart"/>
            <w:r w:rsidRPr="00987206">
              <w:rPr>
                <w:lang w:val="ru-RU"/>
              </w:rPr>
              <w:t>ию</w:t>
            </w:r>
            <w:proofErr w:type="spellEnd"/>
          </w:p>
        </w:tc>
        <w:tc>
          <w:tcPr>
            <w:tcW w:w="986" w:type="dxa"/>
          </w:tcPr>
          <w:p w14:paraId="0DEEC817" w14:textId="77777777" w:rsidR="00987206" w:rsidRPr="00987206" w:rsidRDefault="00987206" w:rsidP="00600969">
            <w:pPr>
              <w:pStyle w:val="TableParagraph"/>
              <w:spacing w:before="156" w:line="252" w:lineRule="exact"/>
              <w:ind w:left="307" w:right="293"/>
              <w:jc w:val="center"/>
              <w:rPr>
                <w:lang w:val="ru-RU"/>
              </w:rPr>
            </w:pPr>
            <w:r w:rsidRPr="00987206">
              <w:rPr>
                <w:lang w:val="ru-RU"/>
              </w:rPr>
              <w:t>1.4.</w:t>
            </w:r>
          </w:p>
          <w:p w14:paraId="1C7ED6C0" w14:textId="77777777" w:rsidR="00987206" w:rsidRPr="00987206" w:rsidRDefault="00987206" w:rsidP="00600969">
            <w:pPr>
              <w:pStyle w:val="TableParagraph"/>
              <w:ind w:left="118" w:right="99" w:firstLine="2"/>
              <w:jc w:val="center"/>
              <w:rPr>
                <w:lang w:val="ru-RU"/>
              </w:rPr>
            </w:pPr>
            <w:r w:rsidRPr="00987206">
              <w:rPr>
                <w:lang w:val="ru-RU"/>
              </w:rPr>
              <w:t>Директ</w:t>
            </w:r>
            <w:r w:rsidRPr="00987206">
              <w:rPr>
                <w:spacing w:val="1"/>
                <w:lang w:val="ru-RU"/>
              </w:rPr>
              <w:t xml:space="preserve"> </w:t>
            </w:r>
            <w:r w:rsidRPr="00987206">
              <w:rPr>
                <w:lang w:val="ru-RU"/>
              </w:rPr>
              <w:t xml:space="preserve">ор </w:t>
            </w:r>
            <w:proofErr w:type="gramStart"/>
            <w:r w:rsidRPr="00987206">
              <w:rPr>
                <w:lang w:val="ru-RU"/>
              </w:rPr>
              <w:t>по</w:t>
            </w:r>
            <w:r w:rsidRPr="00987206">
              <w:rPr>
                <w:spacing w:val="1"/>
                <w:lang w:val="ru-RU"/>
              </w:rPr>
              <w:t xml:space="preserve"> </w:t>
            </w:r>
            <w:r w:rsidRPr="00987206">
              <w:rPr>
                <w:lang w:val="ru-RU"/>
              </w:rPr>
              <w:t>персона</w:t>
            </w:r>
            <w:proofErr w:type="gramEnd"/>
            <w:r w:rsidRPr="00987206">
              <w:rPr>
                <w:spacing w:val="-52"/>
                <w:lang w:val="ru-RU"/>
              </w:rPr>
              <w:t xml:space="preserve"> </w:t>
            </w:r>
            <w:proofErr w:type="spellStart"/>
            <w:r w:rsidRPr="00987206">
              <w:rPr>
                <w:lang w:val="ru-RU"/>
              </w:rPr>
              <w:t>лу</w:t>
            </w:r>
            <w:proofErr w:type="spellEnd"/>
          </w:p>
        </w:tc>
        <w:tc>
          <w:tcPr>
            <w:tcW w:w="964" w:type="dxa"/>
          </w:tcPr>
          <w:p w14:paraId="490146A9" w14:textId="77777777" w:rsidR="00987206" w:rsidRPr="00987206" w:rsidRDefault="00987206" w:rsidP="00600969">
            <w:pPr>
              <w:pStyle w:val="TableParagraph"/>
              <w:spacing w:before="156" w:line="252" w:lineRule="exact"/>
              <w:ind w:left="296" w:right="283"/>
              <w:jc w:val="center"/>
              <w:rPr>
                <w:lang w:val="ru-RU"/>
              </w:rPr>
            </w:pPr>
            <w:r w:rsidRPr="00987206">
              <w:rPr>
                <w:lang w:val="ru-RU"/>
              </w:rPr>
              <w:t>1.5.</w:t>
            </w:r>
          </w:p>
          <w:p w14:paraId="5100A31A" w14:textId="77777777" w:rsidR="00987206" w:rsidRPr="00987206" w:rsidRDefault="00987206" w:rsidP="00600969">
            <w:pPr>
              <w:pStyle w:val="TableParagraph"/>
              <w:ind w:left="111" w:right="93" w:firstLine="1"/>
              <w:jc w:val="center"/>
              <w:rPr>
                <w:lang w:val="ru-RU"/>
              </w:rPr>
            </w:pPr>
            <w:r w:rsidRPr="00987206">
              <w:rPr>
                <w:lang w:val="ru-RU"/>
              </w:rPr>
              <w:t>Директ</w:t>
            </w:r>
            <w:r w:rsidRPr="00987206">
              <w:rPr>
                <w:spacing w:val="1"/>
                <w:lang w:val="ru-RU"/>
              </w:rPr>
              <w:t xml:space="preserve"> </w:t>
            </w:r>
            <w:r w:rsidRPr="00987206">
              <w:rPr>
                <w:lang w:val="ru-RU"/>
              </w:rPr>
              <w:t>ор по</w:t>
            </w:r>
            <w:r w:rsidRPr="00987206">
              <w:rPr>
                <w:spacing w:val="1"/>
                <w:lang w:val="ru-RU"/>
              </w:rPr>
              <w:t xml:space="preserve"> </w:t>
            </w:r>
            <w:proofErr w:type="spellStart"/>
            <w:r w:rsidRPr="00987206">
              <w:rPr>
                <w:lang w:val="ru-RU"/>
              </w:rPr>
              <w:t>логисти</w:t>
            </w:r>
            <w:proofErr w:type="spellEnd"/>
            <w:r w:rsidRPr="00987206">
              <w:rPr>
                <w:spacing w:val="-52"/>
                <w:lang w:val="ru-RU"/>
              </w:rPr>
              <w:t xml:space="preserve"> </w:t>
            </w:r>
            <w:proofErr w:type="spellStart"/>
            <w:r w:rsidRPr="00987206">
              <w:rPr>
                <w:lang w:val="ru-RU"/>
              </w:rPr>
              <w:t>ке</w:t>
            </w:r>
            <w:proofErr w:type="spellEnd"/>
          </w:p>
        </w:tc>
        <w:tc>
          <w:tcPr>
            <w:tcW w:w="1217" w:type="dxa"/>
          </w:tcPr>
          <w:p w14:paraId="207DF0E4" w14:textId="77777777" w:rsidR="00987206" w:rsidRDefault="00987206" w:rsidP="00600969">
            <w:pPr>
              <w:pStyle w:val="TableParagraph"/>
              <w:spacing w:before="156" w:line="252" w:lineRule="exact"/>
              <w:ind w:left="131" w:right="115"/>
              <w:jc w:val="center"/>
            </w:pPr>
            <w:r>
              <w:t>1.6.</w:t>
            </w:r>
          </w:p>
          <w:p w14:paraId="1A8F2981" w14:textId="77777777" w:rsidR="00987206" w:rsidRDefault="00987206" w:rsidP="00600969">
            <w:pPr>
              <w:pStyle w:val="TableParagraph"/>
              <w:ind w:left="130" w:right="115"/>
              <w:jc w:val="center"/>
            </w:pPr>
            <w:proofErr w:type="spellStart"/>
            <w:r>
              <w:t>Директор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по</w:t>
            </w:r>
            <w:proofErr w:type="spellEnd"/>
          </w:p>
          <w:p w14:paraId="01380911" w14:textId="77777777" w:rsidR="00987206" w:rsidRDefault="00987206" w:rsidP="00600969">
            <w:pPr>
              <w:pStyle w:val="TableParagraph"/>
              <w:spacing w:before="1"/>
              <w:ind w:left="133" w:right="115"/>
              <w:jc w:val="center"/>
            </w:pPr>
            <w:proofErr w:type="spellStart"/>
            <w:r>
              <w:t>безопасно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сти</w:t>
            </w:r>
            <w:proofErr w:type="spellEnd"/>
          </w:p>
        </w:tc>
        <w:tc>
          <w:tcPr>
            <w:tcW w:w="1286" w:type="dxa"/>
          </w:tcPr>
          <w:p w14:paraId="5DC0846D" w14:textId="77777777" w:rsidR="00987206" w:rsidRDefault="00987206" w:rsidP="00600969">
            <w:pPr>
              <w:pStyle w:val="TableParagraph"/>
              <w:spacing w:before="7"/>
              <w:rPr>
                <w:sz w:val="24"/>
              </w:rPr>
            </w:pPr>
          </w:p>
          <w:p w14:paraId="3DA52CBB" w14:textId="77777777" w:rsidR="00987206" w:rsidRDefault="00987206" w:rsidP="00600969">
            <w:pPr>
              <w:pStyle w:val="TableParagraph"/>
              <w:spacing w:before="1" w:line="252" w:lineRule="exact"/>
              <w:ind w:left="458" w:right="443"/>
              <w:jc w:val="center"/>
            </w:pPr>
            <w:r>
              <w:t>1.7.</w:t>
            </w:r>
          </w:p>
          <w:p w14:paraId="04B1CCCA" w14:textId="77777777" w:rsidR="00987206" w:rsidRDefault="00987206" w:rsidP="00600969">
            <w:pPr>
              <w:pStyle w:val="TableParagraph"/>
              <w:ind w:left="124" w:right="108" w:firstLine="7"/>
              <w:jc w:val="both"/>
            </w:pPr>
            <w:proofErr w:type="spellStart"/>
            <w:r>
              <w:t>Начальник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юридическ</w:t>
            </w:r>
            <w:proofErr w:type="spellEnd"/>
            <w:r>
              <w:rPr>
                <w:spacing w:val="-53"/>
              </w:rPr>
              <w:t xml:space="preserve"> </w:t>
            </w:r>
            <w:proofErr w:type="spellStart"/>
            <w:r>
              <w:t>ого</w:t>
            </w:r>
            <w:proofErr w:type="spellEnd"/>
            <w:r>
              <w:t xml:space="preserve"> </w:t>
            </w:r>
            <w:proofErr w:type="spellStart"/>
            <w:r>
              <w:t>отдела</w:t>
            </w:r>
            <w:proofErr w:type="spellEnd"/>
          </w:p>
        </w:tc>
      </w:tr>
      <w:tr w:rsidR="00987206" w14:paraId="39EC8DEA" w14:textId="77777777" w:rsidTr="00600969">
        <w:trPr>
          <w:trHeight w:val="462"/>
        </w:trPr>
        <w:tc>
          <w:tcPr>
            <w:tcW w:w="10415" w:type="dxa"/>
            <w:gridSpan w:val="9"/>
            <w:shd w:val="clear" w:color="auto" w:fill="E6E6E6"/>
          </w:tcPr>
          <w:p w14:paraId="04728F35" w14:textId="77777777" w:rsidR="00987206" w:rsidRDefault="00987206" w:rsidP="00600969">
            <w:pPr>
              <w:pStyle w:val="TableParagraph"/>
              <w:spacing w:before="104"/>
              <w:ind w:left="3725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Основные</w:t>
            </w:r>
            <w:proofErr w:type="spellEnd"/>
            <w:r>
              <w:rPr>
                <w:b/>
                <w:spacing w:val="-4"/>
              </w:rPr>
              <w:t xml:space="preserve"> </w:t>
            </w:r>
            <w:proofErr w:type="spellStart"/>
            <w:r>
              <w:rPr>
                <w:b/>
              </w:rPr>
              <w:t>бизнес-процессы</w:t>
            </w:r>
            <w:proofErr w:type="spellEnd"/>
          </w:p>
        </w:tc>
      </w:tr>
      <w:tr w:rsidR="00987206" w14:paraId="55BBE59F" w14:textId="77777777" w:rsidTr="00600969">
        <w:trPr>
          <w:trHeight w:val="462"/>
        </w:trPr>
        <w:tc>
          <w:tcPr>
            <w:tcW w:w="1337" w:type="dxa"/>
          </w:tcPr>
          <w:p w14:paraId="430D238C" w14:textId="77777777" w:rsidR="00987206" w:rsidRDefault="00987206" w:rsidP="00600969">
            <w:pPr>
              <w:pStyle w:val="TableParagraph"/>
            </w:pPr>
            <w:proofErr w:type="spellStart"/>
            <w:r>
              <w:t>Закупка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  <w:r>
              <w:t xml:space="preserve"> </w:t>
            </w:r>
          </w:p>
        </w:tc>
        <w:tc>
          <w:tcPr>
            <w:tcW w:w="1202" w:type="dxa"/>
          </w:tcPr>
          <w:p w14:paraId="6A198E05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716A3FB0" w14:textId="77777777" w:rsidR="00987206" w:rsidRPr="008F7B4D" w:rsidRDefault="00987206" w:rsidP="00600969">
            <w:pPr>
              <w:pStyle w:val="TableParagraph"/>
            </w:pPr>
            <w:r>
              <w:t xml:space="preserve">           О</w:t>
            </w:r>
          </w:p>
        </w:tc>
        <w:tc>
          <w:tcPr>
            <w:tcW w:w="1171" w:type="dxa"/>
          </w:tcPr>
          <w:p w14:paraId="141A3608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4C978462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6BBE7545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04A5D7D3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69556196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0B8DB094" w14:textId="77777777" w:rsidR="00987206" w:rsidRDefault="00987206" w:rsidP="00600969">
            <w:pPr>
              <w:pStyle w:val="TableParagraph"/>
            </w:pPr>
          </w:p>
        </w:tc>
      </w:tr>
      <w:tr w:rsidR="00987206" w14:paraId="03A88917" w14:textId="77777777" w:rsidTr="00600969">
        <w:trPr>
          <w:trHeight w:val="462"/>
        </w:trPr>
        <w:tc>
          <w:tcPr>
            <w:tcW w:w="1337" w:type="dxa"/>
          </w:tcPr>
          <w:p w14:paraId="2464E605" w14:textId="77777777" w:rsidR="00987206" w:rsidRDefault="00987206" w:rsidP="00600969">
            <w:pPr>
              <w:pStyle w:val="TableParagraph"/>
            </w:pPr>
            <w:proofErr w:type="spellStart"/>
            <w:r>
              <w:t>Хранение</w:t>
            </w:r>
            <w:proofErr w:type="spellEnd"/>
            <w:r>
              <w:t xml:space="preserve"> и </w:t>
            </w:r>
            <w:proofErr w:type="spellStart"/>
            <w:r>
              <w:t>складирование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  <w:r>
              <w:t xml:space="preserve"> </w:t>
            </w:r>
          </w:p>
        </w:tc>
        <w:tc>
          <w:tcPr>
            <w:tcW w:w="1202" w:type="dxa"/>
          </w:tcPr>
          <w:p w14:paraId="4DD91ED0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1D7FF8F7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517EE8AE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0CB149F5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086F0151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25923494" w14:textId="77777777" w:rsidR="00987206" w:rsidRDefault="00987206" w:rsidP="00600969">
            <w:pPr>
              <w:pStyle w:val="TableParagraph"/>
            </w:pPr>
            <w:r>
              <w:t xml:space="preserve">     О</w:t>
            </w:r>
          </w:p>
        </w:tc>
        <w:tc>
          <w:tcPr>
            <w:tcW w:w="1217" w:type="dxa"/>
          </w:tcPr>
          <w:p w14:paraId="74F7D56C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62C39142" w14:textId="77777777" w:rsidR="00987206" w:rsidRDefault="00987206" w:rsidP="00600969">
            <w:pPr>
              <w:pStyle w:val="TableParagraph"/>
            </w:pPr>
          </w:p>
        </w:tc>
      </w:tr>
      <w:tr w:rsidR="00987206" w14:paraId="354BA0F8" w14:textId="77777777" w:rsidTr="00600969">
        <w:trPr>
          <w:trHeight w:val="462"/>
        </w:trPr>
        <w:tc>
          <w:tcPr>
            <w:tcW w:w="1337" w:type="dxa"/>
          </w:tcPr>
          <w:p w14:paraId="739FF159" w14:textId="77777777" w:rsidR="00987206" w:rsidRDefault="00987206" w:rsidP="00600969">
            <w:pPr>
              <w:pStyle w:val="TableParagraph"/>
            </w:pPr>
            <w:proofErr w:type="spellStart"/>
            <w:r>
              <w:t>Продажа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  <w:r>
              <w:t xml:space="preserve"> </w:t>
            </w: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филиалы</w:t>
            </w:r>
            <w:proofErr w:type="spellEnd"/>
          </w:p>
        </w:tc>
        <w:tc>
          <w:tcPr>
            <w:tcW w:w="1202" w:type="dxa"/>
          </w:tcPr>
          <w:p w14:paraId="59FAD3CC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069C2BAE" w14:textId="77777777" w:rsidR="00987206" w:rsidRDefault="00987206" w:rsidP="00600969">
            <w:pPr>
              <w:pStyle w:val="TableParagraph"/>
            </w:pPr>
            <w:r>
              <w:t xml:space="preserve">          О</w:t>
            </w:r>
          </w:p>
        </w:tc>
        <w:tc>
          <w:tcPr>
            <w:tcW w:w="1171" w:type="dxa"/>
          </w:tcPr>
          <w:p w14:paraId="30445B46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496E5496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28AFD543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7C952BDA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01C03319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457504F2" w14:textId="77777777" w:rsidR="00987206" w:rsidRDefault="00987206" w:rsidP="00600969">
            <w:pPr>
              <w:pStyle w:val="TableParagraph"/>
            </w:pPr>
          </w:p>
        </w:tc>
      </w:tr>
      <w:tr w:rsidR="00987206" w14:paraId="5112AAC7" w14:textId="77777777" w:rsidTr="00600969">
        <w:trPr>
          <w:trHeight w:val="462"/>
        </w:trPr>
        <w:tc>
          <w:tcPr>
            <w:tcW w:w="1337" w:type="dxa"/>
          </w:tcPr>
          <w:p w14:paraId="316B0789" w14:textId="77777777" w:rsidR="00987206" w:rsidRDefault="00987206" w:rsidP="00600969">
            <w:pPr>
              <w:pStyle w:val="TableParagraph"/>
            </w:pPr>
            <w:proofErr w:type="spellStart"/>
            <w:r>
              <w:t>Продажа</w:t>
            </w:r>
            <w:proofErr w:type="spellEnd"/>
            <w:r>
              <w:t xml:space="preserve"> </w:t>
            </w:r>
            <w:proofErr w:type="spellStart"/>
            <w:r>
              <w:t>товара</w:t>
            </w:r>
            <w:proofErr w:type="spellEnd"/>
            <w:r>
              <w:t xml:space="preserve"> </w:t>
            </w:r>
            <w:proofErr w:type="spellStart"/>
            <w:r>
              <w:t>оптом</w:t>
            </w:r>
            <w:proofErr w:type="spellEnd"/>
            <w:r>
              <w:t xml:space="preserve"> </w:t>
            </w:r>
          </w:p>
        </w:tc>
        <w:tc>
          <w:tcPr>
            <w:tcW w:w="1202" w:type="dxa"/>
          </w:tcPr>
          <w:p w14:paraId="720CEA82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748D71F6" w14:textId="77777777" w:rsidR="00987206" w:rsidRDefault="00987206" w:rsidP="00600969">
            <w:pPr>
              <w:pStyle w:val="TableParagraph"/>
            </w:pPr>
            <w:r>
              <w:t xml:space="preserve">         О</w:t>
            </w:r>
          </w:p>
        </w:tc>
        <w:tc>
          <w:tcPr>
            <w:tcW w:w="1171" w:type="dxa"/>
          </w:tcPr>
          <w:p w14:paraId="7159EA91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2188B4CA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148C6375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68D02A36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14F047FD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61067DBD" w14:textId="77777777" w:rsidR="00987206" w:rsidRDefault="00987206" w:rsidP="00600969">
            <w:pPr>
              <w:pStyle w:val="TableParagraph"/>
            </w:pPr>
          </w:p>
        </w:tc>
      </w:tr>
      <w:tr w:rsidR="00987206" w14:paraId="1668E753" w14:textId="77777777" w:rsidTr="00600969">
        <w:trPr>
          <w:trHeight w:val="465"/>
        </w:trPr>
        <w:tc>
          <w:tcPr>
            <w:tcW w:w="10415" w:type="dxa"/>
            <w:gridSpan w:val="9"/>
            <w:shd w:val="clear" w:color="auto" w:fill="E6E6E6"/>
          </w:tcPr>
          <w:p w14:paraId="542E7C71" w14:textId="77777777" w:rsidR="00987206" w:rsidRDefault="00987206" w:rsidP="00600969">
            <w:pPr>
              <w:pStyle w:val="TableParagraph"/>
              <w:spacing w:before="104"/>
              <w:ind w:left="3355"/>
              <w:rPr>
                <w:b/>
              </w:rPr>
            </w:pPr>
            <w:r>
              <w:rPr>
                <w:b/>
              </w:rPr>
              <w:lastRenderedPageBreak/>
              <w:t>2.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Обеспечивающие</w:t>
            </w:r>
            <w:proofErr w:type="spellEnd"/>
            <w:r>
              <w:rPr>
                <w:b/>
                <w:spacing w:val="-3"/>
              </w:rPr>
              <w:t xml:space="preserve"> </w:t>
            </w:r>
            <w:proofErr w:type="spellStart"/>
            <w:r>
              <w:rPr>
                <w:b/>
              </w:rPr>
              <w:t>бизнес-процессы</w:t>
            </w:r>
            <w:proofErr w:type="spellEnd"/>
          </w:p>
        </w:tc>
      </w:tr>
      <w:tr w:rsidR="00987206" w14:paraId="0DA6A882" w14:textId="77777777" w:rsidTr="00600969">
        <w:trPr>
          <w:trHeight w:val="463"/>
        </w:trPr>
        <w:tc>
          <w:tcPr>
            <w:tcW w:w="1337" w:type="dxa"/>
          </w:tcPr>
          <w:p w14:paraId="517F20AF" w14:textId="77777777" w:rsidR="00987206" w:rsidRDefault="00987206" w:rsidP="00600969">
            <w:pPr>
              <w:pStyle w:val="TableParagraph"/>
            </w:pPr>
            <w:proofErr w:type="spellStart"/>
            <w:r>
              <w:t>Юридическое</w:t>
            </w:r>
            <w:proofErr w:type="spellEnd"/>
          </w:p>
          <w:p w14:paraId="1515C8FF" w14:textId="77777777" w:rsidR="00987206" w:rsidRDefault="00987206" w:rsidP="00600969">
            <w:pPr>
              <w:pStyle w:val="TableParagraph"/>
            </w:pPr>
            <w:proofErr w:type="spellStart"/>
            <w:r>
              <w:t>Обеспечение</w:t>
            </w:r>
            <w:proofErr w:type="spellEnd"/>
            <w:r>
              <w:t xml:space="preserve">  </w:t>
            </w:r>
          </w:p>
        </w:tc>
        <w:tc>
          <w:tcPr>
            <w:tcW w:w="1202" w:type="dxa"/>
          </w:tcPr>
          <w:p w14:paraId="7FCC95EE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66A0CD9C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41FCC724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19709862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0F929516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056E2A4A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6E58FC52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66D4D2C4" w14:textId="77777777" w:rsidR="00987206" w:rsidRDefault="00987206" w:rsidP="00600969">
            <w:pPr>
              <w:pStyle w:val="TableParagraph"/>
            </w:pPr>
            <w:r>
              <w:t xml:space="preserve">          О</w:t>
            </w:r>
          </w:p>
        </w:tc>
      </w:tr>
      <w:tr w:rsidR="00987206" w14:paraId="40245292" w14:textId="77777777" w:rsidTr="00600969">
        <w:trPr>
          <w:trHeight w:val="462"/>
        </w:trPr>
        <w:tc>
          <w:tcPr>
            <w:tcW w:w="1337" w:type="dxa"/>
          </w:tcPr>
          <w:p w14:paraId="4D9B4E01" w14:textId="77777777" w:rsidR="00987206" w:rsidRDefault="00987206" w:rsidP="00600969">
            <w:pPr>
              <w:pStyle w:val="TableParagraph"/>
            </w:pPr>
            <w:proofErr w:type="spellStart"/>
            <w:r>
              <w:t>Обеспечение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</w:p>
        </w:tc>
        <w:tc>
          <w:tcPr>
            <w:tcW w:w="1202" w:type="dxa"/>
          </w:tcPr>
          <w:p w14:paraId="5A0C60D7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27EC0833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25035C2E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0CF40769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08CD118D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3E270FDC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7B984941" w14:textId="77777777" w:rsidR="00987206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1286" w:type="dxa"/>
          </w:tcPr>
          <w:p w14:paraId="1C3F36C1" w14:textId="77777777" w:rsidR="00987206" w:rsidRDefault="00987206" w:rsidP="00600969">
            <w:pPr>
              <w:pStyle w:val="TableParagraph"/>
            </w:pPr>
          </w:p>
        </w:tc>
      </w:tr>
      <w:tr w:rsidR="00987206" w14:paraId="0209EB3B" w14:textId="77777777" w:rsidTr="00600969">
        <w:trPr>
          <w:trHeight w:val="462"/>
        </w:trPr>
        <w:tc>
          <w:tcPr>
            <w:tcW w:w="1337" w:type="dxa"/>
          </w:tcPr>
          <w:p w14:paraId="4C807751" w14:textId="77777777" w:rsidR="00987206" w:rsidRDefault="00987206" w:rsidP="00600969">
            <w:pPr>
              <w:pStyle w:val="TableParagraph"/>
            </w:pPr>
            <w:proofErr w:type="spellStart"/>
            <w:r>
              <w:t>Административно</w:t>
            </w:r>
            <w:proofErr w:type="spellEnd"/>
            <w:r>
              <w:t xml:space="preserve"> </w:t>
            </w:r>
            <w:proofErr w:type="spellStart"/>
            <w:r>
              <w:t>хозяйственное</w:t>
            </w:r>
            <w:proofErr w:type="spellEnd"/>
            <w:r>
              <w:t xml:space="preserve"> </w:t>
            </w:r>
            <w:proofErr w:type="spellStart"/>
            <w:r>
              <w:t>обеспечение</w:t>
            </w:r>
            <w:proofErr w:type="spellEnd"/>
          </w:p>
        </w:tc>
        <w:tc>
          <w:tcPr>
            <w:tcW w:w="1202" w:type="dxa"/>
          </w:tcPr>
          <w:p w14:paraId="776E34D1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59ED2053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78FDE74A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3F9F0B9A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538CE763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5F95B600" w14:textId="77777777" w:rsidR="00987206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1217" w:type="dxa"/>
          </w:tcPr>
          <w:p w14:paraId="0D741391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391F54ED" w14:textId="77777777" w:rsidR="00987206" w:rsidRDefault="00987206" w:rsidP="00600969">
            <w:pPr>
              <w:pStyle w:val="TableParagraph"/>
            </w:pPr>
          </w:p>
        </w:tc>
      </w:tr>
      <w:tr w:rsidR="00987206" w14:paraId="4B53426E" w14:textId="77777777" w:rsidTr="00600969">
        <w:trPr>
          <w:trHeight w:val="462"/>
        </w:trPr>
        <w:tc>
          <w:tcPr>
            <w:tcW w:w="1337" w:type="dxa"/>
          </w:tcPr>
          <w:p w14:paraId="5191F5D2" w14:textId="77777777" w:rsidR="00987206" w:rsidRDefault="00987206" w:rsidP="00600969">
            <w:pPr>
              <w:pStyle w:val="TableParagraph"/>
            </w:pPr>
            <w:r>
              <w:t>ИТ-</w:t>
            </w:r>
            <w:proofErr w:type="spellStart"/>
            <w:r>
              <w:t>обеспечение</w:t>
            </w:r>
            <w:proofErr w:type="spellEnd"/>
            <w:r>
              <w:t xml:space="preserve"> и </w:t>
            </w:r>
            <w:proofErr w:type="spellStart"/>
            <w:r>
              <w:t>связь</w:t>
            </w:r>
            <w:proofErr w:type="spellEnd"/>
          </w:p>
        </w:tc>
        <w:tc>
          <w:tcPr>
            <w:tcW w:w="1202" w:type="dxa"/>
          </w:tcPr>
          <w:p w14:paraId="67906CC1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2AA9156F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33A81DB0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5387C506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1A9E5A16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47F2CED7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48F5E792" w14:textId="77777777" w:rsidR="00987206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1286" w:type="dxa"/>
          </w:tcPr>
          <w:p w14:paraId="1CC1A13C" w14:textId="77777777" w:rsidR="00987206" w:rsidRDefault="00987206" w:rsidP="00600969">
            <w:pPr>
              <w:pStyle w:val="TableParagraph"/>
            </w:pPr>
          </w:p>
        </w:tc>
      </w:tr>
      <w:tr w:rsidR="00987206" w14:paraId="2784D46D" w14:textId="77777777" w:rsidTr="00600969">
        <w:trPr>
          <w:trHeight w:val="462"/>
        </w:trPr>
        <w:tc>
          <w:tcPr>
            <w:tcW w:w="10415" w:type="dxa"/>
            <w:gridSpan w:val="9"/>
            <w:shd w:val="clear" w:color="auto" w:fill="E6E6E6"/>
          </w:tcPr>
          <w:p w14:paraId="54284250" w14:textId="77777777" w:rsidR="00987206" w:rsidRDefault="00987206" w:rsidP="00600969">
            <w:pPr>
              <w:pStyle w:val="TableParagraph"/>
              <w:spacing w:before="104"/>
              <w:ind w:left="3627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Бизнес-процессы</w:t>
            </w:r>
            <w:proofErr w:type="spellEnd"/>
            <w:r>
              <w:rPr>
                <w:b/>
                <w:spacing w:val="-5"/>
              </w:rPr>
              <w:t xml:space="preserve"> </w:t>
            </w:r>
            <w:proofErr w:type="spellStart"/>
            <w:r>
              <w:rPr>
                <w:b/>
              </w:rPr>
              <w:t>управления</w:t>
            </w:r>
            <w:proofErr w:type="spellEnd"/>
          </w:p>
        </w:tc>
      </w:tr>
      <w:tr w:rsidR="00987206" w14:paraId="1862BC2B" w14:textId="77777777" w:rsidTr="00600969">
        <w:trPr>
          <w:trHeight w:val="465"/>
        </w:trPr>
        <w:tc>
          <w:tcPr>
            <w:tcW w:w="1337" w:type="dxa"/>
          </w:tcPr>
          <w:p w14:paraId="2DD61983" w14:textId="77777777" w:rsidR="00987206" w:rsidRDefault="00987206" w:rsidP="00600969">
            <w:pPr>
              <w:pStyle w:val="TableParagraph"/>
            </w:pP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процессами</w:t>
            </w:r>
            <w:proofErr w:type="spellEnd"/>
            <w:r>
              <w:t xml:space="preserve"> </w:t>
            </w:r>
          </w:p>
        </w:tc>
        <w:tc>
          <w:tcPr>
            <w:tcW w:w="1202" w:type="dxa"/>
          </w:tcPr>
          <w:p w14:paraId="099D8E1C" w14:textId="77777777" w:rsidR="00987206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1323" w:type="dxa"/>
          </w:tcPr>
          <w:p w14:paraId="7C6181A3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43B756A1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6B83479C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265F25CF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2B3A2CAC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71D09E58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6B578A54" w14:textId="77777777" w:rsidR="00987206" w:rsidRDefault="00987206" w:rsidP="00600969">
            <w:pPr>
              <w:pStyle w:val="TableParagraph"/>
            </w:pPr>
          </w:p>
        </w:tc>
      </w:tr>
      <w:tr w:rsidR="00987206" w14:paraId="76CD810F" w14:textId="77777777" w:rsidTr="00600969">
        <w:trPr>
          <w:trHeight w:val="462"/>
        </w:trPr>
        <w:tc>
          <w:tcPr>
            <w:tcW w:w="1337" w:type="dxa"/>
          </w:tcPr>
          <w:p w14:paraId="1ED976A5" w14:textId="77777777" w:rsidR="00987206" w:rsidRDefault="00987206" w:rsidP="00600969">
            <w:pPr>
              <w:pStyle w:val="TableParagraph"/>
            </w:pPr>
            <w:proofErr w:type="spellStart"/>
            <w:r>
              <w:t>Стратегическое</w:t>
            </w:r>
            <w:proofErr w:type="spellEnd"/>
            <w:r>
              <w:t xml:space="preserve"> </w:t>
            </w:r>
            <w:proofErr w:type="spellStart"/>
            <w:r>
              <w:t>управление</w:t>
            </w:r>
            <w:proofErr w:type="spellEnd"/>
          </w:p>
        </w:tc>
        <w:tc>
          <w:tcPr>
            <w:tcW w:w="1202" w:type="dxa"/>
          </w:tcPr>
          <w:p w14:paraId="17A95430" w14:textId="77777777" w:rsidR="00987206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1323" w:type="dxa"/>
          </w:tcPr>
          <w:p w14:paraId="560F6A69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28722818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3E78F46A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41455C3A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1CEFEF1F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3BB527C4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2FC36A30" w14:textId="77777777" w:rsidR="00987206" w:rsidRDefault="00987206" w:rsidP="00600969">
            <w:pPr>
              <w:pStyle w:val="TableParagraph"/>
            </w:pPr>
          </w:p>
        </w:tc>
      </w:tr>
      <w:tr w:rsidR="00987206" w14:paraId="7D4B0ACC" w14:textId="77777777" w:rsidTr="00600969">
        <w:trPr>
          <w:trHeight w:val="462"/>
        </w:trPr>
        <w:tc>
          <w:tcPr>
            <w:tcW w:w="1337" w:type="dxa"/>
          </w:tcPr>
          <w:p w14:paraId="44DD238C" w14:textId="77777777" w:rsidR="00987206" w:rsidRPr="00987206" w:rsidRDefault="00987206" w:rsidP="00600969">
            <w:pPr>
              <w:pStyle w:val="TableParagraph"/>
              <w:rPr>
                <w:lang w:val="ru-RU"/>
              </w:rPr>
            </w:pPr>
            <w:r w:rsidRPr="00987206">
              <w:rPr>
                <w:lang w:val="ru-RU"/>
              </w:rPr>
              <w:t xml:space="preserve">Управление закупкой и транспортной логистикой </w:t>
            </w:r>
          </w:p>
        </w:tc>
        <w:tc>
          <w:tcPr>
            <w:tcW w:w="1202" w:type="dxa"/>
          </w:tcPr>
          <w:p w14:paraId="72A97884" w14:textId="77777777" w:rsidR="00987206" w:rsidRPr="00987206" w:rsidRDefault="00987206" w:rsidP="00600969">
            <w:pPr>
              <w:pStyle w:val="TableParagraph"/>
              <w:rPr>
                <w:lang w:val="ru-RU"/>
              </w:rPr>
            </w:pPr>
          </w:p>
        </w:tc>
        <w:tc>
          <w:tcPr>
            <w:tcW w:w="1323" w:type="dxa"/>
          </w:tcPr>
          <w:p w14:paraId="6A8144CE" w14:textId="77777777" w:rsidR="00987206" w:rsidRPr="00987206" w:rsidRDefault="00987206" w:rsidP="00600969">
            <w:pPr>
              <w:pStyle w:val="TableParagraph"/>
              <w:rPr>
                <w:lang w:val="ru-RU"/>
              </w:rPr>
            </w:pPr>
          </w:p>
        </w:tc>
        <w:tc>
          <w:tcPr>
            <w:tcW w:w="1171" w:type="dxa"/>
          </w:tcPr>
          <w:p w14:paraId="7C397F8E" w14:textId="77777777" w:rsidR="00987206" w:rsidRPr="00987206" w:rsidRDefault="00987206" w:rsidP="00600969">
            <w:pPr>
              <w:pStyle w:val="TableParagraph"/>
              <w:rPr>
                <w:lang w:val="ru-RU"/>
              </w:rPr>
            </w:pPr>
          </w:p>
        </w:tc>
        <w:tc>
          <w:tcPr>
            <w:tcW w:w="929" w:type="dxa"/>
          </w:tcPr>
          <w:p w14:paraId="44DF59EE" w14:textId="77777777" w:rsidR="00987206" w:rsidRPr="00987206" w:rsidRDefault="00987206" w:rsidP="00600969">
            <w:pPr>
              <w:pStyle w:val="TableParagraph"/>
              <w:rPr>
                <w:lang w:val="ru-RU"/>
              </w:rPr>
            </w:pPr>
          </w:p>
        </w:tc>
        <w:tc>
          <w:tcPr>
            <w:tcW w:w="986" w:type="dxa"/>
          </w:tcPr>
          <w:p w14:paraId="4789D64D" w14:textId="77777777" w:rsidR="00987206" w:rsidRPr="00987206" w:rsidRDefault="00987206" w:rsidP="00600969">
            <w:pPr>
              <w:pStyle w:val="TableParagraph"/>
              <w:rPr>
                <w:lang w:val="ru-RU"/>
              </w:rPr>
            </w:pPr>
          </w:p>
        </w:tc>
        <w:tc>
          <w:tcPr>
            <w:tcW w:w="964" w:type="dxa"/>
          </w:tcPr>
          <w:p w14:paraId="0DEF35D2" w14:textId="77777777" w:rsidR="00987206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1217" w:type="dxa"/>
          </w:tcPr>
          <w:p w14:paraId="2CF077B5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202D19FF" w14:textId="77777777" w:rsidR="00987206" w:rsidRDefault="00987206" w:rsidP="00600969">
            <w:pPr>
              <w:pStyle w:val="TableParagraph"/>
            </w:pPr>
          </w:p>
        </w:tc>
      </w:tr>
      <w:tr w:rsidR="00987206" w14:paraId="38CA7D49" w14:textId="77777777" w:rsidTr="00600969">
        <w:trPr>
          <w:trHeight w:val="463"/>
        </w:trPr>
        <w:tc>
          <w:tcPr>
            <w:tcW w:w="1337" w:type="dxa"/>
          </w:tcPr>
          <w:p w14:paraId="42EA3908" w14:textId="77777777" w:rsidR="00987206" w:rsidRDefault="00987206" w:rsidP="00600969">
            <w:pPr>
              <w:pStyle w:val="TableParagraph"/>
            </w:pP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маркетингом</w:t>
            </w:r>
            <w:proofErr w:type="spellEnd"/>
          </w:p>
        </w:tc>
        <w:tc>
          <w:tcPr>
            <w:tcW w:w="1202" w:type="dxa"/>
          </w:tcPr>
          <w:p w14:paraId="2E9ACABD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03607E8B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27E351B8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56C2D4A9" w14:textId="77777777" w:rsidR="00987206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986" w:type="dxa"/>
          </w:tcPr>
          <w:p w14:paraId="0B6548EA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47AAF39A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04503670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144511D9" w14:textId="77777777" w:rsidR="00987206" w:rsidRDefault="00987206" w:rsidP="00600969">
            <w:pPr>
              <w:pStyle w:val="TableParagraph"/>
            </w:pPr>
          </w:p>
        </w:tc>
      </w:tr>
      <w:tr w:rsidR="00987206" w14:paraId="76761624" w14:textId="77777777" w:rsidTr="00600969">
        <w:trPr>
          <w:trHeight w:val="462"/>
        </w:trPr>
        <w:tc>
          <w:tcPr>
            <w:tcW w:w="1337" w:type="dxa"/>
          </w:tcPr>
          <w:p w14:paraId="4B352FFD" w14:textId="77777777" w:rsidR="00987206" w:rsidRDefault="00987206" w:rsidP="00600969">
            <w:pPr>
              <w:pStyle w:val="TableParagraph"/>
            </w:pP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финансами</w:t>
            </w:r>
            <w:proofErr w:type="spellEnd"/>
          </w:p>
        </w:tc>
        <w:tc>
          <w:tcPr>
            <w:tcW w:w="1202" w:type="dxa"/>
          </w:tcPr>
          <w:p w14:paraId="527EC7EA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64C82F07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6EC10345" w14:textId="77777777" w:rsidR="00987206" w:rsidRPr="00451377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929" w:type="dxa"/>
          </w:tcPr>
          <w:p w14:paraId="7DA76533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19E24E8A" w14:textId="77777777" w:rsidR="00987206" w:rsidRDefault="00987206" w:rsidP="00600969">
            <w:pPr>
              <w:pStyle w:val="TableParagraph"/>
            </w:pPr>
          </w:p>
        </w:tc>
        <w:tc>
          <w:tcPr>
            <w:tcW w:w="964" w:type="dxa"/>
          </w:tcPr>
          <w:p w14:paraId="19EBC519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04F51612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495C56AD" w14:textId="77777777" w:rsidR="00987206" w:rsidRDefault="00987206" w:rsidP="00600969">
            <w:pPr>
              <w:pStyle w:val="TableParagraph"/>
            </w:pPr>
          </w:p>
        </w:tc>
      </w:tr>
      <w:tr w:rsidR="00987206" w14:paraId="207D7229" w14:textId="77777777" w:rsidTr="00600969">
        <w:trPr>
          <w:trHeight w:val="464"/>
        </w:trPr>
        <w:tc>
          <w:tcPr>
            <w:tcW w:w="1337" w:type="dxa"/>
          </w:tcPr>
          <w:p w14:paraId="2B3C677A" w14:textId="77777777" w:rsidR="00987206" w:rsidRDefault="00987206" w:rsidP="00600969">
            <w:pPr>
              <w:pStyle w:val="TableParagraph"/>
            </w:pPr>
            <w:proofErr w:type="spellStart"/>
            <w:r>
              <w:t>Управление</w:t>
            </w:r>
            <w:proofErr w:type="spellEnd"/>
            <w:r>
              <w:t xml:space="preserve"> </w:t>
            </w:r>
            <w:proofErr w:type="spellStart"/>
            <w:r>
              <w:t>персоналом</w:t>
            </w:r>
            <w:proofErr w:type="spellEnd"/>
          </w:p>
        </w:tc>
        <w:tc>
          <w:tcPr>
            <w:tcW w:w="1202" w:type="dxa"/>
          </w:tcPr>
          <w:p w14:paraId="475A8BA9" w14:textId="77777777" w:rsidR="00987206" w:rsidRDefault="00987206" w:rsidP="00600969">
            <w:pPr>
              <w:pStyle w:val="TableParagraph"/>
            </w:pPr>
          </w:p>
        </w:tc>
        <w:tc>
          <w:tcPr>
            <w:tcW w:w="1323" w:type="dxa"/>
          </w:tcPr>
          <w:p w14:paraId="77ACB226" w14:textId="77777777" w:rsidR="00987206" w:rsidRDefault="00987206" w:rsidP="00600969">
            <w:pPr>
              <w:pStyle w:val="TableParagraph"/>
            </w:pPr>
          </w:p>
        </w:tc>
        <w:tc>
          <w:tcPr>
            <w:tcW w:w="1171" w:type="dxa"/>
          </w:tcPr>
          <w:p w14:paraId="373B6141" w14:textId="77777777" w:rsidR="00987206" w:rsidRDefault="00987206" w:rsidP="00600969">
            <w:pPr>
              <w:pStyle w:val="TableParagraph"/>
            </w:pPr>
          </w:p>
        </w:tc>
        <w:tc>
          <w:tcPr>
            <w:tcW w:w="929" w:type="dxa"/>
          </w:tcPr>
          <w:p w14:paraId="7C0EC16B" w14:textId="77777777" w:rsidR="00987206" w:rsidRDefault="00987206" w:rsidP="00600969">
            <w:pPr>
              <w:pStyle w:val="TableParagraph"/>
            </w:pPr>
          </w:p>
        </w:tc>
        <w:tc>
          <w:tcPr>
            <w:tcW w:w="986" w:type="dxa"/>
          </w:tcPr>
          <w:p w14:paraId="5D1F18A9" w14:textId="77777777" w:rsidR="00987206" w:rsidRDefault="00987206" w:rsidP="00600969">
            <w:pPr>
              <w:pStyle w:val="TableParagraph"/>
            </w:pPr>
            <w:r>
              <w:t>О</w:t>
            </w:r>
          </w:p>
        </w:tc>
        <w:tc>
          <w:tcPr>
            <w:tcW w:w="964" w:type="dxa"/>
          </w:tcPr>
          <w:p w14:paraId="0D01EFBA" w14:textId="77777777" w:rsidR="00987206" w:rsidRDefault="00987206" w:rsidP="00600969">
            <w:pPr>
              <w:pStyle w:val="TableParagraph"/>
            </w:pPr>
          </w:p>
        </w:tc>
        <w:tc>
          <w:tcPr>
            <w:tcW w:w="1217" w:type="dxa"/>
          </w:tcPr>
          <w:p w14:paraId="1E566E5E" w14:textId="77777777" w:rsidR="00987206" w:rsidRDefault="00987206" w:rsidP="00600969">
            <w:pPr>
              <w:pStyle w:val="TableParagraph"/>
            </w:pPr>
          </w:p>
        </w:tc>
        <w:tc>
          <w:tcPr>
            <w:tcW w:w="1286" w:type="dxa"/>
          </w:tcPr>
          <w:p w14:paraId="74D4BDAC" w14:textId="77777777" w:rsidR="00987206" w:rsidRDefault="00987206" w:rsidP="00600969">
            <w:pPr>
              <w:pStyle w:val="TableParagraph"/>
            </w:pPr>
          </w:p>
        </w:tc>
      </w:tr>
    </w:tbl>
    <w:p w14:paraId="07916058" w14:textId="77777777" w:rsidR="00987206" w:rsidRDefault="00987206" w:rsidP="00987206">
      <w:pPr>
        <w:pStyle w:val="a3"/>
        <w:ind w:left="0" w:firstLine="0"/>
        <w:rPr>
          <w:sz w:val="26"/>
        </w:rPr>
      </w:pPr>
    </w:p>
    <w:p w14:paraId="6F29D473" w14:textId="77777777" w:rsidR="00987206" w:rsidRPr="009B213C" w:rsidRDefault="00987206" w:rsidP="00987206">
      <w:p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3. Определите состав бизнес-процессов, подлежащих автоматизации, и кратко их опишите</w:t>
      </w:r>
    </w:p>
    <w:p w14:paraId="32C840BB" w14:textId="77777777" w:rsidR="00987206" w:rsidRPr="009B213C" w:rsidRDefault="00987206" w:rsidP="00987206">
      <w:p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Можно определить следующие бизнес-процессы, которые могут подлежать автоматизации:</w:t>
      </w:r>
    </w:p>
    <w:p w14:paraId="476810A3" w14:textId="77777777" w:rsidR="00987206" w:rsidRPr="009B213C" w:rsidRDefault="00987206" w:rsidP="00987206">
      <w:pPr>
        <w:numPr>
          <w:ilvl w:val="0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Процесс закупок медикаментов:</w:t>
      </w:r>
    </w:p>
    <w:p w14:paraId="7E531AB9" w14:textId="77777777" w:rsidR="00987206" w:rsidRPr="009B213C" w:rsidRDefault="00987206" w:rsidP="00987206">
      <w:pPr>
        <w:numPr>
          <w:ilvl w:val="1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Этот процесс включает идентификацию и выбор поставщиков, оформление заказов на медикаменты и взаимодействие с поставщиками.</w:t>
      </w:r>
    </w:p>
    <w:p w14:paraId="55351F6B" w14:textId="77777777" w:rsidR="00987206" w:rsidRPr="009B213C" w:rsidRDefault="00987206" w:rsidP="00987206">
      <w:pPr>
        <w:numPr>
          <w:ilvl w:val="1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Автоматизация этого процесса может включать использование электронных платформ для поиска и сравнения поставщиков, электронных документов для оформления заказов и автоматического уведомления о результатах закупки.</w:t>
      </w:r>
    </w:p>
    <w:p w14:paraId="72034195" w14:textId="77777777" w:rsidR="00987206" w:rsidRPr="009B213C" w:rsidRDefault="00987206" w:rsidP="00987206">
      <w:pPr>
        <w:numPr>
          <w:ilvl w:val="0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Процесс доставки медикаментов:</w:t>
      </w:r>
    </w:p>
    <w:p w14:paraId="01F7D8AF" w14:textId="77777777" w:rsidR="00987206" w:rsidRPr="009B213C" w:rsidRDefault="00987206" w:rsidP="00987206">
      <w:pPr>
        <w:numPr>
          <w:ilvl w:val="1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Включает в себя планирование маршрутов доставки, оформление необходимых документов и отслеживание доставки медикаментов клиентам.</w:t>
      </w:r>
    </w:p>
    <w:p w14:paraId="1C406640" w14:textId="77777777" w:rsidR="00987206" w:rsidRDefault="00987206" w:rsidP="00987206">
      <w:pPr>
        <w:numPr>
          <w:ilvl w:val="1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Автоматизация может включать использование систем управления логистикой и отслеживания грузов для оптимизации процесса доставки и повышения прозрачности.</w:t>
      </w:r>
    </w:p>
    <w:p w14:paraId="3A317AE9" w14:textId="77777777" w:rsidR="00987206" w:rsidRPr="009B213C" w:rsidRDefault="00987206" w:rsidP="00987206">
      <w:pPr>
        <w:tabs>
          <w:tab w:val="left" w:pos="1027"/>
        </w:tabs>
        <w:spacing w:before="211"/>
        <w:rPr>
          <w:sz w:val="28"/>
          <w:szCs w:val="28"/>
        </w:rPr>
      </w:pPr>
    </w:p>
    <w:p w14:paraId="6D9F7353" w14:textId="77777777" w:rsidR="00987206" w:rsidRPr="009B213C" w:rsidRDefault="00987206" w:rsidP="00987206">
      <w:pPr>
        <w:numPr>
          <w:ilvl w:val="0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lastRenderedPageBreak/>
        <w:t>Процесс приемки и хранения медикаментов на складе:</w:t>
      </w:r>
    </w:p>
    <w:p w14:paraId="19183256" w14:textId="77777777" w:rsidR="00987206" w:rsidRPr="009B213C" w:rsidRDefault="00987206" w:rsidP="00987206">
      <w:pPr>
        <w:numPr>
          <w:ilvl w:val="1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Этот процесс включает приемку и проверку поступающих медикаментов, учет и маркировку, а также их хранение на складе.</w:t>
      </w:r>
    </w:p>
    <w:p w14:paraId="504FD865" w14:textId="77777777" w:rsidR="00987206" w:rsidRPr="009B213C" w:rsidRDefault="00987206" w:rsidP="00987206">
      <w:pPr>
        <w:numPr>
          <w:ilvl w:val="1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Автоматизация может включать использование систем сканирования для быстрой и точной идентификации медикаментов, автоматического учета на складе и мониторинга сроков годности.</w:t>
      </w:r>
    </w:p>
    <w:p w14:paraId="222D7BA7" w14:textId="77777777" w:rsidR="00987206" w:rsidRPr="009B213C" w:rsidRDefault="00987206" w:rsidP="00987206">
      <w:pPr>
        <w:numPr>
          <w:ilvl w:val="0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Процесс продажи медикаментов:</w:t>
      </w:r>
    </w:p>
    <w:p w14:paraId="45ED6ACB" w14:textId="77777777" w:rsidR="00987206" w:rsidRPr="009B213C" w:rsidRDefault="00987206" w:rsidP="00987206">
      <w:pPr>
        <w:numPr>
          <w:ilvl w:val="1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Включает в себя прием заказов от клиентов, обработку заказов, подготовку товаров к отгрузке и оформление необходимых документов.</w:t>
      </w:r>
    </w:p>
    <w:p w14:paraId="4026BF45" w14:textId="77777777" w:rsidR="00987206" w:rsidRPr="009B213C" w:rsidRDefault="00987206" w:rsidP="00987206">
      <w:pPr>
        <w:numPr>
          <w:ilvl w:val="1"/>
          <w:numId w:val="2"/>
        </w:numPr>
        <w:tabs>
          <w:tab w:val="left" w:pos="1027"/>
        </w:tabs>
        <w:spacing w:before="211"/>
        <w:rPr>
          <w:sz w:val="28"/>
          <w:szCs w:val="28"/>
        </w:rPr>
      </w:pPr>
      <w:r w:rsidRPr="009B213C">
        <w:rPr>
          <w:sz w:val="28"/>
          <w:szCs w:val="28"/>
        </w:rPr>
        <w:t>Автоматизация может включать использование систем управления заказами и CRM для эффективной обработки заказов, учета клиентской информации и автоматической генерации документов.</w:t>
      </w:r>
    </w:p>
    <w:p w14:paraId="5C0315C8" w14:textId="77777777" w:rsidR="00987206" w:rsidRPr="009B213C" w:rsidRDefault="00987206" w:rsidP="00987206">
      <w:pPr>
        <w:tabs>
          <w:tab w:val="left" w:pos="1027"/>
        </w:tabs>
        <w:spacing w:before="211"/>
        <w:rPr>
          <w:sz w:val="28"/>
          <w:szCs w:val="28"/>
        </w:rPr>
      </w:pPr>
    </w:p>
    <w:p w14:paraId="6F4989DB" w14:textId="77777777" w:rsidR="0039251E" w:rsidRDefault="0039251E"/>
    <w:sectPr w:rsidR="0039251E">
      <w:pgSz w:w="11910" w:h="16840"/>
      <w:pgMar w:top="760" w:right="3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D08B0"/>
    <w:multiLevelType w:val="multilevel"/>
    <w:tmpl w:val="F692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47B67"/>
    <w:multiLevelType w:val="multilevel"/>
    <w:tmpl w:val="0848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1480322">
    <w:abstractNumId w:val="1"/>
  </w:num>
  <w:num w:numId="2" w16cid:durableId="1442455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1E"/>
    <w:rsid w:val="0039251E"/>
    <w:rsid w:val="0098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A4057"/>
  <w15:chartTrackingRefBased/>
  <w15:docId w15:val="{73296550-EA98-4124-B9A1-27A3E908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8720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87206"/>
    <w:pPr>
      <w:ind w:left="232" w:firstLine="70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8720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5">
    <w:name w:val="Title"/>
    <w:basedOn w:val="a"/>
    <w:link w:val="a6"/>
    <w:uiPriority w:val="10"/>
    <w:qFormat/>
    <w:rsid w:val="00987206"/>
    <w:pPr>
      <w:spacing w:before="69"/>
      <w:ind w:left="234" w:right="508"/>
      <w:jc w:val="center"/>
    </w:pPr>
    <w:rPr>
      <w:b/>
      <w:bCs/>
      <w:sz w:val="28"/>
      <w:szCs w:val="28"/>
    </w:rPr>
  </w:style>
  <w:style w:type="character" w:customStyle="1" w:styleId="a6">
    <w:name w:val="Заголовок Знак"/>
    <w:basedOn w:val="a0"/>
    <w:link w:val="a5"/>
    <w:uiPriority w:val="10"/>
    <w:rsid w:val="0098720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987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IPO0121010 Красников Иван Сергеевич</dc:creator>
  <cp:keywords/>
  <dc:description/>
  <cp:lastModifiedBy>IPO0121010 Красников Иван Сергеевич</cp:lastModifiedBy>
  <cp:revision>2</cp:revision>
  <dcterms:created xsi:type="dcterms:W3CDTF">2023-11-29T08:02:00Z</dcterms:created>
  <dcterms:modified xsi:type="dcterms:W3CDTF">2023-11-29T08:03:00Z</dcterms:modified>
</cp:coreProperties>
</file>