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Практическая работа 4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Анализ рисков и безопасность системы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4"/>
        </w:rPr>
        <w:t>Проект GameStore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color w:val="000000"/>
          <w:sz w:val="22"/>
        </w:rPr>
        <w:t>Выполнил Желваков И А</w:t>
      </w:r>
    </w:p>
    <w:p>
      <w:pPr>
        <w:jc w:val="both"/>
      </w:pPr>
      <w:r>
        <w:rPr>
          <w:rFonts w:ascii="Times New Roman" w:hAnsi="Times New Roman" w:eastAsia="Times New Roman"/>
          <w:color w:val="000000"/>
          <w:sz w:val="22"/>
        </w:rPr>
        <w:t>Анализ охватывает проектные, интеграционные и информационные риски GameStore. Для каждого риска определены предупреждающие меры и действия при наступлении события.</w:t>
      </w:r>
    </w:p>
    <w:p>
      <w:pPr>
        <w:pStyle w:val="Heading1"/>
      </w:pPr>
      <w:r>
        <w:t>Реестр рисков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cantSplit/>
          <w:tblHeader w:val="true"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4"/>
              </w:rPr>
              <w:t>Риск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4"/>
              </w:rPr>
              <w:t>Вероятность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4"/>
              </w:rPr>
              <w:t>Влияние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4"/>
              </w:rPr>
              <w:t>Как предотвратить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4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Один цифровой ключ выдается двум заказам из-за параллельной обработки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Средняя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Высокое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Резервировать ключ транзакционно и запретить повторную привязку на уровне базы данных.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Остановить выдачу, назначить новый ключ пострадавшему покупателю и проверить журнал операций.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Платеж подтвержден, но ключ не выдан в течение минуты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Средняя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Высокое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Использовать очередь повторных попыток, идемпотентную обработку и мониторинг просроченных заказов.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Повторно запустить выдачу, уведомить покупателя и передать заказ поддержке при повторном сбое.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Утечка партии цифровых ключей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Низкая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Высокое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Шифровать ключи, ограничить доступ по ролям и журналировать просмотр и выгрузку.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Заблокировать скомпрометированную партию, загрузить замену, уведомить администратора и провести расследование.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Поддельный или повторный callback от ЮKassa меняет статус заказа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Средняя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Высокое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Проверять подлинность уведомления и обрабатывать каждое событие только один раз.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Приостановить спорные заказы, сверить статусы через API ЮKassa и исправить состояние по журналу.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Потеря базы заказов, возвратов и пользователей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Низкая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Высокое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Создавать ежедневные зашифрованные копии и ежемесячно проверять восстановление.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Развернуть последнюю корректную копию, восстановить журнал событий и сверить незавершенные платежи.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 каталоге закончились ключи для опубликованной игры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Высокая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Среднее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Контролировать минимальный остаток и заранее уведомлять администратора.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Скрыть покупку игры, предложить возврат или дождаться пополнения после согласия покупателя.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Требования меняются во время спринта</w:t>
            </w:r>
          </w:p>
        </w:tc>
        <w:tc>
          <w:tcPr>
            <w:tcW w:type="dxa" w:w="10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Средняя</w:t>
            </w:r>
          </w:p>
        </w:tc>
        <w:tc>
          <w:tcPr>
            <w:tcW w:type="dxa" w:w="10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Среднее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Оформлять изменение запросом, оценивать влияние и помещать в бэклог следующего спринта.</w:t>
            </w:r>
          </w:p>
        </w:tc>
        <w:tc>
          <w:tcPr>
            <w:tcW w:type="dxa" w:w="32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Пересогласовать цель спринта только с владельцем продукта и зафиксировать новое решение.</w:t>
            </w:r>
          </w:p>
        </w:tc>
      </w:tr>
    </w:tbl>
    <w:p>
      <w:pPr>
        <w:spacing w:after="0"/>
      </w:pPr>
    </w:p>
    <w:p>
      <w:pPr>
        <w:pStyle w:val="Heading1"/>
      </w:pPr>
      <w:r>
        <w:t>Самый опасный риск</w:t>
      </w:r>
    </w:p>
    <w:p>
      <w:pPr>
        <w:jc w:val="both"/>
      </w:pPr>
      <w:r>
        <w:rPr>
          <w:rFonts w:ascii="Times New Roman" w:hAnsi="Times New Roman" w:eastAsia="Times New Roman"/>
          <w:color w:val="000000"/>
          <w:sz w:val="22"/>
        </w:rPr>
        <w:t>Самым опасным является риск утечки партии цифровых ключей. Даже при низкой вероятности он одновременно приводит к прямым финансовым потерям, невозможности выполнить оплаченные заказы и снижению доверия покупателей. Массовую утечку сложнее исправить, чем единичный сбой, поэтому защита ключей должна контролироваться до запуска системы.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Риски и безопасность GameStore</dc:title>
  <dc:subject>Реестр рисков, защищаемые данные и меры безопасности</dc:subject>
  <dc:creator>Желваков И.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