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Итоговые выводы по проекту GameStore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22"/>
        </w:rPr>
        <w:t>Выводы подводят итог применению Git, ревью, управления изменениями, анализа рисков и проектной документации в работах текущего семестра.</w:t>
      </w:r>
    </w:p>
    <w:p>
      <w:pPr>
        <w:pStyle w:val="Heading1"/>
      </w:pPr>
      <w:r>
        <w:t>Какие ошибки были найдены и почему они не были замечены сразу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22"/>
        </w:rPr>
        <w:t>В материалах прошлого семестра были непроверяемые формулировки требований, отсутствовал отдельный модуль отчетности и не хватало положительных и отрицательных тестов некоторых сценариев. Сначала документы создавались по очереди, поэтому связи между требованием, архитектурой и тестом не проверялись как единая цепочка. Ошибки стали заметны после чек-листа ревью и матрицы трассировки, где пустые связи видны сразу.</w:t>
      </w:r>
    </w:p>
    <w:p>
      <w:pPr>
        <w:pStyle w:val="Heading1"/>
      </w:pPr>
      <w:r>
        <w:t>Какая практика оказалась самой полезной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22"/>
        </w:rPr>
        <w:t>Самой полезной практикой стало ревью с трассировкой требований. Оно позволило не просто исправить формулировки, а проверить, что каждое важное требование отражено в архитектуре, модели и тест-кейсах. Git дополнил эту практику: отдельные коммиты показывают причину каждого изменения и позволяют восстановить ход работы.</w:t>
      </w:r>
    </w:p>
    <w:p>
      <w:pPr>
        <w:pStyle w:val="Heading1"/>
      </w:pPr>
      <w:r>
        <w:t>Что делать в первую очередь при реальной разработке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22"/>
        </w:rPr>
        <w:t>Сначала нужно согласовать минимальный рабочий объем и критерии приемки основного пути покупки: каталог, корзина, оплата и выдача ключа. Затем следует построить безопасный прототип интеграции с ЮKassa и транзакционного резервирования ключа, потому что здесь сосредоточены основные финансовые риски. После этого можно начинать первый спринт и подключать автоматические тесты и мониторинг.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Итоговые выводы GameStore</dc:title>
  <dc:subject>Результаты практических работ по программной инженерии</dc:subject>
  <dc:creator>Желваков И.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