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IBM Plex Sans" w:cs="IBM Plex Sans" w:eastAsia="IBM Plex Sans" w:hAnsi="IBM Plex Sans"/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Стенд: </w:t>
      </w:r>
      <w:hyperlink r:id="rId6">
        <w:r w:rsidDel="00000000" w:rsidR="00000000" w:rsidRPr="00000000">
          <w:rPr>
            <w:rFonts w:ascii="IBM Plex Sans" w:cs="IBM Plex Sans" w:eastAsia="IBM Plex Sans" w:hAnsi="IBM Plex Sans"/>
            <w:color w:val="1155cc"/>
            <w:sz w:val="28"/>
            <w:szCs w:val="28"/>
            <w:u w:val="single"/>
            <w:rtl w:val="0"/>
          </w:rPr>
          <w:t xml:space="preserve">https://test-stand.gb.ru/seminar_stands/payform/index.html</w:t>
        </w:r>
      </w:hyperlink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>
          <w:rFonts w:ascii="IBM Plex Sans" w:cs="IBM Plex Sans" w:eastAsia="IBM Plex Sans" w:hAnsi="IBM Plex Sans"/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Техническое задание на разработку форму оплаты</w:t>
      </w:r>
    </w:p>
    <w:p w:rsidR="00000000" w:rsidDel="00000000" w:rsidP="00000000" w:rsidRDefault="00000000" w:rsidRPr="00000000" w14:paraId="00000003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Необходимо реализовать модальное окно оплаты товара. Пользователь должен попадать на данное модальное окно после того, как нажмет на кнопку “Оплатить” на карточке товара. Сама страница называется “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Форма оплаты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”.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Также должна быть поддержка мобильной версии.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>
          <w:rFonts w:ascii="IBM Plex Sans" w:cs="IBM Plex Sans" w:eastAsia="IBM Plex Sans" w:hAnsi="IBM Plex Sans"/>
        </w:rPr>
      </w:pPr>
      <w:bookmarkStart w:colFirst="0" w:colLast="0" w:name="_wkqw9vwpwuzz" w:id="0"/>
      <w:bookmarkEnd w:id="0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Модальное окно оплаты товара</w:t>
      </w:r>
    </w:p>
    <w:p w:rsidR="00000000" w:rsidDel="00000000" w:rsidP="00000000" w:rsidRDefault="00000000" w:rsidRPr="00000000" w14:paraId="00000006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На форме оплаты товара содержатся следующие поля: поле ввода имени, номер карты, срок годности, CVC, чекбокс, кнопка оплаты</w:t>
      </w:r>
    </w:p>
    <w:p w:rsidR="00000000" w:rsidDel="00000000" w:rsidP="00000000" w:rsidRDefault="00000000" w:rsidRPr="00000000" w14:paraId="00000007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</w:rPr>
        <w:drawing>
          <wp:inline distB="114300" distT="114300" distL="114300" distR="114300">
            <wp:extent cx="5731200" cy="4038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Модальное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окно имеет размеры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800x900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, а фон -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розовый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, а также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тень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.</w:t>
      </w:r>
    </w:p>
    <w:p w:rsidR="00000000" w:rsidDel="00000000" w:rsidP="00000000" w:rsidRDefault="00000000" w:rsidRPr="00000000" w14:paraId="0000000A">
      <w:pPr>
        <w:pStyle w:val="Heading3"/>
        <w:rPr>
          <w:rFonts w:ascii="IBM Plex Sans" w:cs="IBM Plex Sans" w:eastAsia="IBM Plex Sans" w:hAnsi="IBM Plex Sans"/>
        </w:rPr>
      </w:pPr>
      <w:bookmarkStart w:colFirst="0" w:colLast="0" w:name="_xxjr3ts3juyy" w:id="1"/>
      <w:bookmarkEnd w:id="1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Поле ввода имени пользователя</w:t>
      </w:r>
    </w:p>
    <w:p w:rsidR="00000000" w:rsidDel="00000000" w:rsidP="00000000" w:rsidRDefault="00000000" w:rsidRPr="00000000" w14:paraId="0000000B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Поле ввода имени содержит плейсхолдер “Ваше имя”. При вводе текста плейсхолдер скрывается. Если ничего не введено, то отображается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крестик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и поле подсвечивается красным. </w:t>
      </w:r>
    </w:p>
    <w:p w:rsidR="00000000" w:rsidDel="00000000" w:rsidP="00000000" w:rsidRDefault="00000000" w:rsidRPr="00000000" w14:paraId="0000000C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</w:rPr>
        <w:drawing>
          <wp:inline distB="114300" distT="114300" distL="114300" distR="114300">
            <wp:extent cx="5731200" cy="4000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Как только пользователь введет имя, то поле подсвечивается зеленым и отображается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зеленая галочка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:</w:t>
      </w:r>
    </w:p>
    <w:p w:rsidR="00000000" w:rsidDel="00000000" w:rsidP="00000000" w:rsidRDefault="00000000" w:rsidRPr="00000000" w14:paraId="0000000F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</w:rPr>
        <w:drawing>
          <wp:inline distB="114300" distT="114300" distL="114300" distR="114300">
            <wp:extent cx="5731200" cy="1016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Если пользователь ничего не ввел и нажал кнопку оплатить, то отображается тултип:</w:t>
      </w:r>
    </w:p>
    <w:p w:rsidR="00000000" w:rsidDel="00000000" w:rsidP="00000000" w:rsidRDefault="00000000" w:rsidRPr="00000000" w14:paraId="00000011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</w:rPr>
        <w:drawing>
          <wp:inline distB="114300" distT="114300" distL="114300" distR="114300">
            <wp:extent cx="5731200" cy="1587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>
          <w:rFonts w:ascii="IBM Plex Sans" w:cs="IBM Plex Sans" w:eastAsia="IBM Plex Sans" w:hAnsi="IBM Plex Sans"/>
        </w:rPr>
      </w:pPr>
      <w:bookmarkStart w:colFirst="0" w:colLast="0" w:name="_dyg4bzmbow0w" w:id="2"/>
      <w:bookmarkEnd w:id="2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Ограничения на ввод в поле: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валидная длина от 3 до 40 символов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принимаются только буквы, тире и пробелы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допустим ввод только латиницей</w:t>
      </w:r>
    </w:p>
    <w:p w:rsidR="00000000" w:rsidDel="00000000" w:rsidP="00000000" w:rsidRDefault="00000000" w:rsidRPr="00000000" w14:paraId="00000017">
      <w:pPr>
        <w:pStyle w:val="Heading3"/>
        <w:rPr>
          <w:rFonts w:ascii="IBM Plex Sans" w:cs="IBM Plex Sans" w:eastAsia="IBM Plex Sans" w:hAnsi="IBM Plex Sans"/>
        </w:rPr>
      </w:pPr>
      <w:bookmarkStart w:colFirst="0" w:colLast="0" w:name="_ig5anuptki98" w:id="3"/>
      <w:bookmarkEnd w:id="3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Определение типа карты</w:t>
      </w:r>
    </w:p>
    <w:p w:rsidR="00000000" w:rsidDel="00000000" w:rsidP="00000000" w:rsidRDefault="00000000" w:rsidRPr="00000000" w14:paraId="00000018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Допускаются следующие типы карт: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VISA - первая цифра 4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MASTERCARD - первая цифра 5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AMERICAN_EXPRESS - первая цифра 3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JCB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- первая цифра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UNIONPAY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- первая цифра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MAESTRO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- первая цифра 3, 5 или 6</w:t>
      </w:r>
    </w:p>
    <w:p w:rsidR="00000000" w:rsidDel="00000000" w:rsidP="00000000" w:rsidRDefault="00000000" w:rsidRPr="00000000" w14:paraId="0000001F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Соответствующая иконка карты показывается, если карта будет начинаться с определенных цифр, для:</w:t>
      </w:r>
    </w:p>
    <w:p w:rsidR="00000000" w:rsidDel="00000000" w:rsidP="00000000" w:rsidRDefault="00000000" w:rsidRPr="00000000" w14:paraId="00000021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VISA: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MASTERCARD: 5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AMERICAN_EXPRESS: 34, 37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DINERS_CLUB: 69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DISCOVER: 60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JCB: 3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UNIONPAY: 62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MAESTRO: 55</w:t>
      </w:r>
    </w:p>
    <w:p w:rsidR="00000000" w:rsidDel="00000000" w:rsidP="00000000" w:rsidRDefault="00000000" w:rsidRPr="00000000" w14:paraId="0000002A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IBM Plex Sans" w:cs="IBM Plex Sans" w:eastAsia="IBM Plex Sans" w:hAnsi="IBM Plex Sans"/>
          <w:sz w:val="26"/>
          <w:szCs w:val="26"/>
        </w:rPr>
      </w:pPr>
      <w:r w:rsidDel="00000000" w:rsidR="00000000" w:rsidRPr="00000000">
        <w:rPr>
          <w:rFonts w:ascii="IBM Plex Sans" w:cs="IBM Plex Sans" w:eastAsia="IBM Plex Sans" w:hAnsi="IBM Plex Sans"/>
          <w:sz w:val="26"/>
          <w:szCs w:val="26"/>
          <w:rtl w:val="0"/>
        </w:rPr>
        <w:t xml:space="preserve">Ограничения для поля ввода карты: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допустимая длина от 12 до 19 символов в зависимости от платежной системы карты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на ввод доступны только цифры</w:t>
      </w:r>
    </w:p>
    <w:p w:rsidR="00000000" w:rsidDel="00000000" w:rsidP="00000000" w:rsidRDefault="00000000" w:rsidRPr="00000000" w14:paraId="0000002E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Поле срок годности (число и дата) – являются обязательными полями.</w:t>
      </w:r>
    </w:p>
    <w:p w:rsidR="00000000" w:rsidDel="00000000" w:rsidP="00000000" w:rsidRDefault="00000000" w:rsidRPr="00000000" w14:paraId="00000030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Длина CVC одинаковая для всех карт и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равна 3.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Когда в поле стоит курсор, оно подсвечивается оранжевым цветом.</w:t>
      </w:r>
    </w:p>
    <w:p w:rsidR="00000000" w:rsidDel="00000000" w:rsidP="00000000" w:rsidRDefault="00000000" w:rsidRPr="00000000" w14:paraId="00000031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</w:rPr>
        <w:drawing>
          <wp:inline distB="114300" distT="114300" distL="114300" distR="114300">
            <wp:extent cx="5731200" cy="1308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IBM Plex Sans" w:cs="IBM Plex Sans" w:eastAsia="IBM Plex Sans" w:hAnsi="IBM Plex Sans"/>
          <w:sz w:val="26"/>
          <w:szCs w:val="26"/>
        </w:rPr>
      </w:pPr>
      <w:r w:rsidDel="00000000" w:rsidR="00000000" w:rsidRPr="00000000">
        <w:rPr>
          <w:rFonts w:ascii="IBM Plex Sans" w:cs="IBM Plex Sans" w:eastAsia="IBM Plex Sans" w:hAnsi="IBM Plex Sans"/>
          <w:sz w:val="26"/>
          <w:szCs w:val="26"/>
          <w:rtl w:val="0"/>
        </w:rPr>
        <w:t xml:space="preserve">Ограничения для полей дат: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допустимая длина 2 символа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на ввод допускаются только цифры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если месяц до 10, то перед его номером указывается 0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в поле ввода месяца можно ввести значения от 01 до 12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в поле ввода года можно ввести значения от текущего года до текущий год + 10 лет</w:t>
      </w:r>
    </w:p>
    <w:p w:rsidR="00000000" w:rsidDel="00000000" w:rsidP="00000000" w:rsidRDefault="00000000" w:rsidRPr="00000000" w14:paraId="00000038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IBM Plex Sans" w:cs="IBM Plex Sans" w:eastAsia="IBM Plex Sans" w:hAnsi="IBM Plex Sans"/>
          <w:sz w:val="26"/>
          <w:szCs w:val="26"/>
        </w:rPr>
      </w:pPr>
      <w:r w:rsidDel="00000000" w:rsidR="00000000" w:rsidRPr="00000000">
        <w:rPr>
          <w:rFonts w:ascii="IBM Plex Sans" w:cs="IBM Plex Sans" w:eastAsia="IBM Plex Sans" w:hAnsi="IBM Plex Sans"/>
          <w:sz w:val="26"/>
          <w:szCs w:val="26"/>
          <w:rtl w:val="0"/>
        </w:rPr>
        <w:t xml:space="preserve">Ограничения для поля cvc: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допускается ввод только 3 символов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все символы - только цифры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допустимые значения - от 001 до 999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>
          <w:rFonts w:ascii="IBM Plex Sans" w:cs="IBM Plex Sans" w:eastAsia="IBM Plex Sans" w:hAnsi="IBM Plex Sans"/>
        </w:rPr>
      </w:pPr>
      <w:bookmarkStart w:colFirst="0" w:colLast="0" w:name="_4t35lb2do38k" w:id="4"/>
      <w:bookmarkEnd w:id="4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Чекбокс сохранения карты для покупок</w:t>
      </w:r>
    </w:p>
    <w:p w:rsidR="00000000" w:rsidDel="00000000" w:rsidP="00000000" w:rsidRDefault="00000000" w:rsidRPr="00000000" w14:paraId="0000003E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Чекбокс имеет два состояния: 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активен, тогда карта сохраняется для покупок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неактивен, карта не сохраняется для покупок</w:t>
      </w:r>
    </w:p>
    <w:p w:rsidR="00000000" w:rsidDel="00000000" w:rsidP="00000000" w:rsidRDefault="00000000" w:rsidRPr="00000000" w14:paraId="00000041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>
          <w:rFonts w:ascii="IBM Plex Sans" w:cs="IBM Plex Sans" w:eastAsia="IBM Plex Sans" w:hAnsi="IBM Plex Sans"/>
        </w:rPr>
      </w:pPr>
      <w:bookmarkStart w:colFirst="0" w:colLast="0" w:name="_e2ownufy78i0" w:id="5"/>
      <w:bookmarkEnd w:id="5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Кнопка оплаты</w:t>
      </w:r>
    </w:p>
    <w:p w:rsidR="00000000" w:rsidDel="00000000" w:rsidP="00000000" w:rsidRDefault="00000000" w:rsidRPr="00000000" w14:paraId="00000043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Когда все поля заполнены, то кнопка меняет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свой цвет (серый)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и свое состояние на активное и цвет становится зеленым. На кнопке отображается сумма для оплаты в формате NN рубля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/рублей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/рубль NN копеек/копейка. При наведении курсора на кнопку, кнопка увеличивается в размере.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2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test-stand.gb.ru/seminar_stands/payform/index.html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