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Необходимо реализовать форму создания новости. На форме будет присутствовать 2 текстовых поля ввода: название и текст новости, чекбоксы выбора тем новости и кнопка публикации новости.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Поле название допускает ввод кириллицы и латиницы, также к вводу допустимы цифры, спецсимволы и эмоджи. Минимальная длина ввода - 1 символ, максимальная длина ввода - 100 символов.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Поле текста новости допускает ввод кириллицы и латиницы, также к вводу допустимы цифры, спецсимволы и эмоджи. Также есть возможность вставить в текст картинку, видео или гипер-ссылку. Минимальная длина ввода - 20 символов, максимальная длина ввода - 1000 символов.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hd w:fill="f4cccc" w:val="clear"/>
        </w:rPr>
      </w:pPr>
      <w:r w:rsidDel="00000000" w:rsidR="00000000" w:rsidRPr="00000000">
        <w:rPr>
          <w:rtl w:val="0"/>
        </w:rPr>
        <w:t xml:space="preserve">В списке чекбоксов с темами на выбор перечислены следующие темы: общество, экология, политика, культура, развлечения, технологии, наука, образование, экономика, путешествия, животные.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Цвет кнопки публикации - синий. Текст на кнопке белый. Опубликовать новость можно при заполненных названии и текста новости и выбранном хотя бы одном чек-боксе.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