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10"/>
          <w:szCs w:val="10"/>
        </w:rPr>
      </w:pPr>
      <w:bookmarkStart w:colFirst="0" w:colLast="0" w:name="_heading=h.j46q59jc81p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GOVERNO DO ESTADO DE SÃO PAULO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5581650</wp:posOffset>
            </wp:positionH>
            <wp:positionV relativeFrom="margin">
              <wp:posOffset>200025</wp:posOffset>
            </wp:positionV>
            <wp:extent cx="1000125" cy="541981"/>
            <wp:effectExtent b="0" l="0" r="0" t="0"/>
            <wp:wrapNone/>
            <wp:docPr descr="Logotipo&#10;&#10;Descrição gerada automaticamente" id="4" name="image1.png"/>
            <a:graphic>
              <a:graphicData uri="http://schemas.openxmlformats.org/drawingml/2006/picture">
                <pic:pic>
                  <pic:nvPicPr>
                    <pic:cNvPr descr="Logotipo&#10;&#10;Descrição gerada automaticamente" id="0" name="image1.png"/>
                    <pic:cNvPicPr preferRelativeResize="0"/>
                  </pic:nvPicPr>
                  <pic:blipFill>
                    <a:blip r:embed="rId7"/>
                    <a:srcRect b="22680" l="9593" r="8177" t="3271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41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SECRETARIA DA EDUCAÇÃO DO ESTADO DE SÃO PAULO</w:t>
        <w:br w:type="textWrapping"/>
        <w:t xml:space="preserve">DIRETORIA DE ENSINO – REGIÃO DE SANTO ANDRÉ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0</wp:posOffset>
            </wp:positionV>
            <wp:extent cx="1165251" cy="940613"/>
            <wp:effectExtent b="0" l="0" r="0" t="0"/>
            <wp:wrapNone/>
            <wp:docPr descr="Logotipo, Ícone&#10;&#10;O conteúdo gerado por IA pode estar incorreto." id="3" name="image2.png"/>
            <a:graphic>
              <a:graphicData uri="http://schemas.openxmlformats.org/drawingml/2006/picture">
                <pic:pic>
                  <pic:nvPicPr>
                    <pic:cNvPr descr="Logotipo, Ícone&#10;&#10;O conteúdo gerado por IA pode estar incorreto." id="0" name="image2.png"/>
                    <pic:cNvPicPr preferRelativeResize="0"/>
                  </pic:nvPicPr>
                  <pic:blipFill>
                    <a:blip r:embed="rId8"/>
                    <a:srcRect b="0" l="0" r="121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251" cy="940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-284" w:firstLine="0"/>
        <w:jc w:val="left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284" w:firstLine="0"/>
        <w:jc w:val="center"/>
        <w:rPr>
          <w:rFonts w:ascii="Arial" w:cs="Arial" w:eastAsia="Arial" w:hAnsi="Arial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ANEXOIV–PLANOEDUCACIONALINDIVIDUALIZADO–PEI</w:t>
      </w:r>
    </w:p>
    <w:p w:rsidR="00000000" w:rsidDel="00000000" w:rsidP="00000000" w:rsidRDefault="00000000" w:rsidRPr="00000000" w14:paraId="00000005">
      <w:pPr>
        <w:spacing w:after="0" w:lin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849" w:right="0" w:hanging="84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566.9291338582675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Nome do Estudante: </w:t>
      </w:r>
    </w:p>
    <w:p w:rsidR="00000000" w:rsidDel="00000000" w:rsidP="00000000" w:rsidRDefault="00000000" w:rsidRPr="00000000" w14:paraId="00000009">
      <w:pPr>
        <w:spacing w:line="259" w:lineRule="auto"/>
        <w:ind w:left="566.9291338582675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Nome do Professor Regente: </w:t>
      </w:r>
    </w:p>
    <w:p w:rsidR="00000000" w:rsidDel="00000000" w:rsidP="00000000" w:rsidRDefault="00000000" w:rsidRPr="00000000" w14:paraId="0000000A">
      <w:pPr>
        <w:spacing w:line="259" w:lineRule="auto"/>
        <w:ind w:left="566.9291338582675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Nome do Professor Especializado da Educação Especial:</w:t>
      </w:r>
    </w:p>
    <w:p w:rsidR="00000000" w:rsidDel="00000000" w:rsidP="00000000" w:rsidRDefault="00000000" w:rsidRPr="00000000" w14:paraId="0000000B">
      <w:pPr>
        <w:spacing w:line="259" w:lineRule="auto"/>
        <w:ind w:left="566.9291338582675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Componente Curricular: </w:t>
      </w:r>
    </w:p>
    <w:p w:rsidR="00000000" w:rsidDel="00000000" w:rsidP="00000000" w:rsidRDefault="00000000" w:rsidRPr="00000000" w14:paraId="0000000C">
      <w:pPr>
        <w:spacing w:line="259" w:lineRule="auto"/>
        <w:ind w:left="566.9291338582675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Período: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 ) 1° Bimestre (   ) 2°bimestre ( X ) 3°Bimestre (  ) 4ºBimestre</w:t>
      </w:r>
    </w:p>
    <w:p w:rsidR="00000000" w:rsidDel="00000000" w:rsidP="00000000" w:rsidRDefault="00000000" w:rsidRPr="00000000" w14:paraId="0000000D">
      <w:pPr>
        <w:spacing w:line="259" w:lineRule="auto"/>
        <w:ind w:left="566.9291338582675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2" w:lineRule="auto"/>
        <w:ind w:left="849" w:right="0" w:hanging="849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85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5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Quais conteúdos e habilidades do Currículo da Rede Estadual Paulista serão desenvolvidos no bimestre?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150" w:hanging="14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147" w:firstLine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Quais estratégias, intervenções pedagógicas e recursos de acessibilidade serão utilizados para favorecer o acesso, a participação e a aprendizagem do estudante?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1" w:right="147" w:hanging="14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5" w:firstLine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Quais instrumentos serão utilizados para acompanhar o aprendizado do estudante de forma inclusiva e individualizada?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145" w:hanging="14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147" w:firstLine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Quais vídeos, livros, jogos, exercícios ou outras atividades podem ser indicados para apoiar, complementar, suplementar e fortalecer o aprendizado do estudante neste componente curricular, considerando suas potencialidades, especificidades e ritmo de aprendizagem?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1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147" w:hanging="14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147" w:hanging="14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709" w:left="709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dOea2qqxzZgckvoD8huvzxMcdQ==">CgMxLjAyDWguajQ2cTU5amM4MXA4AHIhMUM2ZjIwLWRDSllTbk1CUTQtamtBSTBadlB3X0ROblRL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