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XIOMARA STHEPANNIE BARRERA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LONBPB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negra 2 vel.va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