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VICENTE RECINOS CORTEZ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URB NUEVO LOURDES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6846-0885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2648220300224//C251128215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CIF120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indufoam fresco foam120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$378.00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CM5130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mabe silver 51cm ema5130fxo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$195.00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$195.00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RW25CK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whirpool de 9 pies m/wrw25cktww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$499.00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CNPRE4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Comedor natural preferencial p/4p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$225.00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JSJ311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Juego de sala junior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MOBL06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Microonda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$1,532.00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MIL QUINIENTOS TREINTA Y DOS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