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 NEFTALI MAURICIO ORELLANA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 SAN ANTONIO NUEVO CUSCATLAN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$145.00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$145.00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CUARENTA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