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SANDRA PATRICIA AYESTAS FLORES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Col villa lourdes colon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REFRIGERADORA s/n 41wswzey441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LG13KG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Lavadora lg 29 lbs m/wt13mpbpk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$299.00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$299.00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CIF140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indufoom fresco foam de 1,40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$225.00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$225.00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$524.00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QUINIENTOS VEINTICUATRO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