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DEL ROSARIO CALDERON DE MARTINEZ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COL CAMPESTRE AV VICTOR MANUEL SAN SALVADOR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ecocina 3q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