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ANA LUZ FLORES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CIPTWI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durafoom plus twin de resorte 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