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SAUL ANAYA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842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13 con valor de cuota de $38.45, más un interés generado de $2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$40.45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$40.45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$40.45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 CON CUARENTA Y CINCO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