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media/image8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00"/>
        <w:ind w:left="0" w:hanging="0"/>
        <w:jc w:val="left"/>
        <w:rPr>
          <w:b/>
          <w:b/>
          <w:sz w:val="44"/>
          <w:szCs w:val="44"/>
        </w:rPr>
      </w:pPr>
      <w:r>
        <w:rPr>
          <w:b/>
          <w:sz w:val="44"/>
          <w:szCs w:val="44"/>
        </w:rPr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-1273175</wp:posOffset>
            </wp:positionH>
            <wp:positionV relativeFrom="paragraph">
              <wp:posOffset>-719455</wp:posOffset>
            </wp:positionV>
            <wp:extent cx="7560310" cy="10692130"/>
            <wp:effectExtent l="0" t="0" r="0" b="0"/>
            <wp:wrapTopAndBottom/>
            <wp:docPr id="1" name="image7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1"/>
        <w:ind w:hanging="0"/>
        <w:rPr/>
      </w:pPr>
      <w:bookmarkStart w:id="0" w:name="__RefHeading___Toc1267_2996615741"/>
      <w:bookmarkEnd w:id="0"/>
      <w:r>
        <w:rPr/>
        <w:br/>
        <w:t>Apresentação</w:t>
      </w:r>
    </w:p>
    <w:p>
      <w:pPr>
        <w:pStyle w:val="Corpodotexto"/>
        <w:rPr>
          <w:rStyle w:val="Nfaseforte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-14605</wp:posOffset>
            </wp:positionH>
            <wp:positionV relativeFrom="paragraph">
              <wp:posOffset>214630</wp:posOffset>
            </wp:positionV>
            <wp:extent cx="6150610" cy="1929765"/>
            <wp:effectExtent l="0" t="0" r="0" b="0"/>
            <wp:wrapSquare wrapText="largest"/>
            <wp:docPr id="2" name="Figura1" descr="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/>
      </w:pPr>
      <w:r>
        <w:rPr>
          <w:rStyle w:val="Nfaseforte"/>
        </w:rPr>
        <w:t>Bem-vindo(a) ao Módulo 03 do Curso de Cartografia Básica e Introdução ao Geoprocessamento com QGIS!</w:t>
      </w:r>
    </w:p>
    <w:p>
      <w:pPr>
        <w:pStyle w:val="Corpodotexto"/>
        <w:rPr/>
      </w:pPr>
      <w:r>
        <w:rPr/>
        <w:t>Esperamos que você se dedique ao curso e tenha um bom aproveitamento!</w:t>
      </w:r>
    </w:p>
    <w:p>
      <w:pPr>
        <w:pStyle w:val="Corpodotexto"/>
        <w:rPr/>
      </w:pPr>
      <w:r>
        <w:rPr/>
        <w:br/>
        <w:b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rPr/>
          </w:pPr>
          <w:r>
            <w:br w:type="page"/>
          </w:r>
          <w:r>
            <w:rPr/>
            <w:t>Sumário</w:t>
          </w:r>
        </w:p>
        <w:p>
          <w:pPr>
            <w:pStyle w:val="Sumrio1"/>
            <w:rPr/>
          </w:pPr>
          <w:r>
            <w:fldChar w:fldCharType="begin"/>
          </w:r>
          <w:r>
            <w:rPr>
              <w:rStyle w:val="Vnculodendice"/>
            </w:rPr>
            <w:instrText xml:space="preserve"> TOC \f \o "1-9" \h</w:instrText>
          </w:r>
          <w:r>
            <w:rPr>
              <w:rStyle w:val="Vnculodendice"/>
            </w:rPr>
            <w:fldChar w:fldCharType="separate"/>
          </w:r>
          <w:hyperlink w:anchor="__RefHeading___Toc1267_2996615741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Apresentação</w:t>
              <w:tab/>
              <w:t>2</w:t>
            </w:r>
          </w:hyperlink>
        </w:p>
        <w:p>
          <w:pPr>
            <w:pStyle w:val="Sumrio1"/>
            <w:rPr/>
          </w:pPr>
          <w:hyperlink w:anchor="__RefHeading___Toc1269_2996615741">
            <w:r>
              <w:rPr>
                <w:rStyle w:val="Vnculodendice"/>
              </w:rPr>
              <w:t>Rótulos de Dados</w:t>
              <w:tab/>
              <w:t>4</w:t>
            </w:r>
          </w:hyperlink>
        </w:p>
        <w:p>
          <w:pPr>
            <w:pStyle w:val="Sumrio2"/>
            <w:tabs>
              <w:tab w:val="clear" w:pos="9357"/>
              <w:tab w:val="right" w:pos="9640" w:leader="dot"/>
            </w:tabs>
            <w:rPr/>
          </w:pPr>
          <w:hyperlink w:anchor="__RefHeading___Toc1271_2996615741">
            <w:r>
              <w:rPr>
                <w:rStyle w:val="Vnculodendice"/>
              </w:rPr>
              <w:t>Configurando Buffers de Rótulo</w:t>
              <w:tab/>
              <w:t>7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  <w:r>
        <w:br w:type="page"/>
      </w:r>
    </w:p>
    <w:p>
      <w:pPr>
        <w:pStyle w:val="Ttulo1"/>
        <w:ind w:hanging="0"/>
        <w:rPr/>
      </w:pPr>
      <w:bookmarkStart w:id="1" w:name="__RefHeading___Toc1269_2996615741"/>
      <w:bookmarkStart w:id="2" w:name="_qw5l85xbgfmk"/>
      <w:bookmarkEnd w:id="1"/>
      <w:bookmarkEnd w:id="2"/>
      <w:r>
        <w:rPr/>
        <w:t>Rótulos de Dados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  <w:t xml:space="preserve">Podemos ativar a rotulagem acessando com o botão direito sobre a camada, no painel de camadas, o caminho </w:t>
      </w:r>
      <w:r>
        <w:rPr>
          <w:b/>
        </w:rPr>
        <w:t>Propriedades &gt;&gt; Rótulos</w:t>
      </w:r>
      <w:r>
        <w:rPr/>
        <w:t xml:space="preserve">, selecionando Rótulos individuais para esta camada e selecionando o campo de atributo com o qual queremos rotular. Isso é tudo que precisamos fazer para exibir os rótulos com as configurações padrão. Embora os rótulos padrão sejam ótimos para uma visualização rápida, geralmente queremos personalizar os rótulos e criar visualizações melhores. Um bom caminho é o uso de </w:t>
      </w:r>
      <w:r>
        <w:rPr>
          <w:b/>
        </w:rPr>
        <w:t>Expressões</w:t>
      </w:r>
      <w:r>
        <w:rPr/>
        <w:t xml:space="preserve">, com as quais podemos formatar o texto do rótulo para atender às nossas necessidades.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Por exemplo, usando o arquivo </w:t>
      </w:r>
      <w:r>
        <w:rPr>
          <w:b/>
        </w:rPr>
        <w:t>sedes_municipais.shp</w:t>
      </w:r>
      <w:r>
        <w:rPr/>
        <w:t xml:space="preserve">, que contém na sua tabela de atributos dados de </w:t>
      </w:r>
      <w:r>
        <w:rPr>
          <w:b/>
        </w:rPr>
        <w:t>Nome</w:t>
      </w:r>
      <w:r>
        <w:rPr/>
        <w:t xml:space="preserve"> e </w:t>
      </w:r>
      <w:r>
        <w:rPr>
          <w:b/>
        </w:rPr>
        <w:t>Altitude</w:t>
      </w:r>
      <w:r>
        <w:rPr/>
        <w:t xml:space="preserve"> das sedes municipais. Caso queiramos representar no mesmo rótulo ambos os dados, combinando o nome e a elevação entre parênteses, podemos usar o operador de concatenação (||), da seguinte maneira: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"Nome" || ' - alt.' || "Altitude" || ' m)'      [Traduzir analiticamente] Insira o dado da coluna Nome, em seguida adicione o termo “ – alt.”, depois o campo Altitude, seguido da letra “m”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As aspas simples referem-se à instrução ao sistema de que a feição se trata de um nome. As aspas duplas referem-se a uma coluna da tabela de atributos. A caixa de diálogo será semelhante à mostrada na </w:t>
      </w:r>
      <w:r>
        <w:rPr>
          <w:b/>
        </w:rPr>
        <w:t>Figura 01</w:t>
      </w:r>
      <w:r>
        <w:rPr/>
        <w:t>: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Figura 0</w:t>
      </w:r>
      <w:r>
        <w:rPr>
          <w:b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2114550</wp:posOffset>
            </wp:positionV>
            <wp:extent cx="6128385" cy="3945890"/>
            <wp:effectExtent l="0" t="0" r="0" b="0"/>
            <wp:wrapTopAndBottom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38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2</w:t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19050</wp:posOffset>
                </wp:positionH>
                <wp:positionV relativeFrom="paragraph">
                  <wp:posOffset>19050</wp:posOffset>
                </wp:positionV>
                <wp:extent cx="6114415" cy="1995170"/>
                <wp:effectExtent l="0" t="0" r="0" b="0"/>
                <wp:wrapTopAndBottom/>
                <wp:docPr id="4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5" cy="19951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drawing>
                                <wp:inline distT="0" distB="0" distL="0" distR="0">
                                  <wp:extent cx="6114415" cy="1610360"/>
                                  <wp:effectExtent l="0" t="0" r="0" b="0"/>
                                  <wp:docPr id="5" name="image2.png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.png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4415" cy="161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Figura 01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45pt;height:157.1pt;mso-wrap-distance-left:0pt;mso-wrap-distance-right:0pt;mso-wrap-distance-top:0pt;mso-wrap-distance-bottom:0pt;margin-top:1.5pt;mso-position-vertical-relative:text;margin-left:1.5pt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drawing>
                          <wp:inline distT="0" distB="0" distL="0" distR="0">
                            <wp:extent cx="6114415" cy="1610360"/>
                            <wp:effectExtent l="0" t="0" r="0" b="0"/>
                            <wp:docPr id="6" name="image2.png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.png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4415" cy="161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Figura 01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4" w:space="0" w:color="44833D"/>
              <w:left w:val="single" w:sz="4" w:space="0" w:color="44833D"/>
              <w:bottom w:val="single" w:sz="4" w:space="0" w:color="44833D"/>
              <w:right w:val="single" w:sz="4" w:space="0" w:color="44833D"/>
            </w:tcBorders>
          </w:tcPr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200"/>
              <w:ind w:left="720" w:hanging="360"/>
              <w:rPr>
                <w:u w:val="none"/>
              </w:rPr>
            </w:pPr>
            <w:r>
              <w:rPr/>
              <w:t xml:space="preserve">Escolha a opção </w:t>
            </w:r>
            <w:r>
              <w:rPr>
                <w:b/>
              </w:rPr>
              <w:t>Rótulos individuais</w:t>
            </w:r>
            <w:r>
              <w:rPr/>
              <w:t>;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200"/>
              <w:ind w:left="720" w:hanging="360"/>
              <w:rPr>
                <w:u w:val="none"/>
              </w:rPr>
            </w:pPr>
            <w:r>
              <w:rPr/>
              <w:t xml:space="preserve">Clique no ícone  e será aberta a </w:t>
            </w:r>
            <w:r>
              <w:rPr>
                <w:b/>
              </w:rPr>
              <w:t>caixa de diálogo expressão</w:t>
            </w:r>
            <w:r>
              <w:rPr/>
              <w:t>;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200"/>
              <w:ind w:left="720" w:hanging="360"/>
              <w:rPr>
                <w:u w:val="none"/>
              </w:rPr>
            </w:pPr>
            <w:r>
              <w:rPr/>
              <w:t xml:space="preserve">Na caixa aberta, no campo </w:t>
            </w:r>
            <w:r>
              <w:rPr>
                <w:b/>
              </w:rPr>
              <w:t>Expressão</w:t>
            </w:r>
            <w:r>
              <w:rPr/>
              <w:t xml:space="preserve">, digite a expressão que aparece. O resultado será mostrado conforme a </w:t>
            </w:r>
            <w:r>
              <w:rPr>
                <w:b/>
              </w:rPr>
              <w:t>Figura 02</w:t>
            </w:r>
            <w:r>
              <w:rPr/>
              <w:t>. Conforme pode ser visto, aparecerão os rótulos dos pontos contendo o nome do município e sua altitude.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spacing w:lineRule="auto" w:line="240" w:before="0" w:after="200"/>
        <w:ind w:left="360" w:hanging="0"/>
        <w:rPr/>
      </w:pPr>
      <w:r>
        <w:rPr/>
      </w:r>
    </w:p>
    <w:p>
      <w:pPr>
        <w:pStyle w:val="Normal1"/>
        <w:spacing w:lineRule="auto" w:line="24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Figura 0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6120130" cy="3314700"/>
            <wp:effectExtent l="0" t="0" r="0" b="0"/>
            <wp:wrapTopAndBottom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3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 área de visualização na parte superior da caixa de diálogo, intitulada Amostra de texto / buffer, mostra uma visualização das configurações atuais. A cor de fundo pode ser ajustada para testar a legibilidade em diferentes fundos. Na área de visualização, encontramos as diferentes configurações de rótulos, que serão descritas em detalhes nas seções a seguir.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Figura 0</w:t>
      </w:r>
      <w:r>
        <w:rPr>
          <w:b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488950</wp:posOffset>
            </wp:positionH>
            <wp:positionV relativeFrom="paragraph">
              <wp:posOffset>635</wp:posOffset>
            </wp:positionV>
            <wp:extent cx="5144770" cy="5039360"/>
            <wp:effectExtent l="0" t="0" r="0" b="0"/>
            <wp:wrapTopAndBottom/>
            <wp:docPr id="8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4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4" w:space="0" w:color="44833D"/>
              <w:left w:val="single" w:sz="4" w:space="0" w:color="44833D"/>
              <w:bottom w:val="single" w:sz="4" w:space="0" w:color="44833D"/>
              <w:right w:val="single" w:sz="4" w:space="0" w:color="44833D"/>
            </w:tcBorders>
          </w:tcPr>
          <w:p>
            <w:pPr>
              <w:pStyle w:val="Normal1"/>
              <w:numPr>
                <w:ilvl w:val="0"/>
                <w:numId w:val="3"/>
              </w:numPr>
              <w:spacing w:lineRule="auto" w:line="240" w:before="0" w:after="200"/>
              <w:ind w:left="720" w:hanging="360"/>
              <w:rPr/>
            </w:pPr>
            <w:r>
              <w:rPr/>
              <w:t xml:space="preserve">Escolha a opção </w:t>
            </w:r>
            <w:r>
              <w:rPr>
                <w:b/>
                <w:bCs/>
              </w:rPr>
              <w:t>Rótulos individuais</w:t>
            </w:r>
            <w:r>
              <w:rPr/>
              <w:t>;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="200"/>
              <w:ind w:left="720" w:hanging="360"/>
              <w:rPr/>
            </w:pPr>
            <w:r>
              <w:rPr/>
              <w:t xml:space="preserve">Área para escolha da coluna que contém o </w:t>
            </w:r>
            <w:r>
              <w:rPr>
                <w:b/>
                <w:bCs/>
              </w:rPr>
              <w:t>rótulo a ser mostrado</w:t>
            </w:r>
            <w:r>
              <w:rPr/>
              <w:t>;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="200"/>
              <w:ind w:left="720" w:hanging="360"/>
              <w:rPr/>
            </w:pPr>
            <w:r>
              <w:rPr/>
              <w:t xml:space="preserve">Área para modificação do </w:t>
            </w:r>
            <w:r>
              <w:rPr>
                <w:b/>
                <w:bCs/>
              </w:rPr>
              <w:t>tipo de fonte, seu estilo, cor, tamanho e opacidade</w:t>
            </w:r>
            <w:r>
              <w:rPr/>
              <w:t>.</w:t>
            </w:r>
          </w:p>
        </w:tc>
      </w:tr>
    </w:tbl>
    <w:p>
      <w:pPr>
        <w:pStyle w:val="Normal1"/>
        <w:ind w:hanging="0"/>
        <w:rPr/>
      </w:pPr>
      <w:r>
        <w:rPr/>
      </w:r>
    </w:p>
    <w:p>
      <w:pPr>
        <w:pStyle w:val="Ttulo2"/>
        <w:ind w:hanging="0"/>
        <w:rPr/>
      </w:pPr>
      <w:bookmarkStart w:id="3" w:name="__RefHeading___Toc1271_2996615741"/>
      <w:bookmarkStart w:id="4" w:name="_eckn8s9smutu"/>
      <w:bookmarkEnd w:id="3"/>
      <w:bookmarkEnd w:id="4"/>
      <w:r>
        <w:rPr/>
        <w:t xml:space="preserve">Configurando </w:t>
      </w:r>
      <w:r>
        <w:rPr/>
        <w:t>B</w:t>
      </w:r>
      <w:r>
        <w:rPr/>
        <w:t xml:space="preserve">uffers de </w:t>
      </w:r>
      <w:r>
        <w:rPr/>
        <w:t>R</w:t>
      </w:r>
      <w:r>
        <w:rPr/>
        <w:t>ótulo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Na seção </w:t>
      </w:r>
      <w:r>
        <w:rPr>
          <w:b/>
          <w:bCs/>
        </w:rPr>
        <w:t>Buffer</w:t>
      </w:r>
      <w:r>
        <w:rPr/>
        <w:t xml:space="preserve">, podemos ajustar o tamanho, a cor e a transparência do buffer, bem como o estilo de junção da caneta e o modo de mesclagem. Com transparência e combinação, podemos melhorar a legibilidade do rótulo sem bloquear muito o mapa do fundo, conforme mostrado na </w:t>
      </w:r>
      <w:r>
        <w:rPr>
          <w:b/>
        </w:rPr>
        <w:t>Figura 0</w:t>
      </w:r>
      <w:r>
        <w:rPr>
          <w:b/>
        </w:rPr>
        <w:t>5</w:t>
      </w:r>
      <w:r>
        <w:rPr/>
        <w:t>.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641350</wp:posOffset>
            </wp:positionH>
            <wp:positionV relativeFrom="paragraph">
              <wp:posOffset>292100</wp:posOffset>
            </wp:positionV>
            <wp:extent cx="4589780" cy="4486910"/>
            <wp:effectExtent l="0" t="0" r="0" b="0"/>
            <wp:wrapTopAndBottom/>
            <wp:docPr id="9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Figura 0</w:t>
      </w:r>
      <w:r>
        <w:rPr>
          <w:b/>
          <w:sz w:val="24"/>
          <w:szCs w:val="24"/>
        </w:rPr>
        <w:t>5</w:t>
      </w:r>
    </w:p>
    <w:p>
      <w:pPr>
        <w:pStyle w:val="Normal1"/>
        <w:spacing w:lineRule="auto" w:line="24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/>
        <w:ind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1"/>
        <w:tblW w:w="9637" w:type="dxa"/>
        <w:jc w:val="left"/>
        <w:tblInd w:w="0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600"/>
      </w:tblPr>
      <w:tblGrid>
        <w:gridCol w:w="9637"/>
      </w:tblGrid>
      <w:tr>
        <w:trPr>
          <w:trHeight w:val="566" w:hRule="atLeast"/>
          <w:cantSplit w:val="true"/>
        </w:trPr>
        <w:tc>
          <w:tcPr>
            <w:tcW w:w="9637" w:type="dxa"/>
            <w:tcBorders>
              <w:top w:val="single" w:sz="4" w:space="0" w:color="3BE3E2"/>
              <w:left w:val="single" w:sz="4" w:space="0" w:color="3BE3E2"/>
              <w:bottom w:val="single" w:sz="4" w:space="0" w:color="3BE3E2"/>
              <w:right w:val="single" w:sz="4" w:space="0" w:color="3BE3E2"/>
            </w:tcBorders>
            <w:shd w:fill="3BE3E2" w:val="clear"/>
          </w:tcPr>
          <w:p>
            <w:pPr>
              <w:pStyle w:val="Normal1"/>
              <w:widowControl w:val="false"/>
              <w:spacing w:lineRule="auto" w:line="240"/>
              <w:ind w:left="141" w:hanging="0"/>
              <w:rPr>
                <w:b/>
                <w:b/>
                <w:color w:val="0A4C66"/>
              </w:rPr>
            </w:pPr>
            <w:r>
              <w:rPr>
                <w:b/>
                <w:color w:val="0A4C66"/>
              </w:rPr>
              <w:t>SAIBA MAIS</w:t>
            </w:r>
          </w:p>
        </w:tc>
      </w:tr>
      <w:tr>
        <w:trPr>
          <w:trHeight w:val="566" w:hRule="atLeast"/>
          <w:cantSplit w:val="true"/>
        </w:trPr>
        <w:tc>
          <w:tcPr>
            <w:tcW w:w="9637" w:type="dxa"/>
            <w:tcBorders>
              <w:top w:val="single" w:sz="4" w:space="0" w:color="3BE3E2"/>
              <w:left w:val="single" w:sz="4" w:space="0" w:color="3BE3E2"/>
              <w:bottom w:val="single" w:sz="4" w:space="0" w:color="3BE3E2"/>
              <w:right w:val="single" w:sz="4" w:space="0" w:color="3BE3E2"/>
            </w:tcBorders>
            <w:shd w:fill="D8F7FB" w:val="clear"/>
          </w:tcPr>
          <w:p>
            <w:pPr>
              <w:pStyle w:val="Normal1"/>
              <w:widowControl w:val="false"/>
              <w:rPr/>
            </w:pPr>
            <w:hyperlink r:id="rId11">
              <w:r>
                <w:rPr>
                  <w:color w:val="1155CC"/>
                  <w:u w:val="single"/>
                </w:rPr>
                <w:t>Clique aqui</w:t>
              </w:r>
            </w:hyperlink>
            <w:r>
              <w:rPr/>
              <w:t xml:space="preserve"> e acesse o vídeo para acompanhar o procedimento de </w:t>
            </w:r>
            <w:r>
              <w:rPr>
                <w:b/>
              </w:rPr>
              <w:t>Rótulo de Dados</w:t>
            </w:r>
            <w:r>
              <w:rPr/>
              <w:t xml:space="preserve">. </w:t>
            </w:r>
          </w:p>
        </w:tc>
      </w:tr>
    </w:tbl>
    <w:p>
      <w:pPr>
        <w:pStyle w:val="Normal1"/>
        <w:ind w:left="0" w:hanging="0"/>
        <w:rPr/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1133" w:right="1133" w:gutter="0" w:header="1133" w:top="1845" w:footer="720" w:bottom="1133"/>
      <w:pgNumType w:start="1"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 San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egoe UI">
    <w:charset w:val="01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ind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column">
                <wp:posOffset>1905</wp:posOffset>
              </wp:positionH>
              <wp:positionV relativeFrom="paragraph">
                <wp:posOffset>-779145</wp:posOffset>
              </wp:positionV>
              <wp:extent cx="6119495" cy="925830"/>
              <wp:effectExtent l="0" t="0" r="0" b="0"/>
              <wp:wrapNone/>
              <wp:docPr id="10" name="Quadro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9640" cy="925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lustrao"/>
                            <w:spacing w:before="113" w:after="0"/>
                            <w:jc w:val="left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6116320" cy="535940"/>
                                <wp:effectExtent l="0" t="0" r="0" b="0"/>
                                <wp:docPr id="12" name="Figura3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Figura3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116320" cy="5359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vanish/>
                              <w:color w:val="auto"/>
                            </w:rPr>
                            <w:br/>
                            <w:t>Decontrole</w:t>
                          </w:r>
                          <w:r>
                            <w:rPr>
                              <w:rFonts w:ascii="Segoe UI" w:hAnsi="Segoe UI"/>
                              <w:i w:val="false"/>
                              <w:iCs w:val="false"/>
                              <w:color w:val="auto"/>
                            </w:rPr>
                            <w:t xml:space="preserve">  Cartografia Básica e Introdução ao Geoprocessamento com QGIS – Módulo 0</w:t>
                          </w:r>
                          <w:r>
                            <w:rPr>
                              <w:rFonts w:ascii="Segoe UI" w:hAnsi="Segoe UI"/>
                              <w:i w:val="false"/>
                              <w:iCs w:val="false"/>
                              <w:color w:val="auto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8" path="m0,0l-2147483645,0l-2147483645,-2147483646l0,-2147483646xe" stroked="f" o:allowincell="f" style="position:absolute;margin-left:0.15pt;margin-top:-61.35pt;width:481.8pt;height:72.8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lustrao"/>
                      <w:spacing w:before="113" w:after="0"/>
                      <w:jc w:val="left"/>
                      <w:rPr/>
                    </w:pPr>
                    <w:r>
                      <w:rPr/>
                      <w:drawing>
                        <wp:inline distT="0" distB="0" distL="0" distR="0">
                          <wp:extent cx="6116320" cy="535940"/>
                          <wp:effectExtent l="0" t="0" r="0" b="0"/>
                          <wp:docPr id="13" name="Figura3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Figura3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116320" cy="5359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vanish/>
                        <w:color w:val="auto"/>
                      </w:rPr>
                      <w:br/>
                      <w:t>Decontrole</w:t>
                    </w:r>
                    <w:r>
                      <w:rPr>
                        <w:rFonts w:ascii="Segoe UI" w:hAnsi="Segoe UI"/>
                        <w:i w:val="false"/>
                        <w:iCs w:val="false"/>
                        <w:color w:val="auto"/>
                      </w:rPr>
                      <w:t xml:space="preserve">  Cartografia Básica e Introdução ao Geoprocessamento com QGIS – Módulo 0</w:t>
                    </w:r>
                    <w:r>
                      <w:rPr>
                        <w:rFonts w:ascii="Segoe UI" w:hAnsi="Segoe UI"/>
                        <w:i w:val="false"/>
                        <w:iCs w:val="false"/>
                        <w:color w:val="auto"/>
                      </w:rPr>
                      <w:t>3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sz w:val="28"/>
        <w:szCs w:val="28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ind w:firstLine="566"/>
      <w:jc w:val="both"/>
    </w:pPr>
    <w:rPr>
      <w:rFonts w:ascii="Open Sans" w:hAnsi="Open Sans" w:eastAsia="Open Sans" w:cs="Open Sans"/>
      <w:color w:val="auto"/>
      <w:kern w:val="0"/>
      <w:sz w:val="28"/>
      <w:szCs w:val="28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numPr>
        <w:ilvl w:val="0"/>
        <w:numId w:val="1"/>
      </w:numPr>
      <w:pBdr>
        <w:bottom w:val="single" w:sz="8" w:space="0" w:color="CCCCCC"/>
      </w:pBdr>
      <w:ind w:hanging="0"/>
      <w:outlineLvl w:val="0"/>
    </w:pPr>
    <w:rPr>
      <w:b/>
      <w:color w:val="44833D"/>
      <w:sz w:val="36"/>
      <w:szCs w:val="36"/>
    </w:rPr>
  </w:style>
  <w:style w:type="paragraph" w:styleId="Ttulo2">
    <w:name w:val="Heading 2"/>
    <w:basedOn w:val="Normal1"/>
    <w:next w:val="Normal1"/>
    <w:qFormat/>
    <w:pPr>
      <w:keepNext w:val="true"/>
      <w:keepLines/>
      <w:numPr>
        <w:ilvl w:val="1"/>
        <w:numId w:val="1"/>
      </w:numPr>
      <w:pBdr>
        <w:bottom w:val="single" w:sz="8" w:space="0" w:color="CCCCCC"/>
      </w:pBdr>
      <w:ind w:hanging="0"/>
      <w:jc w:val="left"/>
      <w:outlineLvl w:val="1"/>
    </w:pPr>
    <w:rPr>
      <w:b/>
      <w:color w:val="999999"/>
      <w:sz w:val="34"/>
      <w:szCs w:val="34"/>
    </w:rPr>
  </w:style>
  <w:style w:type="paragraph" w:styleId="Ttulo3">
    <w:name w:val="Heading 3"/>
    <w:basedOn w:val="Normal1"/>
    <w:next w:val="Normal1"/>
    <w:qFormat/>
    <w:pPr>
      <w:keepNext w:val="true"/>
      <w:keepLines/>
      <w:numPr>
        <w:ilvl w:val="2"/>
        <w:numId w:val="1"/>
      </w:numPr>
      <w:pBdr>
        <w:bottom w:val="single" w:sz="8" w:space="0" w:color="CCCCCC"/>
      </w:pBdr>
      <w:ind w:hanging="0"/>
      <w:jc w:val="left"/>
      <w:outlineLvl w:val="2"/>
    </w:pPr>
    <w:rPr>
      <w:b/>
      <w:color w:val="939393"/>
      <w:sz w:val="32"/>
      <w:szCs w:val="32"/>
    </w:rPr>
  </w:style>
  <w:style w:type="paragraph" w:styleId="Ttulo4">
    <w:name w:val="Heading 4"/>
    <w:basedOn w:val="Normal1"/>
    <w:next w:val="Normal1"/>
    <w:qFormat/>
    <w:pPr>
      <w:keepNext w:val="true"/>
      <w:keepLines/>
      <w:numPr>
        <w:ilvl w:val="3"/>
        <w:numId w:val="1"/>
      </w:numPr>
      <w:outlineLvl w:val="3"/>
    </w:pPr>
    <w:rPr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ind w:firstLine="566"/>
      <w:jc w:val="both"/>
    </w:pPr>
    <w:rPr>
      <w:rFonts w:ascii="Open Sans" w:hAnsi="Open Sans" w:eastAsia="Open Sans" w:cs="Open Sans"/>
      <w:color w:val="auto"/>
      <w:kern w:val="0"/>
      <w:sz w:val="28"/>
      <w:szCs w:val="28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abealho">
    <w:name w:val="Header"/>
    <w:basedOn w:val="CabealhoeRodap"/>
    <w:pPr>
      <w:suppressLineNumbers/>
      <w:tabs>
        <w:tab w:val="clear" w:pos="720"/>
        <w:tab w:val="center" w:pos="4820" w:leader="none"/>
        <w:tab w:val="right" w:pos="9640" w:leader="none"/>
      </w:tabs>
    </w:pPr>
    <w:rPr/>
  </w:style>
  <w:style w:type="paragraph" w:styleId="Ilustrao">
    <w:name w:val="Ilustração"/>
    <w:basedOn w:val="Legenda"/>
    <w:qFormat/>
    <w:pPr>
      <w:spacing w:before="0" w:after="0"/>
      <w:ind w:left="0" w:right="0" w:hanging="0"/>
      <w:jc w:val="center"/>
    </w:pPr>
    <w:rPr>
      <w:i w:val="false"/>
      <w:sz w:val="20"/>
    </w:rPr>
  </w:style>
  <w:style w:type="paragraph" w:styleId="Figura">
    <w:name w:val="Figura"/>
    <w:basedOn w:val="Legenda"/>
    <w:qFormat/>
    <w:pPr>
      <w:ind w:left="0" w:right="0" w:hanging="0"/>
      <w:jc w:val="center"/>
    </w:pPr>
    <w:rPr>
      <w:rFonts w:ascii="Segoe UI" w:hAnsi="Segoe UI"/>
      <w:i w:val="false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osumrio">
    <w:name w:val="TOC Heading"/>
    <w:basedOn w:val="Ttulodondicealfabtico"/>
    <w:pPr>
      <w:suppressLineNumbers/>
      <w:spacing w:before="238" w:after="0"/>
      <w:ind w:left="0" w:hanging="0"/>
    </w:pPr>
    <w:rPr>
      <w:rFonts w:ascii="Liberation Serif" w:hAnsi="Liberation Serif"/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640" w:leader="dot"/>
      </w:tabs>
      <w:ind w:left="0" w:hanging="0"/>
    </w:pPr>
    <w:rPr>
      <w:rFonts w:ascii="Liberation Serif" w:hAnsi="Liberation Serif"/>
      <w:b/>
      <w:sz w:val="26"/>
    </w:rPr>
  </w:style>
  <w:style w:type="paragraph" w:styleId="Sumrio2">
    <w:name w:val="TOC 2"/>
    <w:basedOn w:val="Ndice"/>
    <w:pPr>
      <w:tabs>
        <w:tab w:val="clear" w:pos="720"/>
        <w:tab w:val="right" w:pos="9357" w:leader="dot"/>
      </w:tabs>
      <w:ind w:left="283" w:hanging="0"/>
    </w:pPr>
    <w:rPr>
      <w:rFonts w:ascii="Liberation Serif" w:hAnsi="Liberation Serif"/>
      <w:b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cursos.egp.ce.gov.br/AulaOnline/GeoprocessamentoQGIS/Modulo03/imagens/banner.jpg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yperlink" Target="https://drive.google.com/file/d/1wVPU516U9YQCdWuSl6xV67IaAt75C8ro/preview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LibreOffice/7.3.4.2$Windows_X86_64 LibreOffice_project/728fec16bd5f605073805c3c9e7c4212a0120dc5</Application>
  <AppVersion>15.0000</AppVersion>
  <Pages>8</Pages>
  <Words>491</Words>
  <Characters>2493</Characters>
  <CharactersWithSpaces>2963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2022-09-30T11:46:24Z</dcterms:modified>
  <cp:revision>4</cp:revision>
  <dc:subject/>
  <dc:title/>
</cp:coreProperties>
</file>