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40" w:lineRule="auto"/>
        <w:ind w:left="0" w:firstLine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180000</wp:posOffset>
            </wp:positionH>
            <wp:positionV relativeFrom="page">
              <wp:posOffset>180000</wp:posOffset>
            </wp:positionV>
            <wp:extent cx="7200000" cy="10386000"/>
            <wp:effectExtent b="0" l="0" r="0" t="0"/>
            <wp:wrapTopAndBottom distB="0" distT="0"/>
            <wp:docPr id="30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03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SUMÁRIO</w:t>
      </w:r>
    </w:p>
    <w:p w:rsidR="00000000" w:rsidDel="00000000" w:rsidP="00000000" w:rsidRDefault="00000000" w:rsidRPr="00000000" w14:paraId="00000003">
      <w:pPr>
        <w:spacing w:after="200" w:befor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w5l85xbgfmk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Compositor de Impressão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_qw5l85xbgfmk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637.795275590554"/>
            </w:tabs>
            <w:spacing w:before="200" w:line="240" w:lineRule="auto"/>
            <w:ind w:left="0" w:firstLine="0"/>
            <w:rPr/>
          </w:pPr>
          <w:hyperlink w:anchor="_y7s9bk2lclki">
            <w:r w:rsidDel="00000000" w:rsidR="00000000" w:rsidRPr="00000000">
              <w:rPr>
                <w:b w:val="1"/>
                <w:rtl w:val="0"/>
              </w:rPr>
              <w:t xml:space="preserve">Criação de um mapa básico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_y7s9bk2lclki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637.795275590554"/>
            </w:tabs>
            <w:spacing w:before="60" w:line="240" w:lineRule="auto"/>
            <w:ind w:left="360" w:firstLine="0"/>
            <w:rPr/>
          </w:pPr>
          <w:hyperlink w:anchor="_t4hwfo5i4p2m">
            <w:r w:rsidDel="00000000" w:rsidR="00000000" w:rsidRPr="00000000">
              <w:rPr>
                <w:rtl w:val="0"/>
              </w:rPr>
              <w:t xml:space="preserve">Adicionando uma barra de escala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_t4hwfo5i4p2m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637.795275590554"/>
            </w:tabs>
            <w:spacing w:before="60" w:line="240" w:lineRule="auto"/>
            <w:ind w:left="360" w:firstLine="0"/>
            <w:rPr/>
          </w:pPr>
          <w:hyperlink w:anchor="_rb2kki8n2d45">
            <w:r w:rsidDel="00000000" w:rsidR="00000000" w:rsidRPr="00000000">
              <w:rPr>
                <w:rtl w:val="0"/>
              </w:rPr>
              <w:t xml:space="preserve">Adicionando uma imagem de seta do Norte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_rb2kki8n2d45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637.795275590554"/>
            </w:tabs>
            <w:spacing w:before="200" w:line="240" w:lineRule="auto"/>
            <w:ind w:left="0" w:firstLine="0"/>
            <w:rPr/>
          </w:pPr>
          <w:hyperlink w:anchor="_zhkayxekuahs">
            <w:r w:rsidDel="00000000" w:rsidR="00000000" w:rsidRPr="00000000">
              <w:rPr>
                <w:b w:val="1"/>
                <w:rtl w:val="0"/>
              </w:rPr>
              <w:t xml:space="preserve">Adicionando uma legenda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_zhkayxekuahs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637.795275590554"/>
            </w:tabs>
            <w:spacing w:before="200" w:line="240" w:lineRule="auto"/>
            <w:ind w:left="0" w:firstLine="0"/>
            <w:rPr/>
          </w:pPr>
          <w:hyperlink w:anchor="_pmek3qr552kn">
            <w:r w:rsidDel="00000000" w:rsidR="00000000" w:rsidRPr="00000000">
              <w:rPr>
                <w:b w:val="1"/>
                <w:rtl w:val="0"/>
              </w:rPr>
              <w:t xml:space="preserve">Adicionando um título ao mapa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_pmek3qr552kn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637.795275590554"/>
            </w:tabs>
            <w:spacing w:before="200" w:line="240" w:lineRule="auto"/>
            <w:ind w:left="0" w:firstLine="0"/>
            <w:rPr/>
          </w:pPr>
          <w:hyperlink w:anchor="_i92e2a7clsk">
            <w:r w:rsidDel="00000000" w:rsidR="00000000" w:rsidRPr="00000000">
              <w:rPr>
                <w:b w:val="1"/>
                <w:rtl w:val="0"/>
              </w:rPr>
              <w:t xml:space="preserve">Adicionando grades e quadros de mapas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_i92e2a7clsk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637.795275590554"/>
            </w:tabs>
            <w:spacing w:after="80" w:before="200" w:line="240" w:lineRule="auto"/>
            <w:ind w:left="0" w:firstLine="0"/>
            <w:rPr/>
          </w:pPr>
          <w:hyperlink w:anchor="_ixamno16llt2">
            <w:r w:rsidDel="00000000" w:rsidR="00000000" w:rsidRPr="00000000">
              <w:rPr>
                <w:b w:val="1"/>
                <w:rtl w:val="0"/>
              </w:rPr>
              <w:t xml:space="preserve">Criação de mapas de visão geral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_ixamno16llt2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rPr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-321374</wp:posOffset>
            </wp:positionH>
            <wp:positionV relativeFrom="paragraph">
              <wp:posOffset>0</wp:posOffset>
            </wp:positionV>
            <wp:extent cx="6761697" cy="2113687"/>
            <wp:effectExtent b="0" l="0" r="0" t="0"/>
            <wp:wrapTopAndBottom distB="0" distT="0"/>
            <wp:docPr id="2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697" cy="21136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qw5l85xbgfmk" w:id="0"/>
      <w:bookmarkEnd w:id="0"/>
      <w:r w:rsidDel="00000000" w:rsidR="00000000" w:rsidRPr="00000000">
        <w:rPr>
          <w:rtl w:val="0"/>
        </w:rPr>
        <w:t xml:space="preserve">Compositor de Impressão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7.795275590552" w:type="dxa"/>
        <w:jc w:val="left"/>
        <w:tblInd w:w="170.07874015748033" w:type="pct"/>
        <w:tblBorders>
          <w:top w:color="f18519" w:space="0" w:sz="4" w:val="single"/>
          <w:left w:color="f18519" w:space="0" w:sz="4" w:val="single"/>
          <w:bottom w:color="f18519" w:space="0" w:sz="4" w:val="single"/>
          <w:right w:color="f18519" w:space="0" w:sz="4" w:val="single"/>
          <w:insideH w:color="f18519" w:space="0" w:sz="4" w:val="single"/>
          <w:insideV w:color="f18519" w:space="0" w:sz="4" w:val="single"/>
        </w:tblBorders>
        <w:tblLayout w:type="fixed"/>
        <w:tblLook w:val="06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1"/>
          <w:trHeight w:val="566.9291338582677" w:hRule="atLeast"/>
          <w:tblHeader w:val="0"/>
        </w:trPr>
        <w:tc>
          <w:tcPr>
            <w:tcBorders>
              <w:top w:color="f18519" w:space="0" w:sz="4" w:val="single"/>
              <w:left w:color="f18519" w:space="0" w:sz="4" w:val="single"/>
              <w:bottom w:color="f18519" w:space="0" w:sz="4" w:val="single"/>
              <w:right w:color="f18519" w:space="0" w:sz="4" w:val="single"/>
            </w:tcBorders>
            <w:shd w:fill="f18519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ind w:left="141.73228346456688" w:firstLine="0"/>
              <w:rPr>
                <w:b w:val="1"/>
                <w:color w:val="664d03"/>
              </w:rPr>
            </w:pPr>
            <w:r w:rsidDel="00000000" w:rsidR="00000000" w:rsidRPr="00000000">
              <w:rPr>
                <w:b w:val="1"/>
                <w:color w:val="664d03"/>
                <w:rtl w:val="0"/>
              </w:rPr>
              <w:t xml:space="preserve">IMPORTANTE</w:t>
            </w:r>
          </w:p>
        </w:tc>
      </w:tr>
      <w:tr>
        <w:trPr>
          <w:cantSplit w:val="1"/>
          <w:trHeight w:val="566.9291338582677" w:hRule="atLeast"/>
          <w:tblHeader w:val="0"/>
        </w:trPr>
        <w:tc>
          <w:tcPr>
            <w:tcBorders>
              <w:top w:color="f18519" w:space="0" w:sz="4" w:val="single"/>
              <w:left w:color="f18519" w:space="0" w:sz="4" w:val="single"/>
              <w:bottom w:color="f18519" w:space="0" w:sz="4" w:val="single"/>
              <w:right w:color="f18519" w:space="0" w:sz="4" w:val="single"/>
            </w:tcBorders>
            <w:shd w:fill="f9e1cc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00" w:line="240" w:lineRule="auto"/>
              <w:ind w:left="141.73228346456682" w:right="107.4015748031502" w:firstLine="570"/>
              <w:rPr/>
            </w:pPr>
            <w:r w:rsidDel="00000000" w:rsidR="00000000" w:rsidRPr="00000000">
              <w:rPr>
                <w:rtl w:val="0"/>
              </w:rPr>
              <w:t xml:space="preserve">Para esta prática, serão usados os seguintes arquivos: </w:t>
            </w:r>
            <w:r w:rsidDel="00000000" w:rsidR="00000000" w:rsidRPr="00000000">
              <w:rPr>
                <w:b w:val="1"/>
                <w:rtl w:val="0"/>
              </w:rPr>
              <w:t xml:space="preserve">mapa de uso</w:t>
            </w:r>
            <w:r w:rsidDel="00000000" w:rsidR="00000000" w:rsidRPr="00000000">
              <w:rPr>
                <w:rtl w:val="0"/>
              </w:rPr>
              <w:t xml:space="preserve"> e </w:t>
            </w:r>
            <w:r w:rsidDel="00000000" w:rsidR="00000000" w:rsidRPr="00000000">
              <w:rPr>
                <w:b w:val="1"/>
                <w:rtl w:val="0"/>
              </w:rPr>
              <w:t xml:space="preserve">ocupação do solo</w:t>
            </w:r>
            <w:r w:rsidDel="00000000" w:rsidR="00000000" w:rsidRPr="00000000">
              <w:rPr>
                <w:rtl w:val="0"/>
              </w:rPr>
              <w:t xml:space="preserve">; </w:t>
            </w:r>
            <w:r w:rsidDel="00000000" w:rsidR="00000000" w:rsidRPr="00000000">
              <w:rPr>
                <w:b w:val="1"/>
                <w:rtl w:val="0"/>
              </w:rPr>
              <w:t xml:space="preserve">mde_centro_sul</w:t>
            </w:r>
            <w:r w:rsidDel="00000000" w:rsidR="00000000" w:rsidRPr="00000000">
              <w:rPr>
                <w:rtl w:val="0"/>
              </w:rPr>
              <w:t xml:space="preserve">; </w:t>
            </w:r>
            <w:r w:rsidDel="00000000" w:rsidR="00000000" w:rsidRPr="00000000">
              <w:rPr>
                <w:b w:val="1"/>
                <w:rtl w:val="0"/>
              </w:rPr>
              <w:t xml:space="preserve">mapa do nordeste</w:t>
            </w:r>
            <w:r w:rsidDel="00000000" w:rsidR="00000000" w:rsidRPr="00000000">
              <w:rPr>
                <w:rtl w:val="0"/>
              </w:rPr>
              <w:t xml:space="preserve">. Criar novo projeto e salvar com nome </w:t>
            </w:r>
            <w:r w:rsidDel="00000000" w:rsidR="00000000" w:rsidRPr="00000000">
              <w:rPr>
                <w:b w:val="1"/>
                <w:rtl w:val="0"/>
              </w:rPr>
              <w:t xml:space="preserve">Modulo4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 QGIS, os mapas de impressão são elaborados no compositor de impressão. Um projeto QGIS pode conter vários compositores, portanto, é importante que cada compositor de mapa criado tenha um nome específico. Os compositores são salvos automaticamente sempre que salvamos o projeto. Para ver uma lista de todas as composições disponíveis em um projeto acesse </w:t>
      </w:r>
      <w:r w:rsidDel="00000000" w:rsidR="00000000" w:rsidRPr="00000000">
        <w:rPr>
          <w:b w:val="1"/>
          <w:rtl w:val="0"/>
        </w:rPr>
        <w:t xml:space="preserve">Projeto &gt;&gt; Gerenciador de Layout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Você pode abrir um novo compositor acessando </w:t>
      </w:r>
      <w:r w:rsidDel="00000000" w:rsidR="00000000" w:rsidRPr="00000000">
        <w:rPr>
          <w:b w:val="1"/>
          <w:rtl w:val="0"/>
        </w:rPr>
        <w:t xml:space="preserve">Projeto &gt;&gt; Novo Compositor de Impressão</w:t>
      </w:r>
      <w:r w:rsidDel="00000000" w:rsidR="00000000" w:rsidRPr="00000000">
        <w:rPr>
          <w:rtl w:val="0"/>
        </w:rPr>
        <w:t xml:space="preserve"> ou acessando o ícone na barra de ferramentas de arquivos. Atribua um título ao compósito e clique em OK.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1584325</wp:posOffset>
            </wp:positionH>
            <wp:positionV relativeFrom="paragraph">
              <wp:posOffset>1079500</wp:posOffset>
            </wp:positionV>
            <wp:extent cx="2728050" cy="1149613"/>
            <wp:effectExtent b="0" l="0" r="0" t="0"/>
            <wp:wrapTopAndBottom distB="0" dist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050" cy="1149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01</w:t>
      </w:r>
    </w:p>
    <w:p w:rsidR="00000000" w:rsidDel="00000000" w:rsidP="00000000" w:rsidRDefault="00000000" w:rsidRPr="00000000" w14:paraId="0000001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Será aberta a tela mostrada na </w:t>
      </w:r>
      <w:r w:rsidDel="00000000" w:rsidR="00000000" w:rsidRPr="00000000">
        <w:rPr>
          <w:b w:val="1"/>
          <w:rtl w:val="0"/>
        </w:rPr>
        <w:t xml:space="preserve">Figura 02</w:t>
      </w:r>
      <w:r w:rsidDel="00000000" w:rsidR="00000000" w:rsidRPr="00000000">
        <w:rPr>
          <w:rtl w:val="0"/>
        </w:rPr>
        <w:t xml:space="preserve">. Uma área de visualização para a composição do mapa exibindo uma página em branco quando um novo compositor é criado, painéis para configurar a composição, barras de ferramentas para gerenciar, salvar e exportar composições; navegação na área de visualização, bem como adição e organização de diferentes itens do compositor.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02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6120000" cy="3314700"/>
            <wp:effectExtent b="0" l="0" r="0" t="0"/>
            <wp:wrapTopAndBottom distB="0" dist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7.0" w:type="dxa"/>
        <w:jc w:val="left"/>
        <w:tblInd w:w="0.0" w:type="dxa"/>
        <w:tblLayout w:type="fixed"/>
        <w:tblLook w:val="0400"/>
      </w:tblPr>
      <w:tblGrid>
        <w:gridCol w:w="5824"/>
        <w:gridCol w:w="3803"/>
        <w:tblGridChange w:id="0">
          <w:tblGrid>
            <w:gridCol w:w="5824"/>
            <w:gridCol w:w="380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5b9bd5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after="160" w:line="240" w:lineRule="auto"/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2838450" cy="177165"/>
                  <wp:effectExtent b="0" l="0" r="0" t="0"/>
                  <wp:docPr id="3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9bd5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Ferramentas de Layout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after="160" w:line="240" w:lineRule="auto"/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105535" cy="177165"/>
                  <wp:effectExtent b="0" l="0" r="0" t="0"/>
                  <wp:docPr id="3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3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Ferramentas de Navegação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after="160"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39900" cy="177165"/>
                  <wp:effectExtent b="0" l="0" r="0" t="0"/>
                  <wp:docPr id="51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Ferramentas de 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5b9bd5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23">
            <w:pPr>
              <w:widowControl w:val="0"/>
              <w:spacing w:after="160" w:line="240" w:lineRule="auto"/>
              <w:ind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3562350" cy="177165"/>
                  <wp:effectExtent b="0" l="0" r="0" t="0"/>
                  <wp:docPr id="1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5b9bd5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Ferramentas do Mapa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ind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27.0" w:type="dxa"/>
        <w:jc w:val="left"/>
        <w:tblInd w:w="0.0" w:type="dxa"/>
        <w:tblLayout w:type="fixed"/>
        <w:tblLook w:val="0400"/>
      </w:tblPr>
      <w:tblGrid>
        <w:gridCol w:w="561"/>
        <w:gridCol w:w="4154"/>
        <w:gridCol w:w="538"/>
        <w:gridCol w:w="4374"/>
        <w:tblGridChange w:id="0">
          <w:tblGrid>
            <w:gridCol w:w="561"/>
            <w:gridCol w:w="4154"/>
            <w:gridCol w:w="538"/>
            <w:gridCol w:w="43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5b9bd5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4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b9bd5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Salvar projeto</w:t>
            </w:r>
          </w:p>
        </w:tc>
        <w:tc>
          <w:tcPr>
            <w:tcBorders>
              <w:top w:color="5b9bd5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3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5b9bd5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Aproximar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Novo layout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66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Afastar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Duplicar layout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Visualizar a 100%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3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Gerenciador de layout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Ver tudo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0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itens do modelo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54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Redesenhar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33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Salvar como modelo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Bloquear itens selecionados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páginas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Desbloquear todos os itens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3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Imprimir layout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Agrupar itens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7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Exportar como imagem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8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Desagrupar itens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Exportar como SVG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Elevar itens selecionados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Exportar como PDF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Alinhar itens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Desfazer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Distribuir as margens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Refazer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9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Redimensionar itens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63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Deslocar layout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Aproximar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65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Selecionar/mover item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52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Mover o conteúdo do item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58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Editar nós do item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 novo mapa ao compositor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61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 novo mapa 3D ao compositor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uma nova imagem ao compositor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 novo rótulo ao compositor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59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uma nova legenda ao compositor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umA nova barra de escala ao compositor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43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uma nova seta norte ao compositor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formato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uma nova seta ao compositor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3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item de nó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53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 novo item html ao compositor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5b9bd5" w:space="0" w:sz="4" w:val="single"/>
              <w:bottom w:color="5b9bd5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114300" distR="114300">
                  <wp:extent cx="177165" cy="177165"/>
                  <wp:effectExtent b="0" l="0" r="0" t="0"/>
                  <wp:docPr id="55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bfbfbf" w:space="0" w:sz="4" w:val="single"/>
              <w:left w:color="bfbfbf" w:space="0" w:sz="4" w:val="single"/>
              <w:bottom w:color="5b9bd5" w:space="0" w:sz="4" w:val="single"/>
              <w:right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160" w:line="240" w:lineRule="auto"/>
              <w:ind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Adicionar uma nova tabela de atributos ao compositor</w:t>
            </w:r>
          </w:p>
        </w:tc>
      </w:tr>
    </w:tbl>
    <w:p w:rsidR="00000000" w:rsidDel="00000000" w:rsidP="00000000" w:rsidRDefault="00000000" w:rsidRPr="00000000" w14:paraId="0000007E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240" w:lineRule="auto"/>
        <w:ind w:firstLine="0"/>
        <w:rPr/>
      </w:pPr>
      <w:bookmarkStart w:colFirst="0" w:colLast="0" w:name="_y7s9bk2lclki" w:id="1"/>
      <w:bookmarkEnd w:id="1"/>
      <w:r w:rsidDel="00000000" w:rsidR="00000000" w:rsidRPr="00000000">
        <w:rPr>
          <w:rtl w:val="0"/>
        </w:rPr>
        <w:t xml:space="preserve">Criação de um mapa básico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Neste exemplo, criaremos um mapa básico com uma </w:t>
      </w:r>
      <w:r w:rsidDel="00000000" w:rsidR="00000000" w:rsidRPr="00000000">
        <w:rPr>
          <w:b w:val="1"/>
          <w:rtl w:val="0"/>
        </w:rPr>
        <w:t xml:space="preserve">barra de escala</w:t>
      </w:r>
      <w:r w:rsidDel="00000000" w:rsidR="00000000" w:rsidRPr="00000000">
        <w:rPr>
          <w:rtl w:val="0"/>
        </w:rPr>
        <w:t xml:space="preserve">, uma </w:t>
      </w:r>
      <w:r w:rsidDel="00000000" w:rsidR="00000000" w:rsidRPr="00000000">
        <w:rPr>
          <w:b w:val="1"/>
          <w:rtl w:val="0"/>
        </w:rPr>
        <w:t xml:space="preserve">seta norte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texto explicativo</w:t>
      </w:r>
      <w:r w:rsidDel="00000000" w:rsidR="00000000" w:rsidRPr="00000000">
        <w:rPr>
          <w:rtl w:val="0"/>
        </w:rPr>
        <w:t xml:space="preserve"> e uma </w:t>
      </w:r>
      <w:r w:rsidDel="00000000" w:rsidR="00000000" w:rsidRPr="00000000">
        <w:rPr>
          <w:b w:val="1"/>
          <w:rtl w:val="0"/>
        </w:rPr>
        <w:t xml:space="preserve">legenda</w:t>
      </w:r>
      <w:r w:rsidDel="00000000" w:rsidR="00000000" w:rsidRPr="00000000">
        <w:rPr>
          <w:rtl w:val="0"/>
        </w:rPr>
        <w:t xml:space="preserve">. Quando iniciamos o compositor de impressão, primeiro vemos o painel </w:t>
      </w:r>
      <w:r w:rsidDel="00000000" w:rsidR="00000000" w:rsidRPr="00000000">
        <w:rPr>
          <w:b w:val="1"/>
          <w:rtl w:val="0"/>
        </w:rPr>
        <w:t xml:space="preserve">Composição</w:t>
      </w:r>
      <w:r w:rsidDel="00000000" w:rsidR="00000000" w:rsidRPr="00000000">
        <w:rPr>
          <w:rtl w:val="0"/>
        </w:rPr>
        <w:t xml:space="preserve"> no lado direito. Este painel nos dá acesso às opções de papel, como </w:t>
      </w:r>
      <w:r w:rsidDel="00000000" w:rsidR="00000000" w:rsidRPr="00000000">
        <w:rPr>
          <w:u w:val="single"/>
          <w:rtl w:val="0"/>
        </w:rPr>
        <w:t xml:space="preserve">tamanho, orientação e número de páginas</w:t>
      </w:r>
      <w:r w:rsidDel="00000000" w:rsidR="00000000" w:rsidRPr="00000000">
        <w:rPr>
          <w:rtl w:val="0"/>
        </w:rPr>
        <w:t xml:space="preserve">. É também o local para configurar o comportamento de ajuste e a resolução de saída.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Primeiro, adicione um item do mapa ao papel usando o botão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177165" cy="177165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(</w:t>
      </w:r>
      <w:r w:rsidDel="00000000" w:rsidR="00000000" w:rsidRPr="00000000">
        <w:rPr>
          <w:b w:val="1"/>
          <w:rtl w:val="0"/>
        </w:rPr>
        <w:t xml:space="preserve">Adicionar um novo mapa ao compositor</w:t>
      </w:r>
      <w:r w:rsidDel="00000000" w:rsidR="00000000" w:rsidRPr="00000000">
        <w:rPr>
          <w:rtl w:val="0"/>
        </w:rPr>
        <w:t xml:space="preserve">) e desenhe o retângulo do mapa no papel. Clique no papel, mantenha o botão esquerdo do mouse pressionado e arraste o retângulo para abrir. Podemos mover e redimensionar o mapa usando o mouse e a ferramenta </w:t>
      </w:r>
      <w:r w:rsidDel="00000000" w:rsidR="00000000" w:rsidRPr="00000000">
        <w:rPr>
          <w:b w:val="1"/>
          <w:rtl w:val="0"/>
        </w:rPr>
        <w:t xml:space="preserve">Selecionar / Mover item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114300" distR="114300">
            <wp:extent cx="177165" cy="177165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Alternativamente, é possível definir todas as configurações do mapa no painel de propriedades do item (lado direito da tela).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O conteúdo do painel de propriedades do item depende do item de composição atualmente selecionado. Se um item do mapa for selecionado, podemos ajustar a escala e as extensões do mapa, bem como a ferramenta Posição e tamanho do próprio item do mapa. Em uma escala de 1.000.000 (com o CRS definido como EPSG: 31984), podemos mais ou menos ajustar um mapa da região Centro-Sul do Ceará em um papel tamanho A4, conforme mostrado na </w:t>
      </w:r>
      <w:r w:rsidDel="00000000" w:rsidR="00000000" w:rsidRPr="00000000">
        <w:rPr>
          <w:b w:val="1"/>
          <w:rtl w:val="0"/>
        </w:rPr>
        <w:t xml:space="preserve">Figura 03</w:t>
      </w:r>
      <w:r w:rsidDel="00000000" w:rsidR="00000000" w:rsidRPr="00000000">
        <w:rPr>
          <w:rtl w:val="0"/>
        </w:rPr>
        <w:t xml:space="preserve">. Para mover a área exibida dentro do item do mapa e alterar a escala do mapa, podemos usar a ferramenta </w:t>
      </w:r>
      <w:r w:rsidDel="00000000" w:rsidR="00000000" w:rsidRPr="00000000">
        <w:rPr>
          <w:b w:val="1"/>
          <w:rtl w:val="0"/>
        </w:rPr>
        <w:t xml:space="preserve">Mover conteúdo do item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114300" distR="114300">
            <wp:extent cx="177165" cy="17716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03</w:t>
      </w:r>
      <w:r w:rsidDel="00000000" w:rsidR="00000000" w:rsidRPr="00000000">
        <w:rPr>
          <w:sz w:val="24"/>
          <w:szCs w:val="24"/>
          <w:rtl w:val="0"/>
        </w:rPr>
        <w:t xml:space="preserve">: Criando um mapa básico.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120000" cy="3314700"/>
            <wp:effectExtent b="0" l="0" r="0" t="0"/>
            <wp:wrapTopAndBottom distB="0" dist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line="240" w:lineRule="auto"/>
        <w:ind w:firstLine="0"/>
        <w:jc w:val="both"/>
        <w:rPr/>
      </w:pPr>
      <w:bookmarkStart w:colFirst="0" w:colLast="0" w:name="_t4hwfo5i4p2m" w:id="2"/>
      <w:bookmarkEnd w:id="2"/>
      <w:r w:rsidDel="00000000" w:rsidR="00000000" w:rsidRPr="00000000">
        <w:rPr>
          <w:rtl w:val="0"/>
        </w:rPr>
        <w:t xml:space="preserve">Adicionando uma barra de escala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Depois que o mapa estiver na posição e aspecto visual que queremos, podemos adicionar uma barra de escala usando o botão </w:t>
      </w:r>
      <w:r w:rsidDel="00000000" w:rsidR="00000000" w:rsidRPr="00000000">
        <w:rPr>
          <w:b w:val="1"/>
          <w:rtl w:val="0"/>
        </w:rPr>
        <w:t xml:space="preserve">Adicionar nova barra de escala</w:t>
      </w:r>
      <w:r w:rsidDel="00000000" w:rsidR="00000000" w:rsidRPr="00000000">
        <w:rPr>
          <w:rtl w:val="0"/>
        </w:rPr>
        <w:t xml:space="preserve"> ou acessando o menu </w:t>
      </w:r>
      <w:r w:rsidDel="00000000" w:rsidR="00000000" w:rsidRPr="00000000">
        <w:rPr>
          <w:b w:val="1"/>
          <w:rtl w:val="0"/>
        </w:rPr>
        <w:t xml:space="preserve">Adicionar Item &gt;&gt; Adicionar Barra de Escala</w:t>
      </w:r>
      <w:r w:rsidDel="00000000" w:rsidR="00000000" w:rsidRPr="00000000">
        <w:rPr>
          <w:rtl w:val="0"/>
        </w:rPr>
        <w:t xml:space="preserve">. O ponteiro do mouse se tornará uma cruz, e você deverá clicar no local do mapa onde deseja inserir a escala. Observe que o painel de propriedades do item agora exibe as propriedades da barra de escala, conforme você pode visualizar na </w:t>
      </w:r>
      <w:r w:rsidDel="00000000" w:rsidR="00000000" w:rsidRPr="00000000">
        <w:rPr>
          <w:b w:val="1"/>
          <w:rtl w:val="0"/>
        </w:rPr>
        <w:t xml:space="preserve">Figura 04</w:t>
      </w:r>
      <w:r w:rsidDel="00000000" w:rsidR="00000000" w:rsidRPr="00000000">
        <w:rPr>
          <w:rtl w:val="0"/>
        </w:rPr>
        <w:t xml:space="preserve">. Como podemos adicionar vários itens de mapa a uma composição, é importante especificar a qual mapa a escala pertence. A segunda propriedade principal é o estilo da barra de escala, que nos permite escolher entre diferentes tipos de barra de escala, ou um tipo Numérico para uma representação textual simples, como 1: 1.000.000. Usando as propriedades das unidades, podemos converter as unidades do mapa em metros para algo mais gerenciável, como quilómetros. As propriedades de Segmentos controlam o número de segmentos e o tamanho de um único segmento na barra de escalas. Além disso, as propriedades controlam a cor, a fonte, o plano de fundo da barra de escala e assim por diante.</w:t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04</w:t>
      </w:r>
      <w:r w:rsidDel="00000000" w:rsidR="00000000" w:rsidRPr="00000000">
        <w:rPr>
          <w:sz w:val="24"/>
          <w:szCs w:val="24"/>
          <w:rtl w:val="0"/>
        </w:rPr>
        <w:t xml:space="preserve">: Adicionando uma barra de escala.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9772</wp:posOffset>
            </wp:positionV>
            <wp:extent cx="6120000" cy="3314700"/>
            <wp:effectExtent b="0" l="0" r="0" t="0"/>
            <wp:wrapTopAndBottom distB="0" dist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pStyle w:val="Heading2"/>
        <w:ind w:firstLine="0"/>
        <w:jc w:val="both"/>
        <w:rPr/>
      </w:pPr>
      <w:bookmarkStart w:colFirst="0" w:colLast="0" w:name="_rb2kki8n2d45" w:id="3"/>
      <w:bookmarkEnd w:id="3"/>
      <w:r w:rsidDel="00000000" w:rsidR="00000000" w:rsidRPr="00000000">
        <w:rPr>
          <w:rtl w:val="0"/>
        </w:rPr>
        <w:t xml:space="preserve">Adicionando uma imagem de seta do Norte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As setas norte podem ser adicionadas a uma composição usando o botão </w:t>
      </w:r>
      <w:r w:rsidDel="00000000" w:rsidR="00000000" w:rsidRPr="00000000">
        <w:rPr>
          <w:b w:val="1"/>
          <w:rtl w:val="0"/>
        </w:rPr>
        <w:t xml:space="preserve">Adicionar Seta Norte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114300" distR="114300">
            <wp:extent cx="177165" cy="177165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ou indo para o menu </w:t>
      </w:r>
      <w:r w:rsidDel="00000000" w:rsidR="00000000" w:rsidRPr="00000000">
        <w:rPr>
          <w:b w:val="1"/>
          <w:rtl w:val="0"/>
        </w:rPr>
        <w:t xml:space="preserve">Adicionar item &gt;&gt; Adicionar seta</w:t>
      </w:r>
      <w:r w:rsidDel="00000000" w:rsidR="00000000" w:rsidRPr="00000000">
        <w:rPr>
          <w:rtl w:val="0"/>
        </w:rPr>
        <w:t xml:space="preserve">. O ponteiro do mouse se tornará uma cruz, e você deverá clicar no local do mapa onde deseja inserir a seta (</w:t>
      </w:r>
      <w:r w:rsidDel="00000000" w:rsidR="00000000" w:rsidRPr="00000000">
        <w:rPr>
          <w:b w:val="1"/>
          <w:rtl w:val="0"/>
        </w:rPr>
        <w:t xml:space="preserve">Figura 05</w:t>
      </w:r>
      <w:r w:rsidDel="00000000" w:rsidR="00000000" w:rsidRPr="00000000">
        <w:rPr>
          <w:rtl w:val="0"/>
        </w:rPr>
        <w:t xml:space="preserve">). Para usar um dos SVGs que fazem parte da instalação do QGIS, abra a seção </w:t>
      </w:r>
      <w:r w:rsidDel="00000000" w:rsidR="00000000" w:rsidRPr="00000000">
        <w:rPr>
          <w:b w:val="1"/>
          <w:rtl w:val="0"/>
        </w:rPr>
        <w:t xml:space="preserve">Pesquisar diretórios no painel de propriedades do item</w:t>
      </w:r>
      <w:r w:rsidDel="00000000" w:rsidR="00000000" w:rsidRPr="00000000">
        <w:rPr>
          <w:rtl w:val="0"/>
        </w:rPr>
        <w:t xml:space="preserve">. Pode demorar um pouco para o QGIS carregar as visualizações das imagens na pasta SVG. Você pode escolher uma seta do Norte na lista de imagens ou selecionar sua própria imagem clicando no botão próximo à entrada Fonte de imagem. Mais decorações de mapa, como setas ou retângulo, triângulo e formas de elipse podem ser adicionadas usando os botões apropriados da barra de ferramentas: Adicionar seta, Adicionar retângulo e assim por diante. O mecanismo é o mesmo. </w:t>
      </w:r>
    </w:p>
    <w:p w:rsidR="00000000" w:rsidDel="00000000" w:rsidP="00000000" w:rsidRDefault="00000000" w:rsidRPr="00000000" w14:paraId="0000008E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260350</wp:posOffset>
            </wp:positionV>
            <wp:extent cx="6120000" cy="3314700"/>
            <wp:effectExtent b="0" l="0" r="0" t="0"/>
            <wp:wrapTopAndBottom distB="0" dist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05</w:t>
      </w:r>
      <w:r w:rsidDel="00000000" w:rsidR="00000000" w:rsidRPr="00000000">
        <w:rPr>
          <w:sz w:val="24"/>
          <w:szCs w:val="24"/>
          <w:rtl w:val="0"/>
        </w:rPr>
        <w:t xml:space="preserve">: Adicionando uma imagem de seta no Norte.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zhkayxekuahs" w:id="4"/>
      <w:bookmarkEnd w:id="4"/>
      <w:r w:rsidDel="00000000" w:rsidR="00000000" w:rsidRPr="00000000">
        <w:rPr>
          <w:rtl w:val="0"/>
        </w:rPr>
        <w:t xml:space="preserve">Adicionando uma legenda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As legendas são outro elemento vital do mapa. Podemos usar o botão </w:t>
      </w:r>
      <w:r w:rsidDel="00000000" w:rsidR="00000000" w:rsidRPr="00000000">
        <w:rPr>
          <w:b w:val="1"/>
          <w:rtl w:val="0"/>
        </w:rPr>
        <w:t xml:space="preserve">Adicionar nova legenda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177165" cy="17716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ou acessar </w:t>
      </w:r>
      <w:r w:rsidDel="00000000" w:rsidR="00000000" w:rsidRPr="00000000">
        <w:rPr>
          <w:b w:val="1"/>
          <w:rtl w:val="0"/>
        </w:rPr>
        <w:t xml:space="preserve">Adicionar item &gt;&gt; Adicionar legenda</w:t>
      </w:r>
      <w:r w:rsidDel="00000000" w:rsidR="00000000" w:rsidRPr="00000000">
        <w:rPr>
          <w:rtl w:val="0"/>
        </w:rPr>
        <w:t xml:space="preserve"> para adicionar uma legenda padrão com entradas para todas as camadas de mapa visíveis no momento. O ponteiro do mouse se tornará uma cruz, e você deverá clicar no local do mapa onde deseja inserir a legenda (</w:t>
      </w:r>
      <w:r w:rsidDel="00000000" w:rsidR="00000000" w:rsidRPr="00000000">
        <w:rPr>
          <w:b w:val="1"/>
          <w:rtl w:val="0"/>
        </w:rPr>
        <w:t xml:space="preserve">Figura 06</w:t>
      </w:r>
      <w:r w:rsidDel="00000000" w:rsidR="00000000" w:rsidRPr="00000000">
        <w:rPr>
          <w:rtl w:val="0"/>
        </w:rPr>
        <w:t xml:space="preserve">). As entradas de legenda podem ser reorganizadas (classificadas ou adicionadas a grupos), editadas e removidas das propriedades dos itens de legenda. Usando a opção </w:t>
      </w:r>
      <w:r w:rsidDel="00000000" w:rsidR="00000000" w:rsidRPr="00000000">
        <w:rPr>
          <w:b w:val="1"/>
          <w:rtl w:val="0"/>
        </w:rPr>
        <w:t xml:space="preserve">Quebrar texto</w:t>
      </w:r>
      <w:r w:rsidDel="00000000" w:rsidR="00000000" w:rsidRPr="00000000">
        <w:rPr>
          <w:rtl w:val="0"/>
        </w:rPr>
        <w:t xml:space="preserve"> podemos dividir rótulos longos em várias linhas. A </w:t>
      </w:r>
      <w:r w:rsidDel="00000000" w:rsidR="00000000" w:rsidRPr="00000000">
        <w:rPr>
          <w:b w:val="1"/>
          <w:rtl w:val="0"/>
        </w:rPr>
        <w:t xml:space="preserve">Figura 06</w:t>
      </w:r>
      <w:r w:rsidDel="00000000" w:rsidR="00000000" w:rsidRPr="00000000">
        <w:rPr>
          <w:rtl w:val="0"/>
        </w:rPr>
        <w:t xml:space="preserve"> mostra o menu de contexto que nos permite alterar o estilo (Oculto, Grupo ou Subgrupo) de uma entrada. A fonte, o tamanho e a cor correspondentes são configuráveis na seção Fontes.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Além disso, a legenda neste exemplo é dividida em três colunas, como você pode ver na seção inferior direita da </w:t>
      </w:r>
      <w:r w:rsidDel="00000000" w:rsidR="00000000" w:rsidRPr="00000000">
        <w:rPr>
          <w:b w:val="1"/>
          <w:rtl w:val="0"/>
        </w:rPr>
        <w:t xml:space="preserve">Figura 06</w:t>
      </w:r>
      <w:r w:rsidDel="00000000" w:rsidR="00000000" w:rsidRPr="00000000">
        <w:rPr>
          <w:rtl w:val="0"/>
        </w:rPr>
        <w:t xml:space="preserve">. Por padrão, o QGIS tenta manter todas as entradas de uma camada em uma única coluna, mas podemos substituir este padrão habilitando </w:t>
      </w:r>
      <w:r w:rsidDel="00000000" w:rsidR="00000000" w:rsidRPr="00000000">
        <w:rPr>
          <w:b w:val="1"/>
          <w:rtl w:val="0"/>
        </w:rPr>
        <w:t xml:space="preserve">Dividir camadas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06</w:t>
      </w:r>
      <w:r w:rsidDel="00000000" w:rsidR="00000000" w:rsidRPr="00000000">
        <w:rPr>
          <w:sz w:val="24"/>
          <w:szCs w:val="24"/>
          <w:rtl w:val="0"/>
        </w:rPr>
        <w:t xml:space="preserve">: Adicionando uma legenda ao mapa.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120000" cy="3314700"/>
            <wp:effectExtent b="0" l="0" r="0" t="0"/>
            <wp:wrapTopAndBottom distB="0" dist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pStyle w:val="Heading1"/>
        <w:spacing w:line="240" w:lineRule="auto"/>
        <w:ind w:firstLine="0"/>
        <w:rPr/>
      </w:pPr>
      <w:bookmarkStart w:colFirst="0" w:colLast="0" w:name="_pmek3qr552kn" w:id="5"/>
      <w:bookmarkEnd w:id="5"/>
      <w:r w:rsidDel="00000000" w:rsidR="00000000" w:rsidRPr="00000000">
        <w:rPr>
          <w:rtl w:val="0"/>
        </w:rPr>
        <w:t xml:space="preserve">Adicionando um título ao mapa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Para adicionar texto ao mapa, podemos usar o botão </w:t>
      </w:r>
      <w:r w:rsidDel="00000000" w:rsidR="00000000" w:rsidRPr="00000000">
        <w:rPr>
          <w:b w:val="1"/>
          <w:rtl w:val="0"/>
        </w:rPr>
        <w:t xml:space="preserve">Adicionar rótulo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114300" distR="114300">
            <wp:extent cx="177165" cy="17716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ou acessar </w:t>
      </w:r>
      <w:r w:rsidDel="00000000" w:rsidR="00000000" w:rsidRPr="00000000">
        <w:rPr>
          <w:b w:val="1"/>
          <w:rtl w:val="0"/>
        </w:rPr>
        <w:t xml:space="preserve">Adicionar item &gt;&gt; Adicionar rótulo</w:t>
      </w:r>
      <w:r w:rsidDel="00000000" w:rsidR="00000000" w:rsidRPr="00000000">
        <w:rPr>
          <w:rtl w:val="0"/>
        </w:rPr>
        <w:t xml:space="preserve">. O ponteiro do mouse se tornará uma cruz, e você deverá clicar no local do mapa onde deseja inserir o rótulo </w:t>
      </w:r>
      <w:r w:rsidDel="00000000" w:rsidR="00000000" w:rsidRPr="00000000">
        <w:rPr>
          <w:b w:val="1"/>
          <w:rtl w:val="0"/>
        </w:rPr>
        <w:t xml:space="preserve">(Figura 07</w:t>
      </w:r>
      <w:r w:rsidDel="00000000" w:rsidR="00000000" w:rsidRPr="00000000">
        <w:rPr>
          <w:rtl w:val="0"/>
        </w:rPr>
        <w:t xml:space="preserve">).  Rótulos simples exibem todo o texto usando a mesma fonte.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120000" cy="3314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07: </w:t>
      </w:r>
      <w:r w:rsidDel="00000000" w:rsidR="00000000" w:rsidRPr="00000000">
        <w:rPr>
          <w:sz w:val="24"/>
          <w:szCs w:val="24"/>
          <w:rtl w:val="0"/>
        </w:rPr>
        <w:t xml:space="preserve">Adicionando um título ao mapa.</w:t>
      </w:r>
    </w:p>
    <w:p w:rsidR="00000000" w:rsidDel="00000000" w:rsidP="00000000" w:rsidRDefault="00000000" w:rsidRPr="00000000" w14:paraId="0000009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ind w:firstLine="0"/>
        <w:rPr/>
      </w:pPr>
      <w:bookmarkStart w:colFirst="0" w:colLast="0" w:name="_9p69szhqx3l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ind w:firstLine="0"/>
        <w:rPr/>
      </w:pPr>
      <w:bookmarkStart w:colFirst="0" w:colLast="0" w:name="_i92e2a7clsk" w:id="7"/>
      <w:bookmarkEnd w:id="7"/>
      <w:r w:rsidDel="00000000" w:rsidR="00000000" w:rsidRPr="00000000">
        <w:rPr>
          <w:rtl w:val="0"/>
        </w:rPr>
        <w:t xml:space="preserve">Adicionando grades e quadros de mapas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Outras características comuns dos mapas são grades e quadros. Cada item do mapa pode ter uma ou mais grades. Selecione o mapa e aparecerá à direita da tela as suas propriedades. Vá até o menu </w:t>
      </w:r>
      <w:r w:rsidDel="00000000" w:rsidR="00000000" w:rsidRPr="00000000">
        <w:rPr>
          <w:b w:val="1"/>
          <w:rtl w:val="0"/>
        </w:rPr>
        <w:t xml:space="preserve">Grades</w:t>
      </w:r>
      <w:r w:rsidDel="00000000" w:rsidR="00000000" w:rsidRPr="00000000">
        <w:rPr>
          <w:rtl w:val="0"/>
        </w:rPr>
        <w:t xml:space="preserve">, e clique no ícone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226695" cy="12954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12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para adicionar uma grade. Em seguida, selecione a grade criada e clique em modificar a grade. Na tela seguinte, aparecerão três itens: aparência, moldura e desenhar coordenadas.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No menu </w:t>
      </w:r>
      <w:r w:rsidDel="00000000" w:rsidR="00000000" w:rsidRPr="00000000">
        <w:rPr>
          <w:b w:val="1"/>
          <w:rtl w:val="0"/>
        </w:rPr>
        <w:t xml:space="preserve">aparência</w:t>
      </w:r>
      <w:r w:rsidDel="00000000" w:rsidR="00000000" w:rsidRPr="00000000">
        <w:rPr>
          <w:rtl w:val="0"/>
        </w:rPr>
        <w:t xml:space="preserve">, os valores de intervalo e deslocamento devem ser especificados em unidades de mapa. Podemos escolher entre os seguintes tipos de grades: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tl w:val="0"/>
        </w:rPr>
        <w:t xml:space="preserve">Sólida, uma grade normal sólida com linhas personalizáveis; 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Cruz em intervalos especificados com estilos personalizáveis;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Marcadores personalizáveis em intervalos especificados;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Molduras e anotações apenas irão ocultar a grade enquanto ainda exibe o quadro e as anotações de coordenadas.</w:t>
      </w:r>
    </w:p>
    <w:p w:rsidR="00000000" w:rsidDel="00000000" w:rsidP="00000000" w:rsidRDefault="00000000" w:rsidRPr="00000000" w14:paraId="000000A6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No menu </w:t>
      </w:r>
      <w:r w:rsidDel="00000000" w:rsidR="00000000" w:rsidRPr="00000000">
        <w:rPr>
          <w:b w:val="1"/>
          <w:rtl w:val="0"/>
        </w:rPr>
        <w:t xml:space="preserve">moldura</w:t>
      </w:r>
      <w:r w:rsidDel="00000000" w:rsidR="00000000" w:rsidRPr="00000000">
        <w:rPr>
          <w:rtl w:val="0"/>
        </w:rPr>
        <w:t xml:space="preserve">, podemos selecionar um dos seguintes estilos: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Zebra, com linhas personalizáveis e cores de preenchimento, conforme mostrado na imagem a seguir;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Marcas internas, externas ou internas e externas para marcas que apontam dentro do mapa, fora dele ou em ambas as direções;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Borda de linha para um quadro de linha simples.</w:t>
      </w:r>
    </w:p>
    <w:p w:rsidR="00000000" w:rsidDel="00000000" w:rsidP="00000000" w:rsidRDefault="00000000" w:rsidRPr="00000000" w14:paraId="000000AC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No menu </w:t>
      </w:r>
      <w:r w:rsidDel="00000000" w:rsidR="00000000" w:rsidRPr="00000000">
        <w:rPr>
          <w:b w:val="1"/>
          <w:rtl w:val="0"/>
        </w:rPr>
        <w:t xml:space="preserve">desenhar coordenadas</w:t>
      </w:r>
      <w:r w:rsidDel="00000000" w:rsidR="00000000" w:rsidRPr="00000000">
        <w:rPr>
          <w:rtl w:val="0"/>
        </w:rPr>
        <w:t xml:space="preserve">, podemos rotular a grade com as coordenadas correspondentes. Os rótulos podem ser alinhados horizontalmente ou verticalmente e colocados dentro ou fora da moldura, conforme mostrado na </w:t>
      </w:r>
      <w:r w:rsidDel="00000000" w:rsidR="00000000" w:rsidRPr="00000000">
        <w:rPr>
          <w:b w:val="1"/>
          <w:rtl w:val="0"/>
        </w:rPr>
        <w:t xml:space="preserve">Figura 08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E">
      <w:pPr>
        <w:spacing w:line="240" w:lineRule="auto"/>
        <w:ind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120000" cy="33147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08</w:t>
      </w:r>
    </w:p>
    <w:p w:rsidR="00000000" w:rsidDel="00000000" w:rsidP="00000000" w:rsidRDefault="00000000" w:rsidRPr="00000000" w14:paraId="000000B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ind w:firstLine="0"/>
        <w:jc w:val="left"/>
        <w:rPr/>
      </w:pPr>
      <w:bookmarkStart w:colFirst="0" w:colLast="0" w:name="_sqvuv2razhc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ind w:firstLine="0"/>
        <w:jc w:val="left"/>
        <w:rPr/>
      </w:pPr>
      <w:bookmarkStart w:colFirst="0" w:colLast="0" w:name="_ixamno16llt2" w:id="9"/>
      <w:bookmarkEnd w:id="9"/>
      <w:r w:rsidDel="00000000" w:rsidR="00000000" w:rsidRPr="00000000">
        <w:rPr>
          <w:rtl w:val="0"/>
        </w:rPr>
        <w:t xml:space="preserve">Criação de mapas de 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Antes de iniciarmos, retorne às propriedades principais do mapa, clicando sobre ele e clique em </w:t>
      </w:r>
      <w:r w:rsidDel="00000000" w:rsidR="00000000" w:rsidRPr="00000000">
        <w:rPr>
          <w:b w:val="1"/>
          <w:rtl w:val="0"/>
        </w:rPr>
        <w:t xml:space="preserve">travar camadas</w:t>
      </w:r>
      <w:r w:rsidDel="00000000" w:rsidR="00000000" w:rsidRPr="00000000">
        <w:rPr>
          <w:rtl w:val="0"/>
        </w:rPr>
        <w:t xml:space="preserve">, no item </w:t>
      </w:r>
      <w:r w:rsidDel="00000000" w:rsidR="00000000" w:rsidRPr="00000000">
        <w:rPr>
          <w:b w:val="1"/>
          <w:rtl w:val="0"/>
        </w:rPr>
        <w:t xml:space="preserve">camadas</w:t>
      </w:r>
      <w:r w:rsidDel="00000000" w:rsidR="00000000" w:rsidRPr="00000000">
        <w:rPr>
          <w:rtl w:val="0"/>
        </w:rPr>
        <w:t xml:space="preserve">. Isto deverá ser feito em razão de necessitarmos criar um segundo mapa com outros arquivos, o que pode modificar o aspecto visual do mapa já criado.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Normalmente, mapas que mostram uma área de perto são frequentemente acompanhados por um segundo mapa que informa ao leitor onde a área está localizada em um contexto mais amplo. Para criar esse mapa de visão geral, </w:t>
      </w:r>
      <w:r w:rsidDel="00000000" w:rsidR="00000000" w:rsidRPr="00000000">
        <w:rPr>
          <w:b w:val="1"/>
          <w:rtl w:val="0"/>
        </w:rPr>
        <w:t xml:space="preserve">adicionamos um segundo mapa</w:t>
      </w:r>
      <w:r w:rsidDel="00000000" w:rsidR="00000000" w:rsidRPr="00000000">
        <w:rPr>
          <w:rtl w:val="0"/>
        </w:rPr>
        <w:t xml:space="preserve"> e uma </w:t>
      </w:r>
      <w:r w:rsidDel="00000000" w:rsidR="00000000" w:rsidRPr="00000000">
        <w:rPr>
          <w:b w:val="1"/>
          <w:rtl w:val="0"/>
        </w:rPr>
        <w:t xml:space="preserve">visão geral</w:t>
      </w:r>
      <w:r w:rsidDel="00000000" w:rsidR="00000000" w:rsidRPr="00000000">
        <w:rPr>
          <w:rtl w:val="0"/>
        </w:rPr>
        <w:t xml:space="preserve"> clicando no botão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226695" cy="129540"/>
            <wp:effectExtent b="0" l="0" r="0" t="0"/>
            <wp:docPr id="5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12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no item </w:t>
      </w:r>
      <w:r w:rsidDel="00000000" w:rsidR="00000000" w:rsidRPr="00000000">
        <w:rPr>
          <w:b w:val="1"/>
          <w:rtl w:val="0"/>
        </w:rPr>
        <w:t xml:space="preserve">Enquadramentos</w:t>
      </w:r>
      <w:r w:rsidDel="00000000" w:rsidR="00000000" w:rsidRPr="00000000">
        <w:rPr>
          <w:rtl w:val="0"/>
        </w:rPr>
        <w:t xml:space="preserve">. Ao definir o quadro do Mapa, podemos definir qual extensão do mapa de detalhes deve ser destacada. Podem ser adicionados quantos mapas de visão geral forem desejados. A </w:t>
      </w:r>
      <w:r w:rsidDel="00000000" w:rsidR="00000000" w:rsidRPr="00000000">
        <w:rPr>
          <w:b w:val="1"/>
          <w:rtl w:val="0"/>
        </w:rPr>
        <w:t xml:space="preserve">Figura 09</w:t>
      </w:r>
      <w:r w:rsidDel="00000000" w:rsidR="00000000" w:rsidRPr="00000000">
        <w:rPr>
          <w:rtl w:val="0"/>
        </w:rPr>
        <w:t xml:space="preserve"> mostra um exemplo com um mapa de detalhes adicionado a um mapa de visão geral. Para distinguir entre os dois mapas, os destaques da visão geral são codificados por cores (alterando o estilo do quadro da visão geral) para corresponder às cores dos quadros dos mapas de detalhes.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120000" cy="33147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09</w:t>
      </w:r>
    </w:p>
    <w:p w:rsidR="00000000" w:rsidDel="00000000" w:rsidP="00000000" w:rsidRDefault="00000000" w:rsidRPr="00000000" w14:paraId="000000B9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7.795275590552" w:type="dxa"/>
        <w:jc w:val="left"/>
        <w:tblInd w:w="170.07874015748033" w:type="pct"/>
        <w:tblBorders>
          <w:top w:color="3be3e2" w:space="0" w:sz="4" w:val="single"/>
          <w:left w:color="3be3e2" w:space="0" w:sz="4" w:val="single"/>
          <w:bottom w:color="3be3e2" w:space="0" w:sz="4" w:val="single"/>
          <w:right w:color="3be3e2" w:space="0" w:sz="4" w:val="single"/>
          <w:insideH w:color="3be3e2" w:space="0" w:sz="4" w:val="single"/>
          <w:insideV w:color="3be3e2" w:space="0" w:sz="4" w:val="single"/>
        </w:tblBorders>
        <w:tblLayout w:type="fixed"/>
        <w:tblLook w:val="0600"/>
      </w:tblPr>
      <w:tblGrid>
        <w:gridCol w:w="9637.795275590552"/>
        <w:tblGridChange w:id="0">
          <w:tblGrid>
            <w:gridCol w:w="9637.795275590552"/>
          </w:tblGrid>
        </w:tblGridChange>
      </w:tblGrid>
      <w:tr>
        <w:trPr>
          <w:cantSplit w:val="1"/>
          <w:trHeight w:val="566.9291338582677" w:hRule="atLeast"/>
          <w:tblHeader w:val="0"/>
        </w:trPr>
        <w:tc>
          <w:tcPr>
            <w:tcBorders>
              <w:top w:color="3be3e2" w:space="0" w:sz="4" w:val="single"/>
              <w:left w:color="3be3e2" w:space="0" w:sz="4" w:val="single"/>
              <w:bottom w:color="3be3e2" w:space="0" w:sz="4" w:val="single"/>
              <w:right w:color="3be3e2" w:space="0" w:sz="4" w:val="single"/>
            </w:tcBorders>
            <w:shd w:fill="3be3e2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ind w:left="141.73228346456688" w:firstLine="0"/>
              <w:rPr>
                <w:b w:val="1"/>
                <w:color w:val="0a4c66"/>
              </w:rPr>
            </w:pPr>
            <w:r w:rsidDel="00000000" w:rsidR="00000000" w:rsidRPr="00000000">
              <w:rPr>
                <w:b w:val="1"/>
                <w:color w:val="0a4c66"/>
                <w:rtl w:val="0"/>
              </w:rPr>
              <w:t xml:space="preserve">SAIBA MAIS</w:t>
            </w:r>
          </w:p>
        </w:tc>
      </w:tr>
      <w:tr>
        <w:trPr>
          <w:cantSplit w:val="1"/>
          <w:trHeight w:val="566.9291338582677" w:hRule="atLeast"/>
          <w:tblHeader w:val="0"/>
        </w:trPr>
        <w:tc>
          <w:tcPr>
            <w:tcBorders>
              <w:top w:color="3be3e2" w:space="0" w:sz="4" w:val="single"/>
              <w:left w:color="3be3e2" w:space="0" w:sz="4" w:val="single"/>
              <w:bottom w:color="3be3e2" w:space="0" w:sz="4" w:val="single"/>
              <w:right w:color="3be3e2" w:space="0" w:sz="4" w:val="single"/>
            </w:tcBorders>
            <w:shd w:fill="d8f7fb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hyperlink r:id="rId6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Clique aqui</w:t>
              </w:r>
            </w:hyperlink>
            <w:r w:rsidDel="00000000" w:rsidR="00000000" w:rsidRPr="00000000">
              <w:rPr>
                <w:rtl w:val="0"/>
              </w:rPr>
              <w:t xml:space="preserve"> e acesse o vídeo para acompanhar o </w:t>
            </w:r>
            <w:r w:rsidDel="00000000" w:rsidR="00000000" w:rsidRPr="00000000">
              <w:rPr>
                <w:b w:val="1"/>
                <w:rtl w:val="0"/>
              </w:rPr>
              <w:t xml:space="preserve">Compositor de Impressão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footerReference r:id="rId66" w:type="default"/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8"/>
        <w:szCs w:val="28"/>
        <w:lang w:val="pt_BR"/>
      </w:rPr>
    </w:rPrDefault>
    <w:pPrDefault>
      <w:pPr>
        <w:spacing w:line="276" w:lineRule="auto"/>
        <w:ind w:firstLine="566.929133858267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cccccc" w:space="0" w:sz="8" w:val="single"/>
      </w:pBdr>
      <w:ind w:firstLine="0"/>
    </w:pPr>
    <w:rPr>
      <w:b w:val="1"/>
      <w:color w:val="44833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cccccc" w:space="0" w:sz="8" w:val="single"/>
      </w:pBdr>
      <w:ind w:firstLine="0"/>
      <w:jc w:val="left"/>
    </w:pPr>
    <w:rPr>
      <w:b w:val="1"/>
      <w:color w:val="999999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pBdr>
        <w:bottom w:color="cccccc" w:space="0" w:sz="8" w:val="single"/>
      </w:pBdr>
      <w:ind w:firstLine="0"/>
      <w:jc w:val="left"/>
    </w:pPr>
    <w:rPr>
      <w:b w:val="1"/>
      <w:color w:val="939393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42" Type="http://schemas.openxmlformats.org/officeDocument/2006/relationships/image" Target="media/image55.png"/><Relationship Id="rId41" Type="http://schemas.openxmlformats.org/officeDocument/2006/relationships/image" Target="media/image3.png"/><Relationship Id="rId44" Type="http://schemas.openxmlformats.org/officeDocument/2006/relationships/image" Target="media/image60.png"/><Relationship Id="rId43" Type="http://schemas.openxmlformats.org/officeDocument/2006/relationships/image" Target="media/image45.png"/><Relationship Id="rId46" Type="http://schemas.openxmlformats.org/officeDocument/2006/relationships/image" Target="media/image56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1.png"/><Relationship Id="rId47" Type="http://schemas.openxmlformats.org/officeDocument/2006/relationships/image" Target="media/image7.png"/><Relationship Id="rId49" Type="http://schemas.openxmlformats.org/officeDocument/2006/relationships/image" Target="media/image54.png"/><Relationship Id="rId5" Type="http://schemas.openxmlformats.org/officeDocument/2006/relationships/styles" Target="styles.xml"/><Relationship Id="rId6" Type="http://schemas.openxmlformats.org/officeDocument/2006/relationships/image" Target="media/image42.jpg"/><Relationship Id="rId7" Type="http://schemas.openxmlformats.org/officeDocument/2006/relationships/image" Target="media/image32.jpg"/><Relationship Id="rId8" Type="http://schemas.openxmlformats.org/officeDocument/2006/relationships/image" Target="media/image61.png"/><Relationship Id="rId31" Type="http://schemas.openxmlformats.org/officeDocument/2006/relationships/image" Target="media/image49.png"/><Relationship Id="rId30" Type="http://schemas.openxmlformats.org/officeDocument/2006/relationships/image" Target="media/image51.png"/><Relationship Id="rId33" Type="http://schemas.openxmlformats.org/officeDocument/2006/relationships/image" Target="media/image13.png"/><Relationship Id="rId32" Type="http://schemas.openxmlformats.org/officeDocument/2006/relationships/image" Target="media/image11.png"/><Relationship Id="rId35" Type="http://schemas.openxmlformats.org/officeDocument/2006/relationships/image" Target="media/image21.png"/><Relationship Id="rId34" Type="http://schemas.openxmlformats.org/officeDocument/2006/relationships/image" Target="media/image14.png"/><Relationship Id="rId37" Type="http://schemas.openxmlformats.org/officeDocument/2006/relationships/image" Target="media/image16.png"/><Relationship Id="rId36" Type="http://schemas.openxmlformats.org/officeDocument/2006/relationships/image" Target="media/image35.png"/><Relationship Id="rId39" Type="http://schemas.openxmlformats.org/officeDocument/2006/relationships/image" Target="media/image46.png"/><Relationship Id="rId38" Type="http://schemas.openxmlformats.org/officeDocument/2006/relationships/image" Target="media/image22.png"/><Relationship Id="rId62" Type="http://schemas.openxmlformats.org/officeDocument/2006/relationships/image" Target="media/image24.png"/><Relationship Id="rId61" Type="http://schemas.openxmlformats.org/officeDocument/2006/relationships/image" Target="media/image8.png"/><Relationship Id="rId20" Type="http://schemas.openxmlformats.org/officeDocument/2006/relationships/image" Target="media/image34.png"/><Relationship Id="rId64" Type="http://schemas.openxmlformats.org/officeDocument/2006/relationships/image" Target="media/image52.png"/><Relationship Id="rId63" Type="http://schemas.openxmlformats.org/officeDocument/2006/relationships/image" Target="media/image30.png"/><Relationship Id="rId22" Type="http://schemas.openxmlformats.org/officeDocument/2006/relationships/image" Target="media/image39.png"/><Relationship Id="rId66" Type="http://schemas.openxmlformats.org/officeDocument/2006/relationships/footer" Target="footer1.xml"/><Relationship Id="rId21" Type="http://schemas.openxmlformats.org/officeDocument/2006/relationships/image" Target="media/image4.png"/><Relationship Id="rId65" Type="http://schemas.openxmlformats.org/officeDocument/2006/relationships/hyperlink" Target="https://drive.google.com/file/d/1nEzaB_rBxeitWRosiLmW4ERxGkD4tYQD/preview" TargetMode="External"/><Relationship Id="rId24" Type="http://schemas.openxmlformats.org/officeDocument/2006/relationships/image" Target="media/image29.png"/><Relationship Id="rId23" Type="http://schemas.openxmlformats.org/officeDocument/2006/relationships/image" Target="media/image58.png"/><Relationship Id="rId60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15.png"/><Relationship Id="rId28" Type="http://schemas.openxmlformats.org/officeDocument/2006/relationships/image" Target="media/image27.png"/><Relationship Id="rId27" Type="http://schemas.openxmlformats.org/officeDocument/2006/relationships/image" Target="media/image28.png"/><Relationship Id="rId29" Type="http://schemas.openxmlformats.org/officeDocument/2006/relationships/image" Target="media/image26.png"/><Relationship Id="rId51" Type="http://schemas.openxmlformats.org/officeDocument/2006/relationships/image" Target="media/image43.png"/><Relationship Id="rId50" Type="http://schemas.openxmlformats.org/officeDocument/2006/relationships/image" Target="media/image19.png"/><Relationship Id="rId53" Type="http://schemas.openxmlformats.org/officeDocument/2006/relationships/image" Target="media/image23.png"/><Relationship Id="rId52" Type="http://schemas.openxmlformats.org/officeDocument/2006/relationships/image" Target="media/image10.png"/><Relationship Id="rId11" Type="http://schemas.openxmlformats.org/officeDocument/2006/relationships/image" Target="media/image37.png"/><Relationship Id="rId55" Type="http://schemas.openxmlformats.org/officeDocument/2006/relationships/image" Target="media/image48.png"/><Relationship Id="rId10" Type="http://schemas.openxmlformats.org/officeDocument/2006/relationships/image" Target="media/image38.png"/><Relationship Id="rId54" Type="http://schemas.openxmlformats.org/officeDocument/2006/relationships/image" Target="media/image33.png"/><Relationship Id="rId13" Type="http://schemas.openxmlformats.org/officeDocument/2006/relationships/image" Target="media/image18.png"/><Relationship Id="rId57" Type="http://schemas.openxmlformats.org/officeDocument/2006/relationships/image" Target="media/image47.png"/><Relationship Id="rId12" Type="http://schemas.openxmlformats.org/officeDocument/2006/relationships/image" Target="media/image53.png"/><Relationship Id="rId56" Type="http://schemas.openxmlformats.org/officeDocument/2006/relationships/image" Target="media/image50.png"/><Relationship Id="rId15" Type="http://schemas.openxmlformats.org/officeDocument/2006/relationships/image" Target="media/image31.png"/><Relationship Id="rId59" Type="http://schemas.openxmlformats.org/officeDocument/2006/relationships/image" Target="media/image12.png"/><Relationship Id="rId14" Type="http://schemas.openxmlformats.org/officeDocument/2006/relationships/image" Target="media/image41.png"/><Relationship Id="rId58" Type="http://schemas.openxmlformats.org/officeDocument/2006/relationships/image" Target="media/image57.png"/><Relationship Id="rId17" Type="http://schemas.openxmlformats.org/officeDocument/2006/relationships/image" Target="media/image62.png"/><Relationship Id="rId16" Type="http://schemas.openxmlformats.org/officeDocument/2006/relationships/image" Target="media/image36.png"/><Relationship Id="rId19" Type="http://schemas.openxmlformats.org/officeDocument/2006/relationships/image" Target="media/image40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