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9719" w14:textId="77777777" w:rsidR="003647E0" w:rsidRDefault="00000000">
      <w:pPr>
        <w:pStyle w:val="Heading1"/>
      </w:pPr>
      <w:r>
        <w:t>Food Data Pipeline – Data Cleaning Overview</w:t>
      </w:r>
    </w:p>
    <w:p w14:paraId="045A508F" w14:textId="77777777" w:rsidR="003647E0" w:rsidRDefault="00000000">
      <w:r>
        <w:t>This document provides a polished overview of the food data-cleaning pipeline used in the ISER Food Pricing Data Pipeline. It includes color-coded explanations and a visual infographic illustrating the full data flow.</w:t>
      </w:r>
    </w:p>
    <w:p w14:paraId="17D13374" w14:textId="77777777" w:rsidR="003647E0" w:rsidRDefault="00000000">
      <w:pPr>
        <w:pStyle w:val="Heading2"/>
      </w:pPr>
      <w:r>
        <w:t>Infographic: Data Cleaning Flow</w:t>
      </w:r>
    </w:p>
    <w:p w14:paraId="4FAF9C46" w14:textId="77777777" w:rsidR="003647E0" w:rsidRDefault="00000000">
      <w:r>
        <w:rPr>
          <w:noProof/>
        </w:rPr>
        <w:drawing>
          <wp:inline distT="0" distB="0" distL="0" distR="0" wp14:anchorId="5FF97458" wp14:editId="7FF1427C">
            <wp:extent cx="5486400" cy="41340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pipelin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0DAB" w14:textId="77777777" w:rsidR="003647E0" w:rsidRDefault="00000000">
      <w:pPr>
        <w:pStyle w:val="Heading2"/>
      </w:pPr>
      <w:r>
        <w:t>Summary of Cleaning Steps</w:t>
      </w:r>
    </w:p>
    <w:p w14:paraId="061815D1" w14:textId="77777777" w:rsidR="003647E0" w:rsidRDefault="00000000">
      <w:pPr>
        <w:pStyle w:val="Heading3"/>
      </w:pPr>
      <w:r>
        <w:t>1. RAW Data Inputs</w:t>
      </w:r>
    </w:p>
    <w:p w14:paraId="6509AB58" w14:textId="77777777" w:rsidR="003647E0" w:rsidRDefault="00000000">
      <w:r>
        <w:t>All store sources (ACC, CS, FM, WM) are ingested in their original JSON/CSV formats.</w:t>
      </w:r>
    </w:p>
    <w:p w14:paraId="3EFF468E" w14:textId="77777777" w:rsidR="003647E0" w:rsidRDefault="00000000">
      <w:pPr>
        <w:pStyle w:val="Heading3"/>
      </w:pPr>
      <w:r>
        <w:t>2. Step 0 – Safety Net Cleaning</w:t>
      </w:r>
    </w:p>
    <w:p w14:paraId="62428B87" w14:textId="77777777" w:rsidR="003647E0" w:rsidRDefault="00000000">
      <w:r>
        <w:t>The pipeline ensures that every store-month appearing in RAW_DATA has a corresponding cleaned CSV in CLEANED_DATA. Missing months are auto-generated using schema normalization.</w:t>
      </w:r>
    </w:p>
    <w:p w14:paraId="2DEFA0FF" w14:textId="77777777" w:rsidR="003647E0" w:rsidRDefault="00000000">
      <w:pPr>
        <w:pStyle w:val="Heading3"/>
      </w:pPr>
      <w:r>
        <w:t>3. Store-Specific Runners</w:t>
      </w:r>
    </w:p>
    <w:p w14:paraId="5D002024" w14:textId="77777777" w:rsidR="003647E0" w:rsidRDefault="00000000">
      <w:r>
        <w:t>Each retailer has its own cleaning logic:</w:t>
      </w:r>
      <w:r>
        <w:br/>
        <w:t>• ACC: Merges multiple CSVs per month, normalizes taxes and item fields.</w:t>
      </w:r>
      <w:r>
        <w:br/>
      </w:r>
      <w:r>
        <w:lastRenderedPageBreak/>
        <w:t>• CS: Handles mixed folder/loose files and constructs STORE_IDs.</w:t>
      </w:r>
      <w:r>
        <w:br/>
        <w:t>• FM/WM: Extracts latest JSON per month and maps deeply nested fields.</w:t>
      </w:r>
    </w:p>
    <w:p w14:paraId="68DDE62F" w14:textId="77777777" w:rsidR="003647E0" w:rsidRDefault="00000000">
      <w:pPr>
        <w:pStyle w:val="Heading3"/>
      </w:pPr>
      <w:r>
        <w:t>4. Master Assembly</w:t>
      </w:r>
    </w:p>
    <w:p w14:paraId="23D48280" w14:textId="77777777" w:rsidR="003647E0" w:rsidRDefault="00000000">
      <w:r>
        <w:t>All cleaned store-month files are merged. Keys (PRIMARY_KEY and PRIMARY_STORE_KEY) are rebuilt, timestamps normalized, and three master outputs are created: long panel, latest-by-key, and wide monthly price panel.</w:t>
      </w:r>
    </w:p>
    <w:p w14:paraId="2A9F31C8" w14:textId="77777777" w:rsidR="003647E0" w:rsidRDefault="00000000">
      <w:pPr>
        <w:pStyle w:val="Heading3"/>
      </w:pPr>
      <w:r>
        <w:t>5. Quality Assurance (QA)</w:t>
      </w:r>
    </w:p>
    <w:p w14:paraId="384591DC" w14:textId="77777777" w:rsidR="003647E0" w:rsidRDefault="00000000">
      <w:r>
        <w:t>Generates missingness tables, record counts, and an HTML QA dashboard with visualizations.</w:t>
      </w:r>
    </w:p>
    <w:sectPr w:rsidR="003647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119321">
    <w:abstractNumId w:val="8"/>
  </w:num>
  <w:num w:numId="2" w16cid:durableId="16659069">
    <w:abstractNumId w:val="6"/>
  </w:num>
  <w:num w:numId="3" w16cid:durableId="854348136">
    <w:abstractNumId w:val="5"/>
  </w:num>
  <w:num w:numId="4" w16cid:durableId="682785180">
    <w:abstractNumId w:val="4"/>
  </w:num>
  <w:num w:numId="5" w16cid:durableId="1905023432">
    <w:abstractNumId w:val="7"/>
  </w:num>
  <w:num w:numId="6" w16cid:durableId="284308766">
    <w:abstractNumId w:val="3"/>
  </w:num>
  <w:num w:numId="7" w16cid:durableId="977106851">
    <w:abstractNumId w:val="2"/>
  </w:num>
  <w:num w:numId="8" w16cid:durableId="161243333">
    <w:abstractNumId w:val="1"/>
  </w:num>
  <w:num w:numId="9" w16cid:durableId="205345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7E0"/>
    <w:rsid w:val="00445C1E"/>
    <w:rsid w:val="00AA1D8D"/>
    <w:rsid w:val="00B47730"/>
    <w:rsid w:val="00CB0664"/>
    <w:rsid w:val="00E53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E0378"/>
  <w14:defaultImageDpi w14:val="300"/>
  <w15:docId w15:val="{7059554B-162B-4EA6-93FE-2873159F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Collier</cp:lastModifiedBy>
  <cp:revision>2</cp:revision>
  <dcterms:created xsi:type="dcterms:W3CDTF">2025-12-09T00:56:00Z</dcterms:created>
  <dcterms:modified xsi:type="dcterms:W3CDTF">2025-12-09T00:56:00Z</dcterms:modified>
  <cp:category/>
</cp:coreProperties>
</file>