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jc w:val="right"/>
        <w:rPr/>
      </w:pPr>
      <w:r>
        <w:rPr/>
        <w:t>Viajei</w:t>
      </w:r>
    </w:p>
    <w:p>
      <w:pPr>
        <w:pStyle w:val="Ttulododocumento"/>
        <w:jc w:val="right"/>
        <w:rPr/>
      </w:pPr>
      <w:r>
        <w:rPr/>
        <w:t xml:space="preserve">Especificação de Caso de Uso - </w:t>
      </w:r>
      <w:r>
        <w:rPr/>
        <w:t>Cadastrar Preferências</w:t>
      </w:r>
    </w:p>
    <w:p>
      <w:pPr>
        <w:pStyle w:val="Ttulododocumento"/>
        <w:jc w:val="both"/>
        <w:rPr/>
      </w:pPr>
      <w:r>
        <w:rPr/>
      </w:r>
    </w:p>
    <w:p>
      <w:pPr>
        <w:pStyle w:val="Ttulododocumento"/>
        <w:jc w:val="right"/>
        <w:rPr/>
      </w:pPr>
      <w:r>
        <w:rPr>
          <w:sz w:val="28"/>
          <w:szCs w:val="28"/>
        </w:rPr>
        <w:t>Versão 1.0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InfoBlue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Corpodetexto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17" w:footer="0" w:bottom="1417" w:gutter="0"/>
          <w:pgNumType w:fmt="decimal"/>
          <w:formProt w:val="false"/>
          <w:vAlign w:val="center"/>
          <w:textDirection w:val="lrTb"/>
          <w:docGrid w:type="default" w:linePitch="240" w:charSpace="2047"/>
        </w:sectPr>
        <w:pStyle w:val="Corpodetexto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tulododocumento"/>
        <w:jc w:val="both"/>
        <w:rPr/>
      </w:pPr>
      <w:r>
        <w:rPr/>
        <w:t>Histórico da Revisão</w:t>
      </w:r>
    </w:p>
    <w:tbl>
      <w:tblPr>
        <w:tblW w:w="9504" w:type="dxa"/>
        <w:jc w:val="left"/>
        <w:tblInd w:w="0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107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303"/>
        <w:gridCol w:w="1152"/>
        <w:gridCol w:w="3744"/>
        <w:gridCol w:w="2304"/>
      </w:tblGrid>
      <w:tr>
        <w:trPr/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 xml:space="preserve">Descrição 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Autor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28/09/2018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Especificação do caso de uso Cadastrar Preferências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Daniel Augusto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Ttulododocumento"/>
        <w:jc w:val="both"/>
        <w:rPr/>
      </w:pPr>
      <w:r>
        <w:rPr/>
        <w:t>Índice</w:t>
      </w:r>
    </w:p>
    <w:sdt>
      <w:sdtPr>
        <w:docPartObj>
          <w:docPartGallery w:val="Table of Contents"/>
          <w:docPartUnique w:val="true"/>
        </w:docPartObj>
        <w:id w:val="1638719911"/>
      </w:sdtPr>
      <w:sdtContent>
        <w:p>
          <w:pPr>
            <w:pStyle w:val="TOCHeading"/>
            <w:jc w:val="both"/>
            <w:rPr/>
          </w:pPr>
          <w:r>
            <w:rPr>
              <w:rFonts w:cs="Arial" w:ascii="Arial" w:hAnsi="Arial"/>
            </w:rPr>
            <w:t>Sumário</w:t>
          </w:r>
        </w:p>
        <w:p>
          <w:pPr>
            <w:pStyle w:val="Sumrio1"/>
            <w:tabs>
              <w:tab w:val="left" w:pos="432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BR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526170608">
            <w:bookmarkStart w:id="1" w:name="_GoBack"/>
            <w:bookmarkEnd w:id="1"/>
            <w:r>
              <w:rPr>
                <w:webHidden/>
                <w:rStyle w:val="Vnculodendice"/>
              </w:rPr>
              <w:t>1.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</w:rPr>
              <w:t>Breve Descrição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_Toc526170608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32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BR"/>
            </w:rPr>
          </w:pPr>
          <w:hyperlink w:anchor="_Toc526170609">
            <w:r>
              <w:rPr>
                <w:webHidden/>
                <w:rStyle w:val="Vnculodendice"/>
              </w:rPr>
              <w:t>2.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</w:rPr>
              <w:t>Fluxo Básico de Eventos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_Toc526170609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32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BR"/>
            </w:rPr>
          </w:pPr>
          <w:hyperlink w:anchor="_Toc526170610">
            <w:r>
              <w:rPr>
                <w:webHidden/>
                <w:rStyle w:val="Vnculodendice"/>
              </w:rPr>
              <w:t>3.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</w:rPr>
              <w:t>Fluxos Alternativos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_Toc526170610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BR"/>
            </w:rPr>
          </w:pPr>
          <w:hyperlink w:anchor="_Toc526170611">
            <w:r>
              <w:rPr>
                <w:webHidden/>
                <w:rStyle w:val="Vnculodendice"/>
              </w:rPr>
              <w:t>3.1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</w:rPr>
              <w:t>Usuário não se cadastrou: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_Toc526170611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BR"/>
            </w:rPr>
          </w:pPr>
          <w:hyperlink w:anchor="_Toc526170612">
            <w:r>
              <w:rPr>
                <w:webHidden/>
                <w:rStyle w:val="Vnculodendice"/>
              </w:rPr>
              <w:t>3.2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</w:rPr>
              <w:t>Usuário não selecionou a quantidade mínima de opções: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_Toc526170612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BR"/>
            </w:rPr>
          </w:pPr>
          <w:hyperlink w:anchor="_Toc526170613">
            <w:r>
              <w:rPr>
                <w:webHidden/>
                <w:rStyle w:val="Vnculodendice"/>
              </w:rPr>
              <w:t>3.3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</w:rPr>
              <w:t>Usuário quer alterar alguma preferência selecionada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_Toc526170613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32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BR"/>
            </w:rPr>
          </w:pPr>
          <w:hyperlink w:anchor="_Toc526170614">
            <w:r>
              <w:rPr>
                <w:webHidden/>
                <w:rStyle w:val="Vnculodendice"/>
              </w:rPr>
              <w:t>4.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</w:rPr>
              <w:t>Subfluxos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_Toc526170614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32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BR"/>
            </w:rPr>
          </w:pPr>
          <w:hyperlink w:anchor="_Toc526170615">
            <w:r>
              <w:rPr>
                <w:webHidden/>
                <w:rStyle w:val="Vnculodendice"/>
              </w:rPr>
              <w:t>5.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</w:rPr>
              <w:t>Cenários Chave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_Toc526170615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32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BR"/>
            </w:rPr>
          </w:pPr>
          <w:hyperlink w:anchor="_Toc526170616">
            <w:r>
              <w:rPr>
                <w:webHidden/>
                <w:rStyle w:val="Vnculodendice"/>
              </w:rPr>
              <w:t>6.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</w:rPr>
              <w:t>Condições Prévias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_Toc526170616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BR"/>
            </w:rPr>
          </w:pPr>
          <w:hyperlink w:anchor="_Toc526170617">
            <w:r>
              <w:rPr>
                <w:webHidden/>
                <w:rStyle w:val="Vnculodendice"/>
              </w:rPr>
              <w:t>6.1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</w:rPr>
              <w:t>Acesso à internet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_Toc526170617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32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BR"/>
            </w:rPr>
          </w:pPr>
          <w:hyperlink w:anchor="_Toc526170618">
            <w:r>
              <w:rPr>
                <w:webHidden/>
                <w:rStyle w:val="Vnculodendice"/>
              </w:rPr>
              <w:t>7.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</w:rPr>
              <w:t>Condições Posteriores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_Toc526170618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32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BR"/>
            </w:rPr>
          </w:pPr>
          <w:hyperlink w:anchor="_Toc526170619">
            <w:r>
              <w:rPr>
                <w:webHidden/>
                <w:rStyle w:val="Vnculodendice"/>
              </w:rPr>
              <w:t>8.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</w:rPr>
              <w:t>Pontos de Extensão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_Toc526170619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32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BR"/>
            </w:rPr>
          </w:pPr>
          <w:hyperlink w:anchor="_Toc526170620">
            <w:r>
              <w:rPr>
                <w:webHidden/>
                <w:rStyle w:val="Vnculodendice"/>
              </w:rPr>
              <w:t>9.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</w:rPr>
              <w:t>Requisitos Especiais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_Toc526170620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BR"/>
            </w:rPr>
          </w:pPr>
          <w:hyperlink w:anchor="_Toc526170621">
            <w:r>
              <w:rPr>
                <w:webHidden/>
                <w:rStyle w:val="Vnculodendice"/>
              </w:rPr>
              <w:t>9.1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</w:rPr>
              <w:t>Carregamento de páginas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_Toc526170621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BR"/>
            </w:rPr>
          </w:pPr>
          <w:hyperlink w:anchor="_Toc526170622">
            <w:r>
              <w:rPr>
                <w:webHidden/>
                <w:rStyle w:val="Vnculodendice"/>
              </w:rPr>
              <w:t>9.2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</w:rPr>
              <w:t>As páginas da aplicação deverão carregar entre 0.5 e 2 segundos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_Toc526170622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BR"/>
            </w:rPr>
          </w:pPr>
          <w:hyperlink w:anchor="_Toc526170623">
            <w:r>
              <w:rPr>
                <w:webHidden/>
                <w:rStyle w:val="Vnculodendice"/>
              </w:rPr>
              <w:t>9.3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</w:rPr>
              <w:t>Todos os desenvolvedores da aplicação precisam estar conectados via autenticação LDAP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_Toc526170623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BR"/>
            </w:rPr>
          </w:pPr>
          <w:hyperlink w:anchor="_Toc526170624">
            <w:r>
              <w:rPr>
                <w:webHidden/>
                <w:rStyle w:val="Vnculodendice"/>
              </w:rPr>
              <w:t>9.4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</w:rPr>
              <w:t>Todos os códigos estarão versionado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_Toc526170624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864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BR"/>
            </w:rPr>
          </w:pPr>
          <w:hyperlink w:anchor="_Toc526170625">
            <w:r>
              <w:rPr>
                <w:webHidden/>
                <w:rStyle w:val="Vnculodendice"/>
              </w:rPr>
              <w:t>10.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</w:rPr>
              <w:t>Informações Adicionais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_Toc526170625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jc w:val="both"/>
            <w:rPr>
              <w:rFonts w:ascii="Arial" w:hAnsi="Arial" w:cs="Arial"/>
            </w:rPr>
          </w:pPr>
          <w:r>
            <w:rPr>
              <w:rFonts w:cs="Arial" w:ascii="Arial" w:hAnsi="Arial"/>
            </w:rPr>
          </w:r>
          <w:r>
            <w:fldChar w:fldCharType="end"/>
          </w:r>
        </w:p>
      </w:sdtContent>
    </w:sdt>
    <w:p>
      <w:pPr>
        <w:pStyle w:val="Sumrio1"/>
        <w:tabs>
          <w:tab w:val="left" w:pos="432" w:leader="none"/>
          <w:tab w:val="right" w:pos="9360" w:leader="none"/>
        </w:tabs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tulododocumento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Especificação de Caso de Uso: Cadastrar Preferências</w:t>
      </w:r>
    </w:p>
    <w:p>
      <w:pPr>
        <w:pStyle w:val="InfoBlue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tulo1"/>
        <w:numPr>
          <w:ilvl w:val="0"/>
          <w:numId w:val="2"/>
        </w:numPr>
        <w:jc w:val="both"/>
        <w:rPr/>
      </w:pPr>
      <w:bookmarkStart w:id="2" w:name="_Toc425054505"/>
      <w:bookmarkStart w:id="3" w:name="_Toc423410239"/>
      <w:bookmarkStart w:id="4" w:name="_Toc526170608"/>
      <w:bookmarkStart w:id="5" w:name="_Toc131244446"/>
      <w:bookmarkStart w:id="6" w:name="_Toc18988767"/>
      <w:bookmarkStart w:id="7" w:name="_Toc425054504"/>
      <w:bookmarkStart w:id="8" w:name="_Toc423410238"/>
      <w:bookmarkEnd w:id="4"/>
      <w:bookmarkEnd w:id="5"/>
      <w:bookmarkEnd w:id="6"/>
      <w:bookmarkEnd w:id="7"/>
      <w:bookmarkEnd w:id="8"/>
      <w:r>
        <w:rPr/>
        <w:t>Breve Descrição</w:t>
      </w:r>
    </w:p>
    <w:p>
      <w:pPr>
        <w:pStyle w:val="InfoBlue"/>
        <w:ind w:lef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O cadastro de preferências é feito somente pelo Perfil do Viajante, tendo como pré requisito o cadastro do usuário no sistema. Nesse caso de uso o usuário informa para a aplicação quais são as características preferenciais para os seus destinos. Baseado nessas preferências, o sistema irá exibir as sugestões para o usuário dentro do caso de uso Realizar Busca. As preferências podem ser cadastradas logo que o usuário entre na aplicação ou, caso essas ainda não estejam cadastradas, através de um fluxo alternativo do caso de uso Realizar Busca.</w:t>
      </w:r>
    </w:p>
    <w:p>
      <w:pPr>
        <w:pStyle w:val="Ttulo1"/>
        <w:widowControl/>
        <w:numPr>
          <w:ilvl w:val="0"/>
          <w:numId w:val="0"/>
        </w:numPr>
        <w:jc w:val="both"/>
        <w:rPr/>
      </w:pPr>
      <w:bookmarkStart w:id="9" w:name="_Toc131244447"/>
      <w:bookmarkStart w:id="10" w:name="_Toc131244447"/>
      <w:r>
        <w:rPr/>
      </w:r>
    </w:p>
    <w:p>
      <w:pPr>
        <w:pStyle w:val="Ttulo1"/>
        <w:widowControl/>
        <w:numPr>
          <w:ilvl w:val="0"/>
          <w:numId w:val="2"/>
        </w:numPr>
        <w:jc w:val="both"/>
        <w:rPr/>
      </w:pPr>
      <w:bookmarkStart w:id="11" w:name="_Toc425054505"/>
      <w:bookmarkStart w:id="12" w:name="_Toc423410239"/>
      <w:bookmarkStart w:id="13" w:name="_Toc131244447"/>
      <w:bookmarkStart w:id="14" w:name="_Toc526170609"/>
      <w:bookmarkEnd w:id="11"/>
      <w:bookmarkEnd w:id="12"/>
      <w:bookmarkEnd w:id="13"/>
      <w:bookmarkEnd w:id="14"/>
      <w:r>
        <w:rPr/>
        <w:t>Fluxo Básico de Eventos</w:t>
      </w:r>
    </w:p>
    <w:p>
      <w:pPr>
        <w:pStyle w:val="InfoBlue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Usuário solicita cadastro de preferências</w:t>
      </w:r>
    </w:p>
    <w:p>
      <w:pPr>
        <w:pStyle w:val="InfoBlue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Sistema apresenta as opções de grupos de preferências: clima ideal, meio de transporte, perfil do viajante, serviços essenciais, alimentação, tipo de pagamento.</w:t>
      </w:r>
    </w:p>
    <w:p>
      <w:pPr>
        <w:pStyle w:val="InfoBlue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Para cada grupo de preferência, o sistema exibe opções que usuário poderá selecionar:</w:t>
      </w:r>
    </w:p>
    <w:p>
      <w:pPr>
        <w:pStyle w:val="InfoBlue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Clima ideal: quente, frio, chuvoso, neve, ameno, qualquer</w:t>
      </w:r>
    </w:p>
    <w:p>
      <w:pPr>
        <w:pStyle w:val="InfoBlue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Meio de transporte: carro, moto, ônibus, avião, helicóptero, indefinido</w:t>
      </w:r>
    </w:p>
    <w:p>
      <w:pPr>
        <w:pStyle w:val="InfoBlue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Perfil do viajante: aventureiro, esportista, fashion, museu lover, relax, comilão, baladeiro, explorador, religioso, nostálgico, amante da natureza, conectado, universal</w:t>
      </w:r>
    </w:p>
    <w:p>
      <w:pPr>
        <w:pStyle w:val="InfoBlue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Serviços essenciais: café da manhã, almoço, jantar, serviço de quarto, lavanderia, bar, piscina, restaurante, internet, parquinho, aluguel de veículo, televisão, sauna, nenhum</w:t>
      </w:r>
    </w:p>
    <w:p>
      <w:pPr>
        <w:pStyle w:val="InfoBlue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Alimentação: culinária regional, comida vegetariana, comida vegana, fast food, comida japonesa, comida chinesa, comida árabe, comida mexicana, qualquer</w:t>
      </w:r>
    </w:p>
    <w:p>
      <w:pPr>
        <w:pStyle w:val="InfoBlue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Tipo de pagamento: dinheiro, cartão de débito, cartão de crédito, paypal, bitcoin, qualquer</w:t>
      </w:r>
    </w:p>
    <w:p>
      <w:pPr>
        <w:pStyle w:val="InfoBlue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O usuário seleciona pelo menos uma opção em cada grupo, podendo selecionar mais de uma opção, caso deseje.</w:t>
      </w:r>
    </w:p>
    <w:p>
      <w:pPr>
        <w:pStyle w:val="InfoBlue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Usuário finaliza a escolha das preferências.</w:t>
      </w:r>
    </w:p>
    <w:p>
      <w:pPr>
        <w:pStyle w:val="InfoBlue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Sistema exibe as preferências anteriormente selecionadas e solicita confirmação.</w:t>
      </w:r>
    </w:p>
    <w:p>
      <w:pPr>
        <w:pStyle w:val="InfoBlue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Usuário confirma as preferências.</w:t>
      </w:r>
    </w:p>
    <w:p>
      <w:pPr>
        <w:pStyle w:val="Corpodetexto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tulo1"/>
        <w:widowControl/>
        <w:numPr>
          <w:ilvl w:val="0"/>
          <w:numId w:val="2"/>
        </w:numPr>
        <w:ind w:left="720" w:hanging="720"/>
        <w:jc w:val="both"/>
        <w:rPr/>
      </w:pPr>
      <w:bookmarkStart w:id="15" w:name="_Toc131244449"/>
      <w:bookmarkStart w:id="16" w:name="_Toc18988771"/>
      <w:bookmarkStart w:id="17" w:name="_Toc526170610"/>
      <w:bookmarkEnd w:id="15"/>
      <w:bookmarkEnd w:id="16"/>
      <w:bookmarkEnd w:id="17"/>
      <w:r>
        <w:rPr/>
        <w:t>Fluxos Alternativos</w:t>
      </w:r>
    </w:p>
    <w:p>
      <w:pPr>
        <w:pStyle w:val="Ttulo2"/>
        <w:numPr>
          <w:ilvl w:val="1"/>
          <w:numId w:val="2"/>
        </w:numPr>
        <w:jc w:val="both"/>
        <w:rPr>
          <w:b w:val="false"/>
          <w:b w:val="false"/>
        </w:rPr>
      </w:pPr>
      <w:bookmarkStart w:id="18" w:name="_Toc131244449"/>
      <w:bookmarkStart w:id="19" w:name="_Toc18988771"/>
      <w:bookmarkStart w:id="20" w:name="_Toc526170611"/>
      <w:bookmarkEnd w:id="18"/>
      <w:bookmarkEnd w:id="19"/>
      <w:bookmarkEnd w:id="20"/>
      <w:r>
        <w:rPr>
          <w:b w:val="false"/>
        </w:rPr>
        <w:t>Usuário não se cadastrou:</w:t>
      </w:r>
    </w:p>
    <w:p>
      <w:pPr>
        <w:pStyle w:val="Normal"/>
        <w:spacing w:lineRule="auto" w:line="240" w:before="0" w:after="120"/>
        <w:ind w:left="720" w:hanging="0"/>
        <w:contextualSpacing/>
        <w:jc w:val="both"/>
        <w:rPr>
          <w:rFonts w:ascii="Arial" w:hAnsi="Arial" w:cs="Arial"/>
          <w:i/>
          <w:i/>
          <w:iCs/>
          <w:lang w:eastAsia="pt-BR"/>
        </w:rPr>
      </w:pPr>
      <w:r>
        <w:rPr>
          <w:rFonts w:cs="Arial" w:ascii="Arial" w:hAnsi="Arial"/>
          <w:i/>
          <w:iCs/>
          <w:lang w:eastAsia="pt-BR"/>
        </w:rPr>
        <w:t>A partir do item 1 do fluxo básico:</w:t>
      </w:r>
    </w:p>
    <w:p>
      <w:pPr>
        <w:pStyle w:val="Normal"/>
        <w:spacing w:lineRule="auto" w:line="240" w:before="0" w:after="120"/>
        <w:ind w:left="720" w:hanging="0"/>
        <w:contextualSpacing/>
        <w:jc w:val="both"/>
        <w:rPr>
          <w:rFonts w:ascii="Arial" w:hAnsi="Arial" w:cs="Arial"/>
          <w:i/>
          <w:i/>
          <w:iCs/>
          <w:lang w:eastAsia="pt-BR"/>
        </w:rPr>
      </w:pPr>
      <w:r>
        <w:rPr>
          <w:rFonts w:cs="Arial" w:ascii="Arial" w:hAnsi="Arial"/>
          <w:i/>
          <w:iCs/>
          <w:lang w:eastAsia="pt-BR"/>
        </w:rPr>
        <w:t>2. Sistema informa que o usuário não se cadastrou</w:t>
      </w:r>
    </w:p>
    <w:p>
      <w:pPr>
        <w:pStyle w:val="Normal"/>
        <w:spacing w:lineRule="auto" w:line="240" w:before="0" w:after="120"/>
        <w:ind w:left="720" w:hanging="0"/>
        <w:contextualSpacing/>
        <w:jc w:val="both"/>
        <w:rPr>
          <w:rFonts w:ascii="Arial" w:hAnsi="Arial" w:cs="Arial"/>
          <w:i/>
          <w:i/>
          <w:iCs/>
          <w:lang w:eastAsia="pt-BR"/>
        </w:rPr>
      </w:pPr>
      <w:r>
        <w:rPr>
          <w:rFonts w:cs="Arial" w:ascii="Arial" w:hAnsi="Arial"/>
          <w:i/>
          <w:iCs/>
          <w:lang w:eastAsia="pt-BR"/>
        </w:rPr>
        <w:t>3. Sistema direciona o usuário para tela de login/cadastro</w:t>
      </w:r>
    </w:p>
    <w:p>
      <w:pPr>
        <w:pStyle w:val="Ttulo2"/>
        <w:numPr>
          <w:ilvl w:val="0"/>
          <w:numId w:val="0"/>
        </w:numPr>
        <w:jc w:val="both"/>
        <w:rPr>
          <w:b w:val="false"/>
          <w:b w:val="false"/>
        </w:rPr>
      </w:pPr>
      <w:r>
        <w:rPr>
          <w:b w:val="false"/>
        </w:rPr>
      </w:r>
    </w:p>
    <w:p>
      <w:pPr>
        <w:pStyle w:val="Ttulo2"/>
        <w:numPr>
          <w:ilvl w:val="1"/>
          <w:numId w:val="2"/>
        </w:numPr>
        <w:jc w:val="both"/>
        <w:rPr>
          <w:b w:val="false"/>
          <w:b w:val="false"/>
        </w:rPr>
      </w:pPr>
      <w:bookmarkStart w:id="21" w:name="_Toc526170612"/>
      <w:bookmarkEnd w:id="21"/>
      <w:r>
        <w:rPr>
          <w:b w:val="false"/>
        </w:rPr>
        <w:t>Usuário não selecionou a quantidade mínima de opções:</w:t>
      </w:r>
    </w:p>
    <w:p>
      <w:pPr>
        <w:pStyle w:val="Normal"/>
        <w:spacing w:lineRule="auto" w:line="240" w:before="0" w:after="120"/>
        <w:ind w:left="720" w:hanging="0"/>
        <w:contextualSpacing/>
        <w:jc w:val="both"/>
        <w:rPr>
          <w:rFonts w:ascii="Arial" w:hAnsi="Arial" w:cs="Arial"/>
          <w:i/>
          <w:i/>
          <w:iCs/>
          <w:lang w:eastAsia="pt-BR"/>
        </w:rPr>
      </w:pPr>
      <w:r>
        <w:rPr>
          <w:rFonts w:cs="Arial" w:ascii="Arial" w:hAnsi="Arial"/>
          <w:i/>
          <w:iCs/>
          <w:lang w:eastAsia="pt-BR"/>
        </w:rPr>
        <w:t>A partir do item 3 do fluxo básico:</w:t>
      </w:r>
    </w:p>
    <w:p>
      <w:pPr>
        <w:pStyle w:val="Normal"/>
        <w:spacing w:lineRule="auto" w:line="240" w:before="0" w:after="120"/>
        <w:ind w:left="720" w:hanging="0"/>
        <w:contextualSpacing/>
        <w:jc w:val="both"/>
        <w:rPr>
          <w:rFonts w:ascii="Arial" w:hAnsi="Arial" w:cs="Arial"/>
          <w:i/>
          <w:i/>
          <w:iCs/>
          <w:lang w:eastAsia="pt-BR"/>
        </w:rPr>
      </w:pPr>
      <w:r>
        <w:rPr>
          <w:rFonts w:cs="Arial" w:ascii="Arial" w:hAnsi="Arial"/>
          <w:i/>
          <w:iCs/>
          <w:lang w:eastAsia="pt-BR"/>
        </w:rPr>
        <w:t>4. Usuário deixa de selecionar pelo menos uma opção dentro de um grupo de preferência</w:t>
      </w:r>
    </w:p>
    <w:p>
      <w:pPr>
        <w:pStyle w:val="Normal"/>
        <w:spacing w:lineRule="auto" w:line="240" w:before="0" w:after="120"/>
        <w:ind w:left="720" w:hanging="0"/>
        <w:contextualSpacing/>
        <w:jc w:val="both"/>
        <w:rPr>
          <w:rFonts w:ascii="Arial" w:hAnsi="Arial" w:cs="Arial"/>
          <w:i/>
          <w:i/>
          <w:iCs/>
          <w:lang w:eastAsia="pt-BR"/>
        </w:rPr>
      </w:pPr>
      <w:r>
        <w:rPr>
          <w:rFonts w:cs="Arial" w:ascii="Arial" w:hAnsi="Arial"/>
          <w:i/>
          <w:iCs/>
          <w:lang w:eastAsia="pt-BR"/>
        </w:rPr>
        <w:t>5. Sistema volta ao item 2 do fluxo básico: exibe um alerta sobre a necessidade de selecionar pelo menos uma opção em cada grupo de preferência</w:t>
      </w:r>
    </w:p>
    <w:p>
      <w:pPr>
        <w:pStyle w:val="Normal"/>
        <w:spacing w:lineRule="auto" w:line="240" w:before="0" w:after="120"/>
        <w:ind w:left="720" w:hanging="0"/>
        <w:contextualSpacing/>
        <w:jc w:val="both"/>
        <w:rPr>
          <w:rFonts w:ascii="Arial" w:hAnsi="Arial" w:cs="Arial"/>
          <w:i/>
          <w:i/>
          <w:iCs/>
          <w:lang w:eastAsia="pt-BR"/>
        </w:rPr>
      </w:pPr>
      <w:r>
        <w:rPr>
          <w:rFonts w:cs="Arial" w:ascii="Arial" w:hAnsi="Arial"/>
          <w:i/>
          <w:iCs/>
          <w:lang w:eastAsia="pt-BR"/>
        </w:rPr>
      </w:r>
    </w:p>
    <w:p>
      <w:pPr>
        <w:pStyle w:val="Ttulo2"/>
        <w:numPr>
          <w:ilvl w:val="1"/>
          <w:numId w:val="2"/>
        </w:numPr>
        <w:jc w:val="both"/>
        <w:rPr>
          <w:b w:val="false"/>
          <w:b w:val="false"/>
        </w:rPr>
      </w:pPr>
      <w:bookmarkStart w:id="22" w:name="_Toc526170613"/>
      <w:bookmarkEnd w:id="22"/>
      <w:r>
        <w:rPr>
          <w:b w:val="false"/>
        </w:rPr>
        <w:t>Usuário quer alterar alguma preferência selecionada</w:t>
      </w:r>
    </w:p>
    <w:p>
      <w:pPr>
        <w:pStyle w:val="Normal"/>
        <w:spacing w:lineRule="auto" w:line="240" w:before="0" w:after="120"/>
        <w:ind w:left="720" w:hanging="0"/>
        <w:contextualSpacing/>
        <w:jc w:val="both"/>
        <w:rPr>
          <w:rFonts w:ascii="Arial" w:hAnsi="Arial" w:cs="Arial"/>
          <w:i/>
          <w:i/>
          <w:iCs/>
          <w:lang w:eastAsia="pt-BR"/>
        </w:rPr>
      </w:pPr>
      <w:r>
        <w:rPr>
          <w:rFonts w:cs="Arial" w:ascii="Arial" w:hAnsi="Arial"/>
          <w:i/>
          <w:iCs/>
          <w:lang w:eastAsia="pt-BR"/>
        </w:rPr>
        <w:t>A partir do item 6 do fluxo básico:</w:t>
      </w:r>
    </w:p>
    <w:p>
      <w:pPr>
        <w:pStyle w:val="Normal"/>
        <w:spacing w:lineRule="auto" w:line="240" w:before="0" w:after="120"/>
        <w:ind w:left="720" w:hanging="0"/>
        <w:contextualSpacing/>
        <w:jc w:val="both"/>
        <w:rPr>
          <w:rFonts w:ascii="Arial" w:hAnsi="Arial" w:cs="Arial"/>
          <w:i/>
          <w:i/>
          <w:iCs/>
          <w:lang w:eastAsia="pt-BR"/>
        </w:rPr>
      </w:pPr>
      <w:r>
        <w:rPr>
          <w:rFonts w:cs="Arial" w:ascii="Arial" w:hAnsi="Arial"/>
          <w:i/>
          <w:iCs/>
          <w:lang w:eastAsia="pt-BR"/>
        </w:rPr>
        <w:t>7. Usuário não confirma as preferências exibidas</w:t>
      </w:r>
    </w:p>
    <w:p>
      <w:pPr>
        <w:pStyle w:val="Normal"/>
        <w:spacing w:lineRule="auto" w:line="240" w:before="0" w:after="120"/>
        <w:ind w:left="720" w:hanging="0"/>
        <w:contextualSpacing/>
        <w:jc w:val="both"/>
        <w:rPr>
          <w:rFonts w:ascii="Arial" w:hAnsi="Arial" w:cs="Arial"/>
          <w:i/>
          <w:i/>
          <w:iCs/>
          <w:lang w:eastAsia="pt-BR"/>
        </w:rPr>
      </w:pPr>
      <w:r>
        <w:rPr>
          <w:rFonts w:cs="Arial" w:ascii="Arial" w:hAnsi="Arial"/>
          <w:i/>
          <w:iCs/>
          <w:lang w:eastAsia="pt-BR"/>
        </w:rPr>
        <w:t>8. Sistema retorna ao item 2 do fluxo básico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tulo1"/>
        <w:numPr>
          <w:ilvl w:val="0"/>
          <w:numId w:val="2"/>
        </w:numPr>
        <w:jc w:val="both"/>
        <w:rPr/>
      </w:pPr>
      <w:bookmarkStart w:id="23" w:name="_Toc526170614"/>
      <w:bookmarkStart w:id="24" w:name="_Toc131244454"/>
      <w:bookmarkStart w:id="25" w:name="_Toc18988776"/>
      <w:bookmarkEnd w:id="23"/>
      <w:bookmarkEnd w:id="24"/>
      <w:bookmarkEnd w:id="25"/>
      <w:r>
        <w:rPr/>
        <w:t>Subfluxos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Não se aplica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tulo1"/>
        <w:numPr>
          <w:ilvl w:val="0"/>
          <w:numId w:val="2"/>
        </w:numPr>
        <w:jc w:val="both"/>
        <w:rPr/>
      </w:pPr>
      <w:bookmarkStart w:id="26" w:name="_Toc425054510"/>
      <w:bookmarkStart w:id="27" w:name="_Toc423410251"/>
      <w:bookmarkStart w:id="28" w:name="_Toc526170615"/>
      <w:bookmarkStart w:id="29" w:name="_Toc131244457"/>
      <w:bookmarkEnd w:id="26"/>
      <w:bookmarkEnd w:id="27"/>
      <w:bookmarkEnd w:id="28"/>
      <w:bookmarkEnd w:id="29"/>
      <w:r>
        <w:rPr/>
        <w:t>Cenários Chave</w:t>
      </w:r>
    </w:p>
    <w:p>
      <w:pPr>
        <w:pStyle w:val="InfoBlue"/>
        <w:ind w:lef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Cadastrar preferências do usuário: A partir do cadastro das preferências, todas as sugestões apresentadas para o usuário devem estar de acordo com o que foi selecionado. Esse caso de uso deve ser revisitado sempre que o usuário desejar</w:t>
      </w:r>
    </w:p>
    <w:p>
      <w:pPr>
        <w:pStyle w:val="Ttulo1"/>
        <w:widowControl/>
        <w:numPr>
          <w:ilvl w:val="0"/>
          <w:numId w:val="0"/>
        </w:numPr>
        <w:jc w:val="both"/>
        <w:rPr/>
      </w:pPr>
      <w:bookmarkStart w:id="30" w:name="_Toc425054510"/>
      <w:bookmarkStart w:id="31" w:name="_Toc423410251"/>
      <w:bookmarkStart w:id="32" w:name="_Toc131244458"/>
      <w:bookmarkStart w:id="33" w:name="_Toc425054512"/>
      <w:bookmarkStart w:id="34" w:name="_Toc423410253"/>
      <w:bookmarkStart w:id="35" w:name="_Toc425054510"/>
      <w:bookmarkStart w:id="36" w:name="_Toc423410251"/>
      <w:bookmarkStart w:id="37" w:name="_Toc131244458"/>
      <w:bookmarkStart w:id="38" w:name="_Toc425054512"/>
      <w:bookmarkStart w:id="39" w:name="_Toc423410253"/>
      <w:bookmarkEnd w:id="35"/>
      <w:bookmarkEnd w:id="36"/>
      <w:r>
        <w:rPr/>
      </w:r>
    </w:p>
    <w:p>
      <w:pPr>
        <w:pStyle w:val="Ttulo1"/>
        <w:widowControl/>
        <w:numPr>
          <w:ilvl w:val="0"/>
          <w:numId w:val="2"/>
        </w:numPr>
        <w:jc w:val="both"/>
        <w:rPr/>
      </w:pPr>
      <w:bookmarkStart w:id="40" w:name="_Toc131244458"/>
      <w:bookmarkStart w:id="41" w:name="_Toc425054512"/>
      <w:bookmarkStart w:id="42" w:name="_Toc423410253"/>
      <w:bookmarkStart w:id="43" w:name="_Toc526170616"/>
      <w:bookmarkEnd w:id="40"/>
      <w:bookmarkEnd w:id="41"/>
      <w:bookmarkEnd w:id="42"/>
      <w:bookmarkEnd w:id="43"/>
      <w:r>
        <w:rPr/>
        <w:t>Condições Prévias</w:t>
      </w:r>
    </w:p>
    <w:p>
      <w:pPr>
        <w:pStyle w:val="Ttulo2"/>
        <w:numPr>
          <w:ilvl w:val="1"/>
          <w:numId w:val="2"/>
        </w:numPr>
        <w:jc w:val="both"/>
        <w:rPr>
          <w:b w:val="false"/>
          <w:b w:val="false"/>
        </w:rPr>
      </w:pPr>
      <w:bookmarkStart w:id="44" w:name="_Toc526170617"/>
      <w:bookmarkStart w:id="45" w:name="_Toc131244459"/>
      <w:bookmarkStart w:id="46" w:name="_Toc425054513"/>
      <w:bookmarkStart w:id="47" w:name="_Toc423410254"/>
      <w:bookmarkEnd w:id="44"/>
      <w:bookmarkEnd w:id="45"/>
      <w:bookmarkEnd w:id="46"/>
      <w:bookmarkEnd w:id="47"/>
      <w:r>
        <w:rPr>
          <w:b w:val="false"/>
        </w:rPr>
        <w:t>Acesso à internet</w:t>
      </w:r>
    </w:p>
    <w:p>
      <w:pPr>
        <w:pStyle w:val="Ttulo1"/>
        <w:widowControl/>
        <w:numPr>
          <w:ilvl w:val="0"/>
          <w:numId w:val="0"/>
        </w:numPr>
        <w:jc w:val="both"/>
        <w:rPr/>
      </w:pPr>
      <w:bookmarkStart w:id="48" w:name="_Toc131244460"/>
      <w:bookmarkStart w:id="49" w:name="_Toc425054514"/>
      <w:bookmarkStart w:id="50" w:name="_Toc423410255"/>
      <w:bookmarkStart w:id="51" w:name="_Toc131244460"/>
      <w:bookmarkStart w:id="52" w:name="_Toc425054514"/>
      <w:bookmarkStart w:id="53" w:name="_Toc423410255"/>
      <w:r>
        <w:rPr/>
      </w:r>
    </w:p>
    <w:p>
      <w:pPr>
        <w:pStyle w:val="Ttulo1"/>
        <w:widowControl/>
        <w:numPr>
          <w:ilvl w:val="0"/>
          <w:numId w:val="2"/>
        </w:numPr>
        <w:jc w:val="both"/>
        <w:rPr/>
      </w:pPr>
      <w:bookmarkStart w:id="54" w:name="_Toc131244460"/>
      <w:bookmarkStart w:id="55" w:name="_Toc425054514"/>
      <w:bookmarkStart w:id="56" w:name="_Toc423410255"/>
      <w:bookmarkStart w:id="57" w:name="_Toc526170618"/>
      <w:bookmarkEnd w:id="54"/>
      <w:bookmarkEnd w:id="55"/>
      <w:bookmarkEnd w:id="56"/>
      <w:bookmarkEnd w:id="57"/>
      <w:r>
        <w:rPr/>
        <w:t>Condições Posteriores</w:t>
      </w:r>
    </w:p>
    <w:p>
      <w:pPr>
        <w:pStyle w:val="InfoBlue"/>
        <w:ind w:lef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Não se aplica</w:t>
      </w:r>
    </w:p>
    <w:p>
      <w:pPr>
        <w:pStyle w:val="Ttulo1"/>
        <w:numPr>
          <w:ilvl w:val="0"/>
          <w:numId w:val="0"/>
        </w:numPr>
        <w:jc w:val="both"/>
        <w:rPr/>
      </w:pPr>
      <w:bookmarkStart w:id="58" w:name="_Toc131244462"/>
      <w:bookmarkStart w:id="59" w:name="_Toc131244462"/>
      <w:r>
        <w:rPr/>
      </w:r>
    </w:p>
    <w:p>
      <w:pPr>
        <w:pStyle w:val="Ttulo1"/>
        <w:numPr>
          <w:ilvl w:val="0"/>
          <w:numId w:val="2"/>
        </w:numPr>
        <w:jc w:val="both"/>
        <w:rPr/>
      </w:pPr>
      <w:bookmarkStart w:id="60" w:name="_Toc131244462"/>
      <w:bookmarkStart w:id="61" w:name="_Toc526170619"/>
      <w:bookmarkEnd w:id="60"/>
      <w:bookmarkEnd w:id="61"/>
      <w:r>
        <w:rPr/>
        <w:t>Pontos de Extensão</w:t>
      </w:r>
    </w:p>
    <w:p>
      <w:pPr>
        <w:pStyle w:val="InfoBlue"/>
        <w:ind w:lef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Não se aplica</w:t>
      </w:r>
    </w:p>
    <w:p>
      <w:pPr>
        <w:pStyle w:val="Ttulo1"/>
        <w:numPr>
          <w:ilvl w:val="0"/>
          <w:numId w:val="0"/>
        </w:numPr>
        <w:jc w:val="both"/>
        <w:rPr/>
      </w:pPr>
      <w:bookmarkStart w:id="62" w:name="_Toc131244464"/>
      <w:bookmarkStart w:id="63" w:name="_Toc131244464"/>
      <w:r>
        <w:rPr/>
      </w:r>
    </w:p>
    <w:p>
      <w:pPr>
        <w:pStyle w:val="Ttulo1"/>
        <w:numPr>
          <w:ilvl w:val="0"/>
          <w:numId w:val="2"/>
        </w:numPr>
        <w:jc w:val="both"/>
        <w:rPr/>
      </w:pPr>
      <w:bookmarkStart w:id="64" w:name="_Toc131244464"/>
      <w:bookmarkStart w:id="65" w:name="_Toc526170620"/>
      <w:bookmarkEnd w:id="64"/>
      <w:bookmarkEnd w:id="65"/>
      <w:r>
        <w:rPr/>
        <w:t>Requisitos Especiais</w:t>
      </w:r>
    </w:p>
    <w:p>
      <w:pPr>
        <w:pStyle w:val="Ttulo2"/>
        <w:numPr>
          <w:ilvl w:val="1"/>
          <w:numId w:val="2"/>
        </w:numPr>
        <w:jc w:val="both"/>
        <w:rPr>
          <w:b w:val="false"/>
          <w:b w:val="false"/>
        </w:rPr>
      </w:pPr>
      <w:bookmarkStart w:id="66" w:name="_Toc131244465"/>
      <w:bookmarkStart w:id="67" w:name="_Toc425054511"/>
      <w:bookmarkStart w:id="68" w:name="_Toc423410252"/>
      <w:bookmarkStart w:id="69" w:name="_Toc526170621"/>
      <w:bookmarkEnd w:id="66"/>
      <w:bookmarkEnd w:id="67"/>
      <w:bookmarkEnd w:id="68"/>
      <w:bookmarkEnd w:id="69"/>
      <w:r>
        <w:rPr>
          <w:b w:val="false"/>
        </w:rPr>
        <w:t>Carregamento de páginas</w:t>
      </w:r>
    </w:p>
    <w:p>
      <w:pPr>
        <w:pStyle w:val="Ttulo2"/>
        <w:numPr>
          <w:ilvl w:val="1"/>
          <w:numId w:val="2"/>
        </w:numPr>
        <w:jc w:val="both"/>
        <w:rPr>
          <w:b w:val="false"/>
          <w:b w:val="false"/>
        </w:rPr>
      </w:pPr>
      <w:bookmarkStart w:id="70" w:name="_Toc526170622"/>
      <w:r>
        <w:rPr>
          <w:b w:val="false"/>
        </w:rPr>
        <w:t>As páginas da aplicação deverão carregar entre 0.5 e 2 segundos</w:t>
      </w:r>
      <w:bookmarkEnd w:id="70"/>
      <w:r>
        <w:rPr>
          <w:b w:val="false"/>
        </w:rPr>
        <w:t xml:space="preserve"> </w:t>
      </w:r>
    </w:p>
    <w:p>
      <w:pPr>
        <w:pStyle w:val="Ttulo2"/>
        <w:numPr>
          <w:ilvl w:val="1"/>
          <w:numId w:val="2"/>
        </w:numPr>
        <w:jc w:val="both"/>
        <w:rPr>
          <w:b w:val="false"/>
          <w:b w:val="false"/>
        </w:rPr>
      </w:pPr>
      <w:bookmarkStart w:id="71" w:name="_Toc526170623"/>
      <w:r>
        <w:rPr>
          <w:b w:val="false"/>
        </w:rPr>
        <w:t>Todos os desenvolvedores da aplicação precisam estar conectados via autenticação LDAP</w:t>
      </w:r>
      <w:bookmarkEnd w:id="71"/>
      <w:r>
        <w:rPr>
          <w:b w:val="false"/>
        </w:rPr>
        <w:t xml:space="preserve"> </w:t>
      </w:r>
    </w:p>
    <w:p>
      <w:pPr>
        <w:pStyle w:val="Ttulo2"/>
        <w:numPr>
          <w:ilvl w:val="1"/>
          <w:numId w:val="2"/>
        </w:numPr>
        <w:jc w:val="both"/>
        <w:rPr>
          <w:b w:val="false"/>
          <w:b w:val="false"/>
        </w:rPr>
      </w:pPr>
      <w:bookmarkStart w:id="72" w:name="_Toc526170624"/>
      <w:bookmarkEnd w:id="72"/>
      <w:r>
        <w:rPr>
          <w:b w:val="false"/>
        </w:rPr>
        <w:t>Todos os códigos estarão versionado</w:t>
      </w:r>
    </w:p>
    <w:p>
      <w:pPr>
        <w:pStyle w:val="Ttulo1"/>
        <w:numPr>
          <w:ilvl w:val="0"/>
          <w:numId w:val="0"/>
        </w:numPr>
        <w:jc w:val="both"/>
        <w:rPr/>
      </w:pPr>
      <w:bookmarkStart w:id="73" w:name="_Toc131244465"/>
      <w:bookmarkStart w:id="74" w:name="_Toc425054511"/>
      <w:bookmarkStart w:id="75" w:name="_Toc423410252"/>
      <w:bookmarkStart w:id="76" w:name="_Toc131244466"/>
      <w:bookmarkStart w:id="77" w:name="_Toc18988784"/>
      <w:bookmarkStart w:id="78" w:name="_Toc131244465"/>
      <w:bookmarkStart w:id="79" w:name="_Toc425054511"/>
      <w:bookmarkStart w:id="80" w:name="_Toc423410252"/>
      <w:bookmarkStart w:id="81" w:name="_Toc131244466"/>
      <w:bookmarkStart w:id="82" w:name="_Toc18988784"/>
      <w:bookmarkEnd w:id="78"/>
      <w:bookmarkEnd w:id="79"/>
      <w:bookmarkEnd w:id="80"/>
      <w:r>
        <w:rPr/>
      </w:r>
    </w:p>
    <w:p>
      <w:pPr>
        <w:pStyle w:val="Ttulo1"/>
        <w:numPr>
          <w:ilvl w:val="0"/>
          <w:numId w:val="2"/>
        </w:numPr>
        <w:jc w:val="both"/>
        <w:rPr/>
      </w:pPr>
      <w:bookmarkStart w:id="83" w:name="_Toc131244466"/>
      <w:bookmarkStart w:id="84" w:name="_Toc18988784"/>
      <w:bookmarkStart w:id="85" w:name="_Toc526170625"/>
      <w:bookmarkEnd w:id="83"/>
      <w:bookmarkEnd w:id="84"/>
      <w:bookmarkEnd w:id="85"/>
      <w:r>
        <w:rPr/>
        <w:t>Informações Adicionais</w:t>
      </w:r>
    </w:p>
    <w:p>
      <w:pPr>
        <w:pStyle w:val="InfoBlue"/>
        <w:spacing w:before="0" w:after="120"/>
        <w:ind w:left="0" w:hanging="0"/>
        <w:jc w:val="both"/>
        <w:rPr/>
      </w:pPr>
      <w:r>
        <w:rPr>
          <w:rFonts w:cs="Arial" w:ascii="Arial" w:hAnsi="Arial"/>
        </w:rPr>
        <w:t>Não se aplica</w:t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17" w:footer="720" w:bottom="1417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 w:noVBand="0" w:noHBand="0" w:firstRow="0" w:lastRow="0" w:firstColumn="0" w:lastColumn="0"/>
    </w:tblPr>
    <w:tblGrid>
      <w:gridCol w:w="3161"/>
      <w:gridCol w:w="3162"/>
      <w:gridCol w:w="3162"/>
    </w:tblGrid>
    <w:tr>
      <w:trPr>
        <w:trHeight w:val="286" w:hRule="atLeast"/>
      </w:trPr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>
              <w:sz w:val="24"/>
              <w:szCs w:val="24"/>
            </w:rPr>
          </w:pPr>
          <w:r>
            <w:rPr/>
            <w:t>Confidencial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bookmarkStart w:id="86" w:name="__Fieldmark__495_1719384917"/>
          <w:r>
            <w:rPr/>
          </w:r>
          <w:r>
            <w:rPr/>
          </w:r>
          <w:r>
            <w:fldChar w:fldCharType="end"/>
          </w:r>
          <w:bookmarkEnd w:id="86"/>
          <w:r>
            <w:rPr>
              <w:rFonts w:cs="Symbol" w:ascii="Symbol" w:hAnsi="Symbol"/>
              <w:b w:val="false"/>
              <w:bCs w:val="false"/>
              <w:sz w:val="21"/>
              <w:szCs w:val="21"/>
            </w:rPr>
            <w:t>Ó</w:t>
          </w:r>
          <w:r>
            <w:rPr>
              <w:rFonts w:cs="Arial" w:ascii="Arial" w:hAnsi="Arial"/>
              <w:b w:val="false"/>
              <w:bCs w:val="false"/>
              <w:sz w:val="21"/>
              <w:szCs w:val="21"/>
            </w:rPr>
            <w:t>Viajei</w:t>
          </w:r>
          <w:r>
            <w:rPr/>
            <w:t xml:space="preserve"> </w:t>
          </w:r>
          <w:r>
            <w:rPr/>
            <w:fldChar w:fldCharType="begin"/>
          </w:r>
          <w:r>
            <w:instrText> DATE \@"yyyy" </w:instrText>
          </w:r>
          <w:r>
            <w:fldChar w:fldCharType="separate"/>
          </w:r>
          <w:r>
            <w:t>2018</w:t>
          </w:r>
          <w:r>
            <w:fldChar w:fldCharType="end"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Página </w:t>
          </w:r>
          <w:r>
            <w:rPr>
              <w:rStyle w:val="Pagenumber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5</w:t>
          </w:r>
          <w: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  <w:szCs w:val="24"/>
      </w:rPr>
    </w:pPr>
    <w:r>
      <w:rPr>
        <w:sz w:val="24"/>
        <w:szCs w:val="24"/>
      </w:rPr>
    </w:r>
  </w:p>
  <w:p>
    <w:pPr>
      <w:pStyle w:val="Normal"/>
      <w:pBdr>
        <w:top w:val="single" w:sz="6" w:space="1" w:color="00000A"/>
      </w:pBdr>
      <w:rPr>
        <w:sz w:val="24"/>
        <w:szCs w:val="24"/>
      </w:rPr>
    </w:pPr>
    <w:r>
      <w:rPr>
        <w:sz w:val="24"/>
        <w:szCs w:val="24"/>
      </w:rPr>
    </w:r>
  </w:p>
  <w:p>
    <w:pPr>
      <w:pStyle w:val="Normal"/>
      <w:pBdr>
        <w:bottom w:val="single" w:sz="6" w:space="1" w:color="00000A"/>
      </w:pBdr>
      <w:jc w:val="right"/>
      <w:rPr/>
    </w:pPr>
    <w:bookmarkStart w:id="0" w:name="__DdeLink__515_1719384917"/>
    <w:bookmarkEnd w:id="0"/>
    <w:r>
      <w:rPr>
        <w:rFonts w:cs="Arial" w:ascii="Arial" w:hAnsi="Arial"/>
        <w:b/>
        <w:bCs/>
        <w:sz w:val="36"/>
        <w:szCs w:val="36"/>
      </w:rPr>
      <w:t>Viajei</w:t>
    </w:r>
  </w:p>
  <w:p>
    <w:pPr>
      <w:pStyle w:val="Normal"/>
      <w:pBdr>
        <w:bottom w:val="single" w:sz="6" w:space="1" w:color="00000A"/>
      </w:pBdr>
      <w:jc w:val="right"/>
      <w:rPr>
        <w:sz w:val="24"/>
        <w:szCs w:val="24"/>
      </w:rPr>
    </w:pPr>
    <w:r>
      <w:rPr>
        <w:sz w:val="24"/>
        <w:szCs w:val="24"/>
      </w:rPr>
    </w:r>
  </w:p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."/>
      <w:lvlJc w:val="left"/>
      <w:pPr>
        <w:ind w:left="432" w:hanging="432"/>
      </w:pPr>
    </w:lvl>
    <w:lvl w:ilvl="1">
      <w:start w:val="1"/>
      <w:pStyle w:val="Ttulo2"/>
      <w:numFmt w:val="decimal"/>
      <w:lvlText w:val="%1.%2"/>
      <w:lvlJc w:val="left"/>
      <w:pPr>
        <w:ind w:left="576" w:hanging="576"/>
      </w:pPr>
    </w:lvl>
    <w:lvl w:ilvl="2">
      <w:start w:val="1"/>
      <w:pStyle w:val="Ttulo3"/>
      <w:numFmt w:val="decimal"/>
      <w:lvlText w:val="%1.%2.%3"/>
      <w:lvlJc w:val="left"/>
      <w:pPr>
        <w:ind w:left="720" w:hanging="720"/>
      </w:pPr>
    </w:lvl>
    <w:lvl w:ilvl="3">
      <w:start w:val="1"/>
      <w:pStyle w:val="Ttulo4"/>
      <w:numFmt w:val="decimal"/>
      <w:lvlText w:val="%1.%2.%3.%4"/>
      <w:lvlJc w:val="left"/>
      <w:pPr>
        <w:ind w:left="864" w:hanging="864"/>
      </w:pPr>
    </w:lvl>
    <w:lvl w:ilvl="4">
      <w:start w:val="1"/>
      <w:pStyle w:val="Ttulo5"/>
      <w:numFmt w:val="decimal"/>
      <w:lvlText w:val="%1.%2.%3.%4.%5"/>
      <w:lvlJc w:val="left"/>
      <w:pPr>
        <w:ind w:left="1008" w:hanging="1008"/>
      </w:pPr>
    </w:lvl>
    <w:lvl w:ilvl="5">
      <w:start w:val="1"/>
      <w:pStyle w:val="Ttulo6"/>
      <w:numFmt w:val="decimal"/>
      <w:lvlText w:val="%1.%2.%3.%4.%5.%6"/>
      <w:lvlJc w:val="left"/>
      <w:pPr>
        <w:ind w:left="1152" w:hanging="1152"/>
      </w:pPr>
    </w:lvl>
    <w:lvl w:ilvl="6">
      <w:start w:val="1"/>
      <w:pStyle w:val="Ttulo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Ttulo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Ttulo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auto"/>
      <w:sz w:val="20"/>
      <w:szCs w:val="20"/>
      <w:lang w:eastAsia="en-US" w:val="pt-BR" w:bidi="ar-SA"/>
    </w:rPr>
  </w:style>
  <w:style w:type="paragraph" w:styleId="Ttulo1">
    <w:name w:val="Heading 1"/>
    <w:basedOn w:val="Normal"/>
    <w:next w:val="Normal"/>
    <w:qFormat/>
    <w:pPr>
      <w:keepNext/>
      <w:numPr>
        <w:ilvl w:val="0"/>
        <w:numId w:val="1"/>
      </w:numPr>
      <w:spacing w:before="120" w:after="60"/>
      <w:outlineLvl w:val="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  <w:numId w:val="1"/>
      </w:numPr>
      <w:outlineLvl w:val="1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  <w:outlineLvl w:val="2"/>
    </w:pPr>
    <w:rPr>
      <w:b w:val="false"/>
      <w:bCs w:val="false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  <w:outlineLvl w:val="3"/>
    </w:pPr>
    <w:rPr>
      <w:b w:val="false"/>
      <w:bCs w:val="false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  <w:outlineLvl w:val="6"/>
    </w:pPr>
    <w:rPr/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  <w:outlineLvl w:val="8"/>
    </w:pPr>
    <w:rPr>
      <w:b/>
      <w:bCs/>
      <w:i/>
      <w:i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Footnotereference">
    <w:name w:val="footnote reference"/>
    <w:basedOn w:val="DefaultParagraphFont"/>
    <w:semiHidden/>
    <w:qFormat/>
    <w:rPr>
      <w:sz w:val="20"/>
      <w:szCs w:val="20"/>
      <w:vertAlign w:val="superscript"/>
    </w:rPr>
  </w:style>
  <w:style w:type="character" w:styleId="LinkdaInternet">
    <w:name w:val="Link da Internet"/>
    <w:basedOn w:val="DefaultParagraphFont"/>
    <w:uiPriority w:val="99"/>
    <w:rPr>
      <w:color w:val="0000FF"/>
      <w:u w:val="single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b74d12"/>
    <w:rPr>
      <w:rFonts w:ascii="Tahoma" w:hAnsi="Tahoma" w:cs="Tahoma"/>
      <w:sz w:val="16"/>
      <w:szCs w:val="16"/>
      <w:lang w:val="en-US" w:eastAsia="en-US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position w:val="0"/>
      <w:sz w:val="20"/>
      <w:vertAlign w:val="baseline"/>
    </w:rPr>
  </w:style>
  <w:style w:type="character" w:styleId="ListLabel29">
    <w:name w:val="ListLabel 29"/>
    <w:qFormat/>
    <w:rPr>
      <w:position w:val="0"/>
      <w:sz w:val="20"/>
      <w:vertAlign w:val="baseline"/>
    </w:rPr>
  </w:style>
  <w:style w:type="character" w:styleId="ListLabel30">
    <w:name w:val="ListLabel 30"/>
    <w:qFormat/>
    <w:rPr>
      <w:position w:val="0"/>
      <w:sz w:val="20"/>
      <w:vertAlign w:val="baseline"/>
    </w:rPr>
  </w:style>
  <w:style w:type="character" w:styleId="ListLabel31">
    <w:name w:val="ListLabel 31"/>
    <w:qFormat/>
    <w:rPr>
      <w:position w:val="0"/>
      <w:sz w:val="20"/>
      <w:vertAlign w:val="baseline"/>
    </w:rPr>
  </w:style>
  <w:style w:type="character" w:styleId="ListLabel32">
    <w:name w:val="ListLabel 32"/>
    <w:qFormat/>
    <w:rPr>
      <w:position w:val="0"/>
      <w:sz w:val="20"/>
      <w:vertAlign w:val="baseline"/>
    </w:rPr>
  </w:style>
  <w:style w:type="character" w:styleId="ListLabel33">
    <w:name w:val="ListLabel 33"/>
    <w:qFormat/>
    <w:rPr>
      <w:position w:val="0"/>
      <w:sz w:val="20"/>
      <w:vertAlign w:val="baseline"/>
    </w:rPr>
  </w:style>
  <w:style w:type="character" w:styleId="ListLabel34">
    <w:name w:val="ListLabel 34"/>
    <w:qFormat/>
    <w:rPr>
      <w:position w:val="0"/>
      <w:sz w:val="20"/>
      <w:vertAlign w:val="baseline"/>
    </w:rPr>
  </w:style>
  <w:style w:type="character" w:styleId="ListLabel35">
    <w:name w:val="ListLabel 35"/>
    <w:qFormat/>
    <w:rPr>
      <w:position w:val="0"/>
      <w:sz w:val="20"/>
      <w:vertAlign w:val="baseline"/>
    </w:rPr>
  </w:style>
  <w:style w:type="character" w:styleId="ListLabel36">
    <w:name w:val="ListLabel 36"/>
    <w:qFormat/>
    <w:rPr>
      <w:position w:val="0"/>
      <w:sz w:val="20"/>
      <w:vertAlign w:val="baseline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keepLines/>
      <w:spacing w:before="0" w:after="120"/>
      <w:ind w:left="720" w:hanging="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Paragraph2" w:customStyle="1">
    <w:name w:val="Paragraph2"/>
    <w:basedOn w:val="Normal"/>
    <w:qFormat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tulododocumento">
    <w:name w:val="Title"/>
    <w:basedOn w:val="Normal"/>
    <w:next w:val="Normal"/>
    <w:qFormat/>
    <w:pPr>
      <w:spacing w:lineRule="auto" w:line="240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before="0"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qFormat/>
    <w:pPr>
      <w:ind w:left="900" w:hanging="900"/>
    </w:pPr>
    <w:rPr/>
  </w:style>
  <w:style w:type="paragraph" w:styleId="Sumrio1">
    <w:name w:val="TOC 1"/>
    <w:basedOn w:val="Normal"/>
    <w:next w:val="Normal"/>
    <w:autoRedefine/>
    <w:uiPriority w:val="39"/>
    <w:pPr>
      <w:tabs>
        <w:tab w:val="right" w:pos="9360" w:leader="none"/>
      </w:tabs>
      <w:spacing w:before="240" w:after="60"/>
      <w:ind w:right="720" w:hanging="0"/>
    </w:pPr>
    <w:rPr/>
  </w:style>
  <w:style w:type="paragraph" w:styleId="Sumrio2">
    <w:name w:val="TOC 2"/>
    <w:basedOn w:val="Normal"/>
    <w:next w:val="Normal"/>
    <w:autoRedefine/>
    <w:uiPriority w:val="39"/>
    <w:rsid w:val="00744619"/>
    <w:pPr>
      <w:tabs>
        <w:tab w:val="left" w:pos="1000" w:leader="none"/>
        <w:tab w:val="right" w:pos="9360" w:leader="none"/>
      </w:tabs>
      <w:ind w:left="432" w:right="720" w:hanging="0"/>
    </w:pPr>
    <w:rPr/>
  </w:style>
  <w:style w:type="paragraph" w:styleId="Sumrio3">
    <w:name w:val="TOC 3"/>
    <w:basedOn w:val="Normal"/>
    <w:next w:val="Normal"/>
    <w:autoRedefine/>
    <w:semiHidden/>
    <w:pPr>
      <w:tabs>
        <w:tab w:val="left" w:pos="1440" w:leader="none"/>
        <w:tab w:val="right" w:pos="9360" w:leader="none"/>
      </w:tabs>
      <w:ind w:left="864" w:hanging="0"/>
    </w:pPr>
    <w:rPr/>
  </w:style>
  <w:style w:type="paragraph" w:styleId="Cabealho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Rodap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Paragraph3" w:customStyle="1">
    <w:name w:val="Paragraph3"/>
    <w:basedOn w:val="Normal"/>
    <w:qFormat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qFormat/>
    <w:pPr>
      <w:spacing w:lineRule="auto" w:line="240" w:before="80" w:after="0"/>
      <w:ind w:left="2250" w:hanging="0"/>
      <w:jc w:val="both"/>
    </w:pPr>
    <w:rPr/>
  </w:style>
  <w:style w:type="paragraph" w:styleId="Tabletext" w:customStyle="1">
    <w:name w:val="Tabletext"/>
    <w:basedOn w:val="Normal"/>
    <w:qFormat/>
    <w:pPr>
      <w:keepLines/>
      <w:spacing w:before="0" w:after="120"/>
    </w:pPr>
    <w:rPr/>
  </w:style>
  <w:style w:type="paragraph" w:styleId="Sumrio4">
    <w:name w:val="TOC 4"/>
    <w:basedOn w:val="Normal"/>
    <w:next w:val="Normal"/>
    <w:autoRedefine/>
    <w:semiHidden/>
    <w:pPr>
      <w:ind w:left="600" w:hanging="0"/>
    </w:pPr>
    <w:rPr/>
  </w:style>
  <w:style w:type="paragraph" w:styleId="Sumrio5">
    <w:name w:val="TOC 5"/>
    <w:basedOn w:val="Normal"/>
    <w:next w:val="Normal"/>
    <w:autoRedefine/>
    <w:semiHidden/>
    <w:pPr>
      <w:ind w:left="800" w:hanging="0"/>
    </w:pPr>
    <w:rPr/>
  </w:style>
  <w:style w:type="paragraph" w:styleId="Sumrio6">
    <w:name w:val="TOC 6"/>
    <w:basedOn w:val="Normal"/>
    <w:next w:val="Normal"/>
    <w:autoRedefine/>
    <w:semiHidden/>
    <w:pPr>
      <w:ind w:left="1000" w:hanging="0"/>
    </w:pPr>
    <w:rPr/>
  </w:style>
  <w:style w:type="paragraph" w:styleId="Sumrio7">
    <w:name w:val="TOC 7"/>
    <w:basedOn w:val="Normal"/>
    <w:next w:val="Normal"/>
    <w:autoRedefine/>
    <w:semiHidden/>
    <w:pPr>
      <w:ind w:left="1200" w:hanging="0"/>
    </w:pPr>
    <w:rPr/>
  </w:style>
  <w:style w:type="paragraph" w:styleId="Sumrio8">
    <w:name w:val="TOC 8"/>
    <w:basedOn w:val="Normal"/>
    <w:next w:val="Normal"/>
    <w:autoRedefine/>
    <w:semiHidden/>
    <w:pPr>
      <w:ind w:left="1400" w:hanging="0"/>
    </w:pPr>
    <w:rPr/>
  </w:style>
  <w:style w:type="paragraph" w:styleId="Sumrio9">
    <w:name w:val="TOC 9"/>
    <w:basedOn w:val="Normal"/>
    <w:next w:val="Normal"/>
    <w:autoRedefine/>
    <w:semiHidden/>
    <w:pPr>
      <w:ind w:left="1600" w:hanging="0"/>
    </w:pPr>
    <w:rPr/>
  </w:style>
  <w:style w:type="paragraph" w:styleId="Bullet1" w:customStyle="1">
    <w:name w:val="Bullet1"/>
    <w:basedOn w:val="Normal"/>
    <w:qFormat/>
    <w:pPr>
      <w:ind w:left="720" w:hanging="432"/>
    </w:pPr>
    <w:rPr/>
  </w:style>
  <w:style w:type="paragraph" w:styleId="Bullet2" w:customStyle="1">
    <w:name w:val="Bullet2"/>
    <w:basedOn w:val="Normal"/>
    <w:qFormat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paragraph" w:styleId="Footnotetext">
    <w:name w:val="footnote text"/>
    <w:basedOn w:val="Normal"/>
    <w:semiHidden/>
    <w:qFormat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styleId="MainTitle" w:customStyle="1">
    <w:name w:val="Main Title"/>
    <w:basedOn w:val="Normal"/>
    <w:qFormat/>
    <w:pPr>
      <w:spacing w:lineRule="auto" w:line="240" w:before="480" w:after="60"/>
      <w:jc w:val="center"/>
    </w:pPr>
    <w:rPr>
      <w:rFonts w:ascii="Arial" w:hAnsi="Arial" w:cs="Arial"/>
      <w:b/>
      <w:bCs/>
      <w:sz w:val="32"/>
      <w:szCs w:val="32"/>
    </w:rPr>
  </w:style>
  <w:style w:type="paragraph" w:styleId="Paragraph1" w:customStyle="1">
    <w:name w:val="Paragraph1"/>
    <w:basedOn w:val="Normal"/>
    <w:qFormat/>
    <w:pPr>
      <w:spacing w:lineRule="auto" w:line="240" w:before="80" w:after="0"/>
      <w:jc w:val="both"/>
    </w:pPr>
    <w:rPr/>
  </w:style>
  <w:style w:type="paragraph" w:styleId="Corpodetextorecuado">
    <w:name w:val="Body Text Indent"/>
    <w:basedOn w:val="Normal"/>
    <w:pPr>
      <w:ind w:left="720" w:hanging="0"/>
    </w:pPr>
    <w:rPr>
      <w:i/>
      <w:iCs/>
      <w:color w:val="0000FF"/>
      <w:u w:val="single"/>
    </w:rPr>
  </w:style>
  <w:style w:type="paragraph" w:styleId="Body" w:customStyle="1">
    <w:name w:val="Body"/>
    <w:basedOn w:val="Normal"/>
    <w:qFormat/>
    <w:pPr>
      <w:widowControl/>
      <w:spacing w:lineRule="auto" w:line="240" w:before="120" w:after="0"/>
      <w:jc w:val="both"/>
    </w:pPr>
    <w:rPr>
      <w:rFonts w:ascii="Book Antiqua" w:hAnsi="Book Antiqua" w:cs="Book Antiqua"/>
    </w:rPr>
  </w:style>
  <w:style w:type="paragraph" w:styleId="Bullet" w:customStyle="1">
    <w:name w:val="Bullet"/>
    <w:basedOn w:val="Normal"/>
    <w:qFormat/>
    <w:pPr>
      <w:widowControl/>
      <w:tabs>
        <w:tab w:val="left" w:pos="360" w:leader="none"/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 w:cs="Book Antiqua"/>
    </w:rPr>
  </w:style>
  <w:style w:type="paragraph" w:styleId="InfoBlue" w:customStyle="1">
    <w:name w:val="InfoBlue"/>
    <w:basedOn w:val="Normal"/>
    <w:autoRedefine/>
    <w:qFormat/>
    <w:rsid w:val="00c56d4f"/>
    <w:pPr>
      <w:spacing w:before="0" w:after="120"/>
      <w:ind w:left="720" w:hanging="0"/>
    </w:pPr>
    <w:rPr>
      <w:i/>
      <w:iCs/>
    </w:rPr>
  </w:style>
  <w:style w:type="paragraph" w:styleId="NormalWeb">
    <w:name w:val="Normal (Web)"/>
    <w:basedOn w:val="Normal"/>
    <w:qFormat/>
    <w:pPr>
      <w:widowControl/>
      <w:spacing w:lineRule="auto" w:line="240" w:beforeAutospacing="1" w:afterAutospacing="1"/>
    </w:pPr>
    <w:rPr>
      <w:sz w:val="24"/>
      <w:szCs w:val="24"/>
    </w:rPr>
  </w:style>
  <w:style w:type="paragraph" w:styleId="Infoblue1" w:customStyle="1">
    <w:name w:val="infoblue"/>
    <w:basedOn w:val="Normal"/>
    <w:qFormat/>
    <w:pPr>
      <w:widowControl/>
      <w:spacing w:before="0" w:after="120"/>
      <w:ind w:left="720" w:hanging="0"/>
    </w:pPr>
    <w:rPr>
      <w:i/>
      <w:iCs/>
      <w:color w:val="0000FF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b74d12"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2ebb"/>
    <w:pPr>
      <w:spacing w:lineRule="auto" w:line="240" w:before="0" w:after="0"/>
      <w:ind w:left="720" w:hanging="0"/>
      <w:contextualSpacing/>
    </w:pPr>
    <w:rPr>
      <w:lang w:val="en-US" w:eastAsia="pt-BR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b82ebb"/>
    <w:pPr>
      <w:keepLines/>
      <w:widowControl/>
      <w:numPr>
        <w:ilvl w:val="0"/>
        <w:numId w:val="0"/>
      </w:numPr>
      <w:spacing w:lineRule="auto" w:line="276" w:before="480" w:after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8"/>
      <w:szCs w:val="28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C7E217-07EF-4F8A-A732-F0F030813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Application>LibreOffice/5.1.6.2$Linux_X86_64 LibreOffice_project/10m0$Build-2</Application>
  <Pages>5</Pages>
  <Words>663</Words>
  <Characters>3619</Characters>
  <CharactersWithSpaces>4169</CharactersWithSpaces>
  <Paragraphs>83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2018-10-01T03:39:00Z</dcterms:created>
  <dc:creator>Daniel Augusto Oliveira</dc:creator>
  <dc:description/>
  <dc:language>pt-BR</dc:language>
  <cp:lastModifiedBy/>
  <cp:lastPrinted>1900-01-01T02:00:00Z</cp:lastPrinted>
  <dcterms:modified xsi:type="dcterms:W3CDTF">2018-10-08T19:15:34Z</dcterms:modified>
  <cp:revision>5</cp:revision>
  <dc:subject>&lt;Nome do Projeto&gt;</dc:subject>
  <dc:title>Especificação de Caso de Uso: &lt;Nome do Caso de Uso&gt;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