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87" w:rsidRPr="00BA5587" w:rsidRDefault="00BA5587" w:rsidP="00BA5587">
      <w:pPr>
        <w:spacing w:before="100" w:beforeAutospacing="1" w:after="0" w:line="360" w:lineRule="auto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bookmarkStart w:id="0" w:name="_GoBack"/>
      <w:bookmarkEnd w:id="0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é o LPI?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Linux Professional </w:t>
      </w:r>
      <w:proofErr w:type="spellStart"/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Institute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- LPI - é uma organização sem fins lucrativos, sediada na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California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- USA e constituída em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1999 pela comunidade Linux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, e, desde então, desenvolve de forma acessível um programa de certificação em sistemas GNU/Linux reconhecido internacionalmente por empresas, empregadores e profissionais de TI.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certificação LPI está entre as </w:t>
      </w:r>
      <w:hyperlink r:id="rId5" w:history="1"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10 mais procuradas</w:t>
        </w:r>
      </w:hyperlink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do mundo por profissionais da área de Tecnologia da Informação, segundo o site Certcities.com, especializado no assunto.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Certificar-se é uma forma de atestar conhecimentos profissionais, ou seja, validar a eficiência de alguém em determinado assunto.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principal vantagem da LPI sobre outras certificações Linux é a neutralidade de distribuição, pois as provas do LPI são baseadas no </w:t>
      </w:r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Linux Standard Base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>, um conjunto de normas que mantém a compatibilidade entre as diferentes versões e distribuições do sistema operacional. A certificação LPI é, portanto, independente da distribuição.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LPI é reconhecido como a primeira organização do mundo a defender e ajudar o uso profissional do Linux, </w:t>
      </w:r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Open </w:t>
      </w:r>
      <w:proofErr w:type="spellStart"/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Source</w:t>
      </w:r>
      <w:proofErr w:type="spellEnd"/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</w:t>
      </w:r>
      <w:proofErr w:type="spellStart"/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Free</w:t>
      </w:r>
      <w:proofErr w:type="spellEnd"/>
      <w:r w:rsidRPr="00BA558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Software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. Os exames de certificação do LPI são aplicados em milhares de lugares no mundo, em vários idiomas e com o apoio de empresários, fabricantes e instrutores.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programa de exames do LPI é aplicado mundialmente por intermédio da Pearson VUE e da Thomson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Prometric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em seus centros de certificação e está também disponível na forma de exames tradicionais, aplicados em papel. Visite o site do LPI Mundial em: </w:t>
      </w:r>
      <w:hyperlink r:id="rId6" w:tgtFrame="_blank" w:history="1"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www.lpi.org</w:t>
        </w:r>
      </w:hyperlink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Tecnicamente </w:t>
      </w:r>
      <w:proofErr w:type="gram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falando ...</w:t>
      </w:r>
      <w:proofErr w:type="gram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gram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</w:t>
      </w:r>
      <w:proofErr w:type="gram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são as provas do LPI?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LPI acredita na necessidade de um programa padronizado, internacional e respeitado para certificar os níveis de habilidades individuais em Linux. O programa de provas atende as exigências dos profissionais e empregadores Linux.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A certificação LPI é composta de dois níveis e para cada um deles o candidato tem que fazer duas provas: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Certificação LPIC-1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(Nível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) - Administrador Linux nível júnior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Provas: 101 e 102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hyperlink r:id="rId7" w:tgtFrame="_blank" w:history="1"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Veja os assuntos cobrados no Nível 1.</w:t>
        </w:r>
      </w:hyperlink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Para obter o nível 1, o aluno tem que passar nas 2 provas. Não adianta passar na prova 102 e não passar na prova 101.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Certificação LPIC - 2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(Nível II) - Administrador Linux nível pleno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Provas: 201 e 202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hyperlink r:id="rId8" w:tgtFrame="_blank" w:history="1"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Veja os assuntos que são cobrados no Nível </w:t>
        </w:r>
        <w:proofErr w:type="gramStart"/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2</w:t>
        </w:r>
        <w:proofErr w:type="gramEnd"/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.</w:t>
        </w:r>
      </w:hyperlink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Para obter o nível 2, o aluno tem que passar nas 2 provas. Não adianta passar na prova 202 e não passar na prova 201.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Certificação LPIC - 3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(Nível III) - Administrador Linux nível sênior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As provas 301 e 302 foram realizadas em 02/12/06 como provas pilotos e estão sendo aplicadas regularmente desde janeiro de 2007. A prova 301 qualifica o profissional como "Core". E as provas de 302 a 306 o certificam como especialista em determinadas áreas.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hyperlink r:id="rId9" w:tgtFrame="_blank" w:history="1"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Veja os assuntos que são cobrados nas provas do nível </w:t>
        </w:r>
        <w:proofErr w:type="gramStart"/>
        <w:r w:rsidRPr="00BA5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3</w:t>
        </w:r>
        <w:proofErr w:type="gramEnd"/>
      </w:hyperlink>
      <w:r w:rsidRPr="00BA558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Para obter o nível 3, o aluno não precisa passar nas 2 provas. Passando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na 301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ele certifica-se como nível 3 e, nas demais provas, como especialista.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As provas do nível I e II têm 65 a 73 questões, respectivamente. O tempo de realização de cada uma das provas é de 90 minutos.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Fazendo os treinamentos 450, 451 e 452 da </w:t>
      </w:r>
      <w:proofErr w:type="gram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4Linux</w:t>
      </w:r>
      <w:proofErr w:type="gram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quais níveis da LPI posso me certificar?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Fazendo os treinamentos 450 e 451 você poderá obter a certificação nível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. Fazendo os três treinamentos, você poderá obter a LPI nível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4Linux cobre 100% dos assuntos cobrados na Prova do LPI?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Sim. A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4Linux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faz parte do LATP (LPI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Approved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Training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Partner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), para fazer parte, a 4Linux segue o conteúdo LPI nos cursos que ministra e ministras cursos somente com instrutores certificados LPIC-1 e 2.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Quais são os Tópicos e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Sub-Tópicos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cobrados nas Provas LPIC1 e LPIC2, que são assuntos tratados de forma didática nos treinamentos 450, 451 e 452?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Exame 101: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101: Arquitetura de Sistemas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101,1 Determinar e configurar as definições de hardware - Peso 2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101,2 Inicializar o sistema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101,3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runlevels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Mudança e desligamento ou reinicialização do sistema - Peso 3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102: Instalação do Linux e Gerenciamento de Pacotes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102,1 Design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layout de disco rígido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102,2 Instale um gerenciador de boot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102,3 Gerenciar bibliotecas compartilhadas - Peso 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102,4 Utilização de gerenciamento de pacotes Debian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102,5 Use RPM e gerenciamento de pacotes YUM - Peso 3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103: Comandos GNU e Unix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103,1 Trabalho na linha de comando - Peso 4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103,2 texto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Process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fluxos usando filtros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103,3 Realize básico de gerenciamento de arquivo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103,4 Usar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streams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pipes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e redirecionamentos - Peso 4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103,5 Criar, monitorar e matar processos - Peso 4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103,6 processo de execução modificar as prioridades - Peso 2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103,7 Pesquisar arquivos de texto usando expressões regulares - Peso 2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103,8 Executar operações básicas de edição de arquivo usando o vi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Tópico 104: Dispositivos, Sistemas de arquivos Linux,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Filesystem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Hierarchy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Standard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104,1 Criar partições e sistemas de arquivos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104,2 Manter a integridade dos sistemas de arquivos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104,3 Controle montagem e desmontagem de sistemas de arquivos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104,4 Gerenciar cotas de discos - Peso 1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104,5 Gerenciar permissões de arquivo e propriedade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104,6 Criar e alterar links físicos e simbólicos - Peso 2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  <w:t>Sub-Tópico:104,7 Pesquisar os arquivos do sistema e colocar os arquivos no local correto - Peso 2</w:t>
      </w:r>
    </w:p>
    <w:p w:rsidR="00BA5587" w:rsidRPr="00BA5587" w:rsidRDefault="00BA5587" w:rsidP="00BA5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Exame 102: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Tópico 105: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Shells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Scripting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Gerenciamento de Dados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105,1 Personalizar e usar o ambiente </w:t>
      </w:r>
      <w:proofErr w:type="spellStart"/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shell</w:t>
      </w:r>
      <w:proofErr w:type="spellEnd"/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- Peso 4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105,2 Customize ou escrever scripts simples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105,3 gerenciamento de dados SQL - Peso 2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106,2 Setup um gerenciador de exibição - Peso 2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106,3 Acessibilidade - Peso 1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107: Tarefas Administrativas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107,1 gerenciar usuário, contas de grupo e sistema de arquivos - Peso 5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107,2 automatizar tarefas de administração do sistema de agendamento de trabalhos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107,3 Localização e internacionalização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108: Serviços essenciais do sistema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108,2 sistema de registro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108,3 Mail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Transfer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Agent (MTA) básico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108,4 Gerenciar impressoras e impressão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109: Fundamentos de Redes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109,1 Fundamentos dos protocolos internet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109,2 configuração básica da rede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109,3 Troubleshooting em rede básica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109,4 Configuração do cliente DNS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110: Segurança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110,1 Executar a administração de tarefas de segurança - Peso 3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110,2 preparação de segurança - Peso 3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110,3 Protegendo dados com criptografia - Peso 3 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br/>
        <w:t xml:space="preserve">Exame 201: </w:t>
      </w:r>
    </w:p>
    <w:p w:rsidR="00BA5587" w:rsidRPr="00BA5587" w:rsidRDefault="00BA5587" w:rsidP="00BA5587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sz w:val="24"/>
          <w:szCs w:val="24"/>
          <w:lang w:eastAsia="pt-BR"/>
        </w:rPr>
      </w:pPr>
      <w:r w:rsidRPr="00BA558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Tópico 201: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Linux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201,1 Componentes do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201,2 Compilando um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201,3 Aplicando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Patching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201,4 Personalizar, construir e instalar um novo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, módulos do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: 201,5 Gerenciar/</w:t>
      </w:r>
      <w:proofErr w:type="spellStart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 módulos do </w:t>
      </w:r>
      <w:proofErr w:type="spellStart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em tempo de execução –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>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202: A inicialização do sistema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202,1 Processos de inicialização do sistema e Personalização boot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202,2 Recuperação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do sistema - Peso 4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Tópico 203: Sistema de Arquivos e Dispositivos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203,1 funcionamento o sistema de arquivos Linux -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203,2 Manutenção de um sistema de arquivos Linux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203,3 Criar e configurar as opções do sistema de arquivos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203,4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Device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Management – Peso 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Tópico 204: Administração Avançada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Storage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Device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204,1 RAID Configurando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204,2 Ajuste Access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Storage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Device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204,3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Logical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Volume Manager - Peso 3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Tópico 205: Configuração de Rede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205,1 configuração de rede básica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205,2 Configuração de rede avançada e solução de problemas –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205,3 Solução de problemas de rede – Peso 5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205,4 Notifique os usuários sobre questões relacionadas ao sistema – Peso 1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Tópico 206: Manutenção do Sistema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206,1 Fazer e instalar programas a partir da fonte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206,2 Operações de backup -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207: Servidor de Nomes de Domínio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207,1 A configuração básica do servidor DNS -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207,2 Criar e manter zonas de DNS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207,3 Proteger um servidor DNS – Peso 2</w:t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Exame 202:</w:t>
      </w:r>
    </w:p>
    <w:p w:rsidR="00BA5587" w:rsidRPr="00BA5587" w:rsidRDefault="00BA5587" w:rsidP="00BA5587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sz w:val="24"/>
          <w:szCs w:val="24"/>
          <w:lang w:eastAsia="pt-BR"/>
        </w:rPr>
      </w:pP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208 Web Services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208,1 Implementando um servidor web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208,2 Manutenção</w:t>
      </w:r>
      <w:proofErr w:type="gram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de um servidor web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208,3 Implementando um servidor proxy – Peso 1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209: Compartilhamento de arquivos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209,1 Configuração do servidor SAMBA –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209,2 Configuração do servidor NFS –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Tópico 210 Management </w:t>
      </w:r>
      <w:proofErr w:type="spellStart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</w:t>
      </w:r>
      <w:proofErr w:type="spellEnd"/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Network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210,1 Configuração DHCP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210,2 Autenticação PAM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210,3 Uso do cliente LDAP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211: Serviços de E-Mail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211,1 Usando servidores de e-mail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211,2 Gerenciando entrega de correio electrónico local – Peso 2</w:t>
      </w:r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: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t>211,3 Gerenciando entrega e-mail remoto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 212: Sistema de Segurança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212,1 Configurando um roteador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212,2 Protegendo servidores FTP – Peso 2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212,3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Secure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Shell (SSH) –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212,4 TCP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Wrapper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1 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212,5 Tarefas de segurança – Peso 3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A55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Tópico 213: Resolução de problemas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: 213,1 Identificar as fases de arranque e solução de problemas </w:t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bootloaders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 xml:space="preserve"> – Peso 4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213,2 Solução de problemas gerais – Peso 5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213,3 Problemas de recursos do sistema – Peso 5</w:t>
      </w:r>
      <w:r w:rsidRPr="00BA558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BA5587">
        <w:rPr>
          <w:rFonts w:ascii="Arial" w:eastAsia="Times New Roman" w:hAnsi="Arial" w:cs="Arial"/>
          <w:sz w:val="24"/>
          <w:szCs w:val="24"/>
          <w:lang w:eastAsia="pt-BR"/>
        </w:rPr>
        <w:t>Sub-Tópico</w:t>
      </w:r>
      <w:proofErr w:type="spellEnd"/>
      <w:r w:rsidRPr="00BA5587">
        <w:rPr>
          <w:rFonts w:ascii="Arial" w:eastAsia="Times New Roman" w:hAnsi="Arial" w:cs="Arial"/>
          <w:sz w:val="24"/>
          <w:szCs w:val="24"/>
          <w:lang w:eastAsia="pt-BR"/>
        </w:rPr>
        <w:t>: 213,4 Problemas de configurações do ambiente – Peso 5</w:t>
      </w:r>
    </w:p>
    <w:p w:rsidR="00FD29BE" w:rsidRDefault="00BA5587" w:rsidP="00BA5587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&amp;am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87"/>
    <w:rsid w:val="000045A6"/>
    <w:rsid w:val="00582AAB"/>
    <w:rsid w:val="00B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A5587"/>
    <w:pPr>
      <w:spacing w:before="100" w:beforeAutospacing="1" w:after="227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5587"/>
    <w:rPr>
      <w:color w:val="0000FF"/>
      <w:u w:val="single"/>
    </w:rPr>
  </w:style>
  <w:style w:type="character" w:customStyle="1" w:styleId="red">
    <w:name w:val="red"/>
    <w:basedOn w:val="Fontepargpadro"/>
    <w:rsid w:val="00BA5587"/>
  </w:style>
  <w:style w:type="paragraph" w:styleId="NormalWeb">
    <w:name w:val="Normal (Web)"/>
    <w:basedOn w:val="Normal"/>
    <w:uiPriority w:val="99"/>
    <w:semiHidden/>
    <w:unhideWhenUsed/>
    <w:rsid w:val="00BA5587"/>
    <w:pPr>
      <w:spacing w:before="100" w:beforeAutospacing="1" w:after="227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BA5587"/>
    <w:pPr>
      <w:spacing w:before="100" w:beforeAutospacing="1" w:after="227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5587"/>
    <w:rPr>
      <w:color w:val="0000FF"/>
      <w:u w:val="single"/>
    </w:rPr>
  </w:style>
  <w:style w:type="character" w:customStyle="1" w:styleId="red">
    <w:name w:val="red"/>
    <w:basedOn w:val="Fontepargpadro"/>
    <w:rsid w:val="00BA5587"/>
  </w:style>
  <w:style w:type="paragraph" w:styleId="NormalWeb">
    <w:name w:val="Normal (Web)"/>
    <w:basedOn w:val="Normal"/>
    <w:uiPriority w:val="99"/>
    <w:semiHidden/>
    <w:unhideWhenUsed/>
    <w:rsid w:val="00BA5587"/>
    <w:pPr>
      <w:spacing w:before="100" w:beforeAutospacing="1" w:after="227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pi.org/eng/certification/the_lpic_program/lpic_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pi.org/eng/certification/the_lpic_program/lpic_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pi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pibrasil.com.br/empresa/certificaca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pi.org/eng/certification/the_lpic_program/lpic_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1620</Words>
  <Characters>8754</Characters>
  <Application>Microsoft Office Word</Application>
  <DocSecurity>0</DocSecurity>
  <Lines>72</Lines>
  <Paragraphs>20</Paragraphs>
  <ScaleCrop>false</ScaleCrop>
  <Company>.</Company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2010-11-17T00:32:00Z</dcterms:created>
  <dcterms:modified xsi:type="dcterms:W3CDTF">2010-11-17T00:33:00Z</dcterms:modified>
</cp:coreProperties>
</file>