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9935E" w14:textId="4A0CD591" w:rsidR="00632B20" w:rsidRPr="00B44CD8" w:rsidRDefault="00632B20" w:rsidP="00366B7B">
      <w:p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44"/>
          <w:szCs w:val="44"/>
        </w:rPr>
      </w:pPr>
      <w:r w:rsidRPr="00B44CD8">
        <w:rPr>
          <w:rFonts w:ascii="Calibri" w:eastAsiaTheme="majorEastAsia" w:hAnsi="Calibri" w:cstheme="majorBidi"/>
          <w:color w:val="8A0538"/>
          <w:spacing w:val="-10"/>
          <w:kern w:val="28"/>
          <w:sz w:val="44"/>
          <w:szCs w:val="44"/>
        </w:rPr>
        <w:t>Atividade Somativa 2</w:t>
      </w:r>
    </w:p>
    <w:p w14:paraId="4D91F839" w14:textId="3B596F8F" w:rsidR="00550077" w:rsidRPr="00B44CD8" w:rsidRDefault="00433464" w:rsidP="00366B7B">
      <w:p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32"/>
          <w:szCs w:val="32"/>
        </w:rPr>
      </w:pPr>
      <w:r w:rsidRPr="00B44CD8">
        <w:rPr>
          <w:rFonts w:ascii="Calibri" w:eastAsiaTheme="majorEastAsia" w:hAnsi="Calibri" w:cstheme="majorBidi"/>
          <w:color w:val="8A0538"/>
          <w:spacing w:val="-10"/>
          <w:kern w:val="28"/>
          <w:sz w:val="32"/>
          <w:szCs w:val="32"/>
        </w:rPr>
        <w:t>Nome</w:t>
      </w:r>
      <w:r w:rsidR="00C31E92" w:rsidRPr="00B44CD8">
        <w:rPr>
          <w:rFonts w:ascii="Calibri" w:eastAsiaTheme="majorEastAsia" w:hAnsi="Calibri" w:cstheme="majorBidi"/>
          <w:color w:val="8A0538"/>
          <w:spacing w:val="-10"/>
          <w:kern w:val="28"/>
          <w:sz w:val="32"/>
          <w:szCs w:val="32"/>
        </w:rPr>
        <w:t xml:space="preserve">: </w:t>
      </w:r>
      <w:r w:rsidR="00632B20" w:rsidRPr="00B44CD8">
        <w:rPr>
          <w:rFonts w:ascii="Calibri" w:eastAsiaTheme="majorEastAsia" w:hAnsi="Calibri" w:cstheme="majorBidi"/>
          <w:color w:val="auto"/>
          <w:spacing w:val="-10"/>
          <w:kern w:val="28"/>
          <w:sz w:val="32"/>
          <w:szCs w:val="32"/>
        </w:rPr>
        <w:t>Vanessa Milani Ratusznei</w:t>
      </w:r>
    </w:p>
    <w:p w14:paraId="570483F5" w14:textId="711F9FEE" w:rsidR="00632B20" w:rsidRPr="00B44CD8" w:rsidRDefault="00632B20" w:rsidP="00366B7B">
      <w:pPr>
        <w:spacing w:before="0" w:after="0"/>
        <w:rPr>
          <w:rFonts w:ascii="Calibri" w:eastAsiaTheme="majorEastAsia" w:hAnsi="Calibri" w:cstheme="majorBidi"/>
          <w:color w:val="auto"/>
          <w:spacing w:val="-10"/>
          <w:kern w:val="28"/>
          <w:sz w:val="32"/>
          <w:szCs w:val="32"/>
        </w:rPr>
      </w:pPr>
      <w:r w:rsidRPr="00B44CD8">
        <w:rPr>
          <w:rFonts w:ascii="Calibri" w:eastAsiaTheme="majorEastAsia" w:hAnsi="Calibri" w:cstheme="majorBidi"/>
          <w:color w:val="8A0538"/>
          <w:spacing w:val="-10"/>
          <w:kern w:val="28"/>
          <w:sz w:val="32"/>
          <w:szCs w:val="32"/>
        </w:rPr>
        <w:t xml:space="preserve">Curso: </w:t>
      </w:r>
      <w:r w:rsidRPr="00B44CD8">
        <w:rPr>
          <w:rFonts w:ascii="Calibri" w:eastAsiaTheme="majorEastAsia" w:hAnsi="Calibri" w:cstheme="majorBidi"/>
          <w:color w:val="auto"/>
          <w:spacing w:val="-10"/>
          <w:kern w:val="28"/>
          <w:sz w:val="32"/>
          <w:szCs w:val="32"/>
        </w:rPr>
        <w:t>Análise e Desenvolvimento de Sistemas</w:t>
      </w:r>
    </w:p>
    <w:p w14:paraId="66EA9565" w14:textId="7951EE08" w:rsidR="00B44CD8" w:rsidRPr="00B44CD8" w:rsidRDefault="00A67035" w:rsidP="00B44CD8">
      <w:pPr>
        <w:spacing w:before="0" w:after="0"/>
        <w:rPr>
          <w:sz w:val="32"/>
          <w:szCs w:val="32"/>
        </w:rPr>
      </w:pPr>
      <w:r w:rsidRPr="00B44CD8">
        <w:rPr>
          <w:rFonts w:ascii="Calibri" w:eastAsiaTheme="majorEastAsia" w:hAnsi="Calibri" w:cstheme="majorBidi"/>
          <w:color w:val="8A0538"/>
          <w:spacing w:val="-10"/>
          <w:kern w:val="28"/>
          <w:sz w:val="32"/>
          <w:szCs w:val="32"/>
        </w:rPr>
        <w:t xml:space="preserve">Link Vídeo: </w:t>
      </w:r>
      <w:hyperlink r:id="rId11" w:history="1">
        <w:r w:rsidR="00632B20" w:rsidRPr="00B44CD8">
          <w:rPr>
            <w:rStyle w:val="Hyperlink"/>
            <w:sz w:val="32"/>
            <w:szCs w:val="32"/>
          </w:rPr>
          <w:t>https://www.youtube.com/watch?v=7FLsQvyw6-8</w:t>
        </w:r>
      </w:hyperlink>
      <w:r w:rsidR="00632B20" w:rsidRPr="00B44CD8">
        <w:rPr>
          <w:sz w:val="32"/>
          <w:szCs w:val="32"/>
        </w:rPr>
        <w:t xml:space="preserve"> </w:t>
      </w:r>
    </w:p>
    <w:p w14:paraId="40D14579" w14:textId="445586DB" w:rsidR="00B44CD8" w:rsidRDefault="00B44CD8" w:rsidP="00B44CD8">
      <w:pPr>
        <w:rPr>
          <w:b/>
          <w:bCs/>
          <w:sz w:val="24"/>
          <w:szCs w:val="24"/>
        </w:rPr>
      </w:pPr>
    </w:p>
    <w:p w14:paraId="5A6036CB" w14:textId="649FF25D" w:rsidR="00B44CD8" w:rsidRDefault="00B44CD8" w:rsidP="00A67035">
      <w:pPr>
        <w:spacing w:before="0"/>
        <w:rPr>
          <w:b/>
          <w:bCs/>
          <w:sz w:val="24"/>
          <w:szCs w:val="24"/>
        </w:rPr>
      </w:pPr>
      <w:r w:rsidRPr="00B44CD8">
        <w:rPr>
          <w:b/>
          <w:bCs/>
          <w:sz w:val="24"/>
          <w:szCs w:val="24"/>
        </w:rPr>
        <w:t>Sistema de Matrícula Online da PUCPR: Implementação em Nuvem Azure</w:t>
      </w:r>
    </w:p>
    <w:p w14:paraId="6721CB13" w14:textId="185BDD8B" w:rsidR="00946B74" w:rsidRPr="00B44CD8" w:rsidRDefault="00946B74" w:rsidP="00A67035">
      <w:pPr>
        <w:spacing w:befor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 dos Principais Pontos:</w:t>
      </w:r>
    </w:p>
    <w:p w14:paraId="035D1689" w14:textId="6B69F170" w:rsidR="00A67035" w:rsidRPr="00A67035" w:rsidRDefault="00632B20" w:rsidP="00A67035">
      <w:pPr>
        <w:spacing w:before="0"/>
        <w:rPr>
          <w:b/>
          <w:bCs/>
        </w:rPr>
      </w:pPr>
      <w:r w:rsidRPr="00A67035">
        <w:rPr>
          <w:b/>
          <w:bCs/>
        </w:rPr>
        <w:t>Arquitetura e Recursos Essenciais</w:t>
      </w:r>
    </w:p>
    <w:p w14:paraId="42041AA9" w14:textId="77777777" w:rsidR="00632B20" w:rsidRPr="001E6BBE" w:rsidRDefault="00632B20" w:rsidP="00A67035">
      <w:pPr>
        <w:spacing w:before="0"/>
      </w:pPr>
      <w:r w:rsidRPr="001E6BBE">
        <w:t xml:space="preserve">O desenvolvimento do sistema de matrícula online da PUCPR baseou-se na utilização de recursos de computação em nuvem essenciais para garantir escalabilidade, segurança e disponibilidade da aplicação. Os principais componentes incluem máquinas virtuais (VMs) para hospedar o frontend e o backend da aplicação, Azure SQL Database para o armazenamento das informações de usuários, matrículas, pagamentos e documentos, Azure Functions para a execução de tarefas assíncronas e automatizadas como validações e envio de notificações, Application Gateway com Web Application Firewall (WAF) para controle de tráfego e segurança contra ataques web, e Azure </w:t>
      </w:r>
      <w:r>
        <w:t>Gerenciamento de Custos</w:t>
      </w:r>
      <w:r w:rsidRPr="001E6BBE">
        <w:t xml:space="preserve"> com regras de alerta para acompanhar a performance da aplicação e prevenir falhas.</w:t>
      </w:r>
    </w:p>
    <w:p w14:paraId="778BEF9A" w14:textId="79C7CE66" w:rsidR="00A67035" w:rsidRPr="00A67035" w:rsidRDefault="00632B20" w:rsidP="00A67035">
      <w:pPr>
        <w:spacing w:before="0"/>
      </w:pPr>
      <w:r w:rsidRPr="001E6BBE">
        <w:t>O dimensionamento da arquitetura foi planejado de forma progressiva, iniciando com uma estrutura simples usando VMs de pequeno porte da série B1s, adequadas para ambientes de desenvolvimento e testes. O banco de dados utiliza o plano Basic do Azure SQL, suficiente para simulações com menor volume de dados, enquanto as Azure Functions operam no plano gratuito ou de consumo, garantindo elasticidade e economia. O uso de Application Gateway e alertas monitorados desde o início do projeto reforça a confiabilidade da aplicação, permitindo ajustes conforme o sistema evolui e ganha mais usuários.</w:t>
      </w:r>
    </w:p>
    <w:p w14:paraId="6212D4BD" w14:textId="2D8F8FC9" w:rsidR="00632B20" w:rsidRPr="001E6BBE" w:rsidRDefault="00632B20" w:rsidP="00A67035">
      <w:pPr>
        <w:spacing w:before="0"/>
        <w:rPr>
          <w:b/>
          <w:bCs/>
        </w:rPr>
      </w:pPr>
      <w:r w:rsidRPr="001E6BBE">
        <w:rPr>
          <w:b/>
          <w:bCs/>
        </w:rPr>
        <w:t>Implementação Prática e Desafios</w:t>
      </w:r>
    </w:p>
    <w:p w14:paraId="077841F6" w14:textId="77777777" w:rsidR="00632B20" w:rsidRPr="001E6BBE" w:rsidRDefault="00632B20" w:rsidP="00A67035">
      <w:pPr>
        <w:spacing w:before="0"/>
      </w:pPr>
      <w:r w:rsidRPr="001E6BBE">
        <w:t>Durante a execução prática do projeto, foram provisionados os principais recursos de nuvem necessários. Duas máquinas virtuais foram criadas, uma para o frontend e outra para o backend, além do Azure SQL Database para armazenar dados relacionados ao sistema. No entanto, instabilidades na conta de estudante impediram a configuração da integração completa entre os recursos. O ambiente apresentou falhas no carregamento das opções ao tentar criar Azure Functions, afetando a automatização de tarefas como validação de documentos ou envio de notificações.</w:t>
      </w:r>
    </w:p>
    <w:p w14:paraId="2B87320A" w14:textId="77777777" w:rsidR="00632B20" w:rsidRPr="001E6BBE" w:rsidRDefault="00632B20" w:rsidP="00A67035">
      <w:pPr>
        <w:spacing w:before="0"/>
      </w:pPr>
      <w:r w:rsidRPr="001E6BBE">
        <w:t xml:space="preserve">As VMs e o banco de dados ainda não foram completamente integrados, dependendo de ajustes adicionais como configuração de strings de conexão, regras de firewall e permissões de acesso na rede virtual. Apesar desses desafios técnicos, o exercício foi importante para compreender o processo de provisionamento dos recursos e identificar pontos críticos de uma arquitetura em nuvem. O controle rigoroso dos recursos foi </w:t>
      </w:r>
      <w:r w:rsidRPr="001E6BBE">
        <w:lastRenderedPageBreak/>
        <w:t>mantido para evitar consumo desnecessário, priorizando instâncias menores e serviços gratuitos ou de baixo custo.</w:t>
      </w:r>
    </w:p>
    <w:p w14:paraId="7C9781E5" w14:textId="77777777" w:rsidR="00632B20" w:rsidRPr="001E6BBE" w:rsidRDefault="00632B20" w:rsidP="00A67035">
      <w:pPr>
        <w:spacing w:before="0"/>
        <w:rPr>
          <w:b/>
          <w:bCs/>
        </w:rPr>
      </w:pPr>
      <w:r w:rsidRPr="001E6BBE">
        <w:rPr>
          <w:b/>
          <w:bCs/>
        </w:rPr>
        <w:t>Estratégia de Monitoramento e Gerenciamento</w:t>
      </w:r>
    </w:p>
    <w:p w14:paraId="5B5F2D58" w14:textId="77777777" w:rsidR="00632B20" w:rsidRPr="001E6BBE" w:rsidRDefault="00632B20" w:rsidP="00A67035">
      <w:pPr>
        <w:spacing w:before="0"/>
      </w:pPr>
      <w:r w:rsidRPr="001E6BBE">
        <w:t>Para o gerenciamento e monitoramento do projeto, foi adotada uma estratégia preventiva baseada em alertas críticos sobre uso de recursos e disponibilidade dos serviços principais. Mesmo com as instabilidades na criação de Azure Functions, o monitoramento nas máquinas virtuais foi configurado com alertas específicos: uso de CPU acima de 80% nas VMs de Backend e Frontend, indicando sobrecarga e risco de indisponibilidade; uso de disco acima de 90% na VM Backend, representando risco de falha de escrita; falha na execução de Azure Functions para identificar problemas em validações e envio de e-mails; e indisponibilidade da VM por status Stopped/Deallocated.</w:t>
      </w:r>
    </w:p>
    <w:p w14:paraId="6D5B6C3F" w14:textId="77777777" w:rsidR="00632B20" w:rsidRPr="001E6BBE" w:rsidRDefault="00632B20" w:rsidP="00A67035">
      <w:pPr>
        <w:spacing w:before="0"/>
      </w:pPr>
      <w:r w:rsidRPr="001E6BBE">
        <w:t>A estratégia de gerenciamento considera que os períodos de matrícula são altamente sazonais, concentrando-se no início e fim de semestre. Os alertas de desempenho permitem detectar picos de uso e reagir rapidamente, evitando impacto nos alunos. O ambiente foi estruturado inicialmente com recursos de desenvolvimento, mas a criação de alertas já nessa etapa é essencial para corrigir falhas antecipadamente e preparar o ambiente para futuras transições.</w:t>
      </w:r>
    </w:p>
    <w:p w14:paraId="6754A093" w14:textId="77777777" w:rsidR="00632B20" w:rsidRPr="001E6BBE" w:rsidRDefault="00632B20" w:rsidP="00A67035">
      <w:pPr>
        <w:spacing w:before="0"/>
        <w:rPr>
          <w:b/>
          <w:bCs/>
        </w:rPr>
      </w:pPr>
      <w:r w:rsidRPr="001E6BBE">
        <w:rPr>
          <w:b/>
          <w:bCs/>
        </w:rPr>
        <w:t>Segurança e Proteção em Camadas</w:t>
      </w:r>
    </w:p>
    <w:p w14:paraId="34A112A0" w14:textId="77777777" w:rsidR="00632B20" w:rsidRPr="001E6BBE" w:rsidRDefault="00632B20" w:rsidP="00A67035">
      <w:pPr>
        <w:spacing w:before="0"/>
      </w:pPr>
      <w:r w:rsidRPr="001E6BBE">
        <w:t>Para estruturar a segurança dos recursos e aplicações, foi aplicada uma abordagem baseada na proteção em camadas, utilizando recursos nativos da Azure para controle de tráfego, filtragem e monitoramento de ameaças. A principal medida implementada foi a criação de uma política global de Web Application Firewall (WAF), configurada em modo de prevenção, que identifica e bloqueia automaticamente padrões de ataques como injeções SQL e cross-site scripting.</w:t>
      </w:r>
    </w:p>
    <w:p w14:paraId="22545B32" w14:textId="77777777" w:rsidR="00632B20" w:rsidRPr="001E6BBE" w:rsidRDefault="00632B20" w:rsidP="00A67035">
      <w:pPr>
        <w:spacing w:before="0"/>
      </w:pPr>
      <w:r w:rsidRPr="001E6BBE">
        <w:t>Esta política foi vinculada a um Application Gateway, atuando como ponto de entrada centralizado para o tráfego HTTP/HTTPS das aplicações. Todo o tráfego passa pelo Gateway com WAF, que inspeciona e aplica regras de segurança em tempo real, enquanto o tráfego legítimo segue para as VMs protegidas por NSGs (Network Security Groups) com regras específicas. Pensando no contexto institucional, a proteção de dados sensíveis dos alunos justifica essas medidas mesmo em ambientes de teste, simulando situações reais de segurança.</w:t>
      </w:r>
    </w:p>
    <w:p w14:paraId="193B4331" w14:textId="77777777" w:rsidR="00632B20" w:rsidRPr="001E6BBE" w:rsidRDefault="00632B20" w:rsidP="00A67035">
      <w:pPr>
        <w:spacing w:before="0"/>
        <w:rPr>
          <w:b/>
          <w:bCs/>
        </w:rPr>
      </w:pPr>
      <w:r w:rsidRPr="001E6BBE">
        <w:rPr>
          <w:b/>
          <w:bCs/>
        </w:rPr>
        <w:t>Redundância, Escalabilidade e Recuperação de Desastres</w:t>
      </w:r>
    </w:p>
    <w:p w14:paraId="118D60DB" w14:textId="77777777" w:rsidR="00632B20" w:rsidRPr="001E6BBE" w:rsidRDefault="00632B20" w:rsidP="00A67035">
      <w:pPr>
        <w:spacing w:before="0"/>
      </w:pPr>
      <w:r w:rsidRPr="001E6BBE">
        <w:t>Diante da criticidade do sistema e da ampliação de escopo que aumentará em até 10 vezes a demanda, foram adotadas estratégias voltadas à redundância, escalabilidade e recuperação de desastres para assegurar alta disponibilidade. Para garantir redundância, foram utilizados Virtual Machine Scale Sets (VMSS), que permitem a criação automática de instâncias adicionais com base em imagens personalizadas da VM principal. Essa abordagem assegura que, em caso de falha, o sistema possa ser restaurado rapidamente com as mesmas configurações, eliminando pontos únicos de falha.</w:t>
      </w:r>
    </w:p>
    <w:p w14:paraId="77C971EB" w14:textId="77777777" w:rsidR="00632B20" w:rsidRPr="001E6BBE" w:rsidRDefault="00632B20" w:rsidP="00A67035">
      <w:pPr>
        <w:spacing w:before="0"/>
      </w:pPr>
      <w:r w:rsidRPr="001E6BBE">
        <w:t xml:space="preserve">A escalabilidade horizontal é garantida pelo uso de VMSS com autoscale configurado por métricas como uso de CPU, permitindo que o número de instâncias aumente ou diminua conforme a demanda, otimizando </w:t>
      </w:r>
      <w:r w:rsidRPr="001E6BBE">
        <w:lastRenderedPageBreak/>
        <w:t>desempenho e custos. Os backups são habilitados diretamente nos serviços utilizados: o Azure SQL Database conta com backup automático garantindo recuperação de dados por até 7 dias, enquanto imagens personalizadas das VMs podem ser restauradas rapidamente em caso de falha.</w:t>
      </w:r>
    </w:p>
    <w:p w14:paraId="062445B4" w14:textId="77777777" w:rsidR="00632B20" w:rsidRPr="001E6BBE" w:rsidRDefault="00632B20" w:rsidP="00A67035">
      <w:pPr>
        <w:spacing w:before="0"/>
      </w:pPr>
      <w:r w:rsidRPr="001E6BBE">
        <w:t>O plano de backup e disaster recovery (DR) inclui etapas como identificação da falha, acionamento da equipe responsável, restauração da VM a partir da imagem personalizada, verificação dos serviços críticos, testes de validação e retorno à operação. Durante indisponibilidades, ações de contingência como comunicação proativa com usuários e procedimentos manuais de validação de matrícula são ativadas para reduzir o impacto. O plano é testado em ambiente paralelo, simulando falhas sem comprometer a produção.</w:t>
      </w:r>
    </w:p>
    <w:p w14:paraId="3892AB49" w14:textId="77777777" w:rsidR="00632B20" w:rsidRPr="001E6BBE" w:rsidRDefault="00632B20" w:rsidP="00A67035">
      <w:pPr>
        <w:spacing w:before="0"/>
        <w:rPr>
          <w:b/>
          <w:bCs/>
        </w:rPr>
      </w:pPr>
      <w:r w:rsidRPr="001E6BBE">
        <w:rPr>
          <w:b/>
          <w:bCs/>
        </w:rPr>
        <w:t>Considerações Finais</w:t>
      </w:r>
    </w:p>
    <w:p w14:paraId="6DC1DF64" w14:textId="77777777" w:rsidR="00632B20" w:rsidRPr="001E6BBE" w:rsidRDefault="00632B20" w:rsidP="00A67035">
      <w:pPr>
        <w:spacing w:before="0"/>
      </w:pPr>
      <w:r w:rsidRPr="001E6BBE">
        <w:t xml:space="preserve">A abordagem adotada equilibra investimento em uma arquitetura segura e escalável dentro dos limites orçamentários disponíveis, utilizando serviços gerenciados que facilitam a manutenção, aproveitando planos gratuitos quando possível e mantendo uma estrutura modular que permite crescimento progressivo. O gerenciamento de todo o ecossistema segue uma abordagem modular e automatizada, com monitoramento constante por meio do Azure </w:t>
      </w:r>
      <w:r>
        <w:t>Gerenciamento de Custos</w:t>
      </w:r>
      <w:r w:rsidRPr="001E6BBE">
        <w:t xml:space="preserve"> e alertas bem definidos, permitindo controle de custos enquanto mantém a arquitetura preparada para crescer conforme necessário.</w:t>
      </w:r>
    </w:p>
    <w:p w14:paraId="53ECAC8E" w14:textId="77777777" w:rsidR="00A3386A" w:rsidRDefault="00632B20" w:rsidP="00A3386A">
      <w:pPr>
        <w:pBdr>
          <w:bottom w:val="single" w:sz="6" w:space="1" w:color="auto"/>
        </w:pBdr>
        <w:spacing w:before="0"/>
      </w:pPr>
      <w:r w:rsidRPr="001E6BBE">
        <w:t>Esta experiência reforça a importância do planejamento e da modularização da arquitetura, permitindo avanços progressivos mesmo diante de limitações técnicas ou orçamentárias, enquanto oferece uma visão prática e integrada da computação em nuvem para compreender como os diferentes componentes trabalham em conjunto para manter o sistema funcional, seguro e escalável.</w:t>
      </w:r>
    </w:p>
    <w:p w14:paraId="1ADC3F25" w14:textId="3C49E64C" w:rsidR="00A3386A" w:rsidRDefault="00A3386A" w:rsidP="00A67035">
      <w:pPr>
        <w:pBdr>
          <w:bottom w:val="single" w:sz="6" w:space="1" w:color="auto"/>
        </w:pBdr>
        <w:spacing w:before="0"/>
      </w:pPr>
      <w:r w:rsidRPr="00A3386A">
        <w:t>Durante a elaboração deste trabalho acadêmico (</w:t>
      </w:r>
      <w:r>
        <w:t>Atividade Somativa 2</w:t>
      </w:r>
      <w:r w:rsidRPr="00A3386A">
        <w:t>), a autora recorreu à ferramenta ChatGPT, versão GPT-4 (OpenAI), com o objetivo de aprimorar a redação e a clareza textual. A autora revisou, validou e adaptou todo o conteúdo gerado, assumindo integral responsabilidade pelas informações apresentadas.</w:t>
      </w:r>
      <w:bookmarkStart w:id="0" w:name="_GoBack"/>
      <w:bookmarkEnd w:id="0"/>
    </w:p>
    <w:p w14:paraId="06F280EE" w14:textId="77777777" w:rsidR="00A67035" w:rsidRPr="001E6BBE" w:rsidRDefault="00A67035" w:rsidP="00A67035">
      <w:pPr>
        <w:pBdr>
          <w:bottom w:val="single" w:sz="6" w:space="1" w:color="auto"/>
        </w:pBdr>
        <w:spacing w:before="0"/>
      </w:pPr>
    </w:p>
    <w:p w14:paraId="106D2CE0" w14:textId="77777777" w:rsidR="00A67035" w:rsidRDefault="00A67035" w:rsidP="00632B20">
      <w:pPr>
        <w:spacing w:before="0" w:after="0"/>
      </w:pPr>
    </w:p>
    <w:p w14:paraId="3DFF9123" w14:textId="4F929522" w:rsidR="00201907" w:rsidRPr="00A67035" w:rsidRDefault="00A67035" w:rsidP="00366B7B">
      <w:pPr>
        <w:spacing w:before="0" w:after="0"/>
        <w:rPr>
          <w:b/>
          <w:bCs/>
          <w:sz w:val="24"/>
          <w:szCs w:val="24"/>
          <w:u w:val="single"/>
        </w:rPr>
      </w:pPr>
      <w:r w:rsidRPr="00A67035">
        <w:rPr>
          <w:b/>
          <w:bCs/>
          <w:sz w:val="24"/>
          <w:szCs w:val="24"/>
          <w:u w:val="single"/>
        </w:rPr>
        <w:t>Para mais detalhes da arquitetura confira as Respostas das Atividades Formativas:</w:t>
      </w:r>
    </w:p>
    <w:p w14:paraId="2246240B" w14:textId="77777777" w:rsidR="005349E2" w:rsidRDefault="005349E2" w:rsidP="00366B7B">
      <w:pPr>
        <w:spacing w:before="0" w:after="0"/>
        <w:rPr>
          <w:b/>
          <w:bCs/>
        </w:rPr>
      </w:pPr>
    </w:p>
    <w:p w14:paraId="2275DB7D" w14:textId="472D8968" w:rsidR="005349E2" w:rsidRDefault="005349E2" w:rsidP="00366B7B">
      <w:pPr>
        <w:spacing w:before="0" w:after="0"/>
        <w:rPr>
          <w:b/>
          <w:bCs/>
        </w:rPr>
      </w:pPr>
      <w:r>
        <w:rPr>
          <w:b/>
          <w:bCs/>
        </w:rPr>
        <w:t>Respostas da semana 3:</w:t>
      </w:r>
    </w:p>
    <w:p w14:paraId="655423DF" w14:textId="77777777" w:rsidR="005349E2" w:rsidRPr="005349E2" w:rsidRDefault="005349E2" w:rsidP="00366B7B">
      <w:pPr>
        <w:spacing w:before="0" w:after="0"/>
      </w:pPr>
    </w:p>
    <w:p w14:paraId="3AE01529" w14:textId="10EDFC9F" w:rsidR="00B37317" w:rsidRDefault="00B37317" w:rsidP="00B37317">
      <w:pPr>
        <w:spacing w:before="0" w:after="0"/>
      </w:pPr>
      <w:r>
        <w:t xml:space="preserve">Com base no fluxo macro do sistema de matrícula online da PUCPR, alguns recursos de computação em nuvem se tornam essenciais para garantir a escalabilidade, a segurança e a disponibilidade da aplicação. Entre os principais, destacam-se: máquinas virtuais (VMs) para hospedar o frontend e o backend da aplicação; Azure SQL Database para o armazenamento das informações de usuários, matrículas, pagamentos e documentos; Azure Functions para a execução de tarefas assíncronas e automatizadas, como validações e envio de notificações; Application Gateway com Web Application Firewall (WAF) para controle </w:t>
      </w:r>
      <w:r>
        <w:lastRenderedPageBreak/>
        <w:t xml:space="preserve">de tráfego e segurança contra ataques web; e Azure </w:t>
      </w:r>
      <w:r w:rsidR="00946B74">
        <w:t xml:space="preserve">Gerenciamento de Custos </w:t>
      </w:r>
      <w:r>
        <w:t>com regras de alerta para acompanhar a performance da aplicação e prevenir falhas.</w:t>
      </w:r>
    </w:p>
    <w:p w14:paraId="41988968" w14:textId="77777777" w:rsidR="00B37317" w:rsidRDefault="00B37317" w:rsidP="00B37317">
      <w:pPr>
        <w:spacing w:before="0" w:after="0"/>
      </w:pPr>
    </w:p>
    <w:p w14:paraId="13DC2783" w14:textId="77777777" w:rsidR="00B37317" w:rsidRDefault="00B37317" w:rsidP="00B37317">
      <w:pPr>
        <w:spacing w:before="0" w:after="0"/>
      </w:pPr>
      <w:r>
        <w:t>Para dimensionar a arquitetura, é possível iniciar com uma estrutura simples, usando VMs de pequeno porte, como as da série B1s, que atendem bem a ambientes de desenvolvimento e testes. O banco de dados pode utilizar o plano Basic do Azure SQL, suficiente para simulações com menor volume de dados. As Azure Functions podem operar no plano gratuito ou de consumo, garantindo elasticidade e economia. O uso de Application Gateway e alertas monitorados já no início do projeto reforça a confiabilidade da aplicação, permitindo ajustes conforme o sistema evolui e ganha mais usuários.</w:t>
      </w:r>
    </w:p>
    <w:p w14:paraId="7FE48010" w14:textId="77777777" w:rsidR="00B37317" w:rsidRDefault="00B37317" w:rsidP="00B37317">
      <w:pPr>
        <w:spacing w:before="0" w:after="0"/>
      </w:pPr>
    </w:p>
    <w:p w14:paraId="7C11DDD8" w14:textId="77777777" w:rsidR="00B37317" w:rsidRDefault="00B37317" w:rsidP="00B37317">
      <w:pPr>
        <w:spacing w:before="0" w:after="0"/>
      </w:pPr>
      <w:r>
        <w:t>A escolha desses recursos se justifica pelo alinhamento com os temas abordados na disciplina e pela possibilidade de configurar uma arquitetura que represente ambientes reais, sem extrapolar os limites de uma conta de estudante. Além disso, essa abordagem oferece uma visão prática e integrada da computação em nuvem, permitindo que o aluno compreenda como os diferentes componentes trabalham em conjunto para manter o sistema funcional, seguro e escalável.</w:t>
      </w:r>
    </w:p>
    <w:p w14:paraId="5478A75F" w14:textId="77777777" w:rsidR="00B37317" w:rsidRDefault="00B37317" w:rsidP="00B37317">
      <w:pPr>
        <w:spacing w:before="0" w:after="0"/>
      </w:pPr>
    </w:p>
    <w:p w14:paraId="33B9C3C0" w14:textId="77777777" w:rsidR="00B37317" w:rsidRDefault="00B37317" w:rsidP="00B37317">
      <w:pPr>
        <w:spacing w:before="0" w:after="0"/>
      </w:pPr>
      <w:r>
        <w:t>Embora a arquitetura robusta seja desejável em produção, não é necessário implementá-la completamente desde o início. É mais viável começar com uma versão simplificada, validando o funcionamento do fluxo com poucos usuários. Essa estratégia reduz custos e permite que o sistema seja testado e aprimorado antes de escalar. Ao longo do tempo, com base no uso e no desempenho real, a infraestrutura pode ser expandida de forma planejada.</w:t>
      </w:r>
    </w:p>
    <w:p w14:paraId="7897673A" w14:textId="77777777" w:rsidR="00B37317" w:rsidRDefault="00B37317" w:rsidP="00B37317">
      <w:pPr>
        <w:spacing w:before="0" w:after="0"/>
      </w:pPr>
    </w:p>
    <w:p w14:paraId="63600B0A" w14:textId="77777777" w:rsidR="00B37317" w:rsidRDefault="00B37317" w:rsidP="00B37317">
      <w:pPr>
        <w:spacing w:before="0" w:after="0"/>
      </w:pPr>
      <w:r>
        <w:t>Não há, até o momento, um projeto idêntico institucionalizado que sirva de referência direta. Por isso, recomenda-se a criação de um projeto-piloto, com escopo limitado — como a matrícula de uma única turma ou curso — para validar a arquitetura proposta, levantar feedbacks e antecipar ajustes técnicos antes da implementação em maior escala.</w:t>
      </w:r>
    </w:p>
    <w:p w14:paraId="769458EB" w14:textId="77777777" w:rsidR="00B37317" w:rsidRDefault="00B37317" w:rsidP="00B37317">
      <w:pPr>
        <w:spacing w:before="0" w:after="0"/>
      </w:pPr>
    </w:p>
    <w:p w14:paraId="2519F36D" w14:textId="34242ADB" w:rsidR="005349E2" w:rsidRDefault="00B37317" w:rsidP="00B37317">
      <w:pPr>
        <w:spacing w:before="0" w:after="0"/>
      </w:pPr>
      <w:r>
        <w:t>Considerando a importância estratégica do sistema de matrícula para a universidade, o ideal é adotar uma abordagem equilibrada: investir desde o início em uma arquitetura que seja segura e escalável, mas dentro dos limites orçamentários disponíveis. Isso significa escolher serviços gerenciados que facilitem a manutenção, aproveitar planos gratuitos sempre que possível, e manter uma estrutura modular, que permita crescimento progressivo. O planejamento consciente dos recursos é fundamental para garantir o sucesso do projeto sem comprometer a eficiência financeira.</w:t>
      </w:r>
    </w:p>
    <w:p w14:paraId="5EA9AD2E" w14:textId="77777777" w:rsidR="005349E2" w:rsidRPr="005349E2" w:rsidRDefault="005349E2" w:rsidP="00366B7B">
      <w:pPr>
        <w:spacing w:before="0" w:after="0"/>
      </w:pPr>
    </w:p>
    <w:p w14:paraId="0C177B04" w14:textId="6584E659" w:rsidR="005349E2" w:rsidRDefault="005349E2" w:rsidP="00366B7B">
      <w:pPr>
        <w:spacing w:before="0" w:after="0"/>
        <w:rPr>
          <w:b/>
          <w:bCs/>
        </w:rPr>
      </w:pPr>
      <w:r>
        <w:rPr>
          <w:b/>
          <w:bCs/>
        </w:rPr>
        <w:t>Respostas da semana 4:</w:t>
      </w:r>
    </w:p>
    <w:p w14:paraId="32F07C2F" w14:textId="6F9230CB" w:rsidR="005349E2" w:rsidRDefault="005349E2" w:rsidP="00366B7B">
      <w:pPr>
        <w:spacing w:before="0" w:after="0"/>
      </w:pPr>
    </w:p>
    <w:p w14:paraId="1A449ECE" w14:textId="77777777" w:rsidR="003B5605" w:rsidRDefault="003B5605" w:rsidP="003B5605">
      <w:pPr>
        <w:spacing w:before="0" w:after="0"/>
      </w:pPr>
      <w:r>
        <w:t>Durante a execução prática do projeto de matrícula online na Azure, foram provisionados os principais recursos de nuvem necessários, de acordo com os conhecimentos adquiridos até o momento na disciplina. Foram criadas duas máquinas virtuais (VMs), uma para o frontend e outra para o backend, além do Azure SQL Database, que será responsável por armazenar os dados relacionados ao sistema, como informações dos estudantes, pagamentos e status das matrículas.</w:t>
      </w:r>
    </w:p>
    <w:p w14:paraId="558D1276" w14:textId="77777777" w:rsidR="003B5605" w:rsidRDefault="003B5605" w:rsidP="003B5605">
      <w:pPr>
        <w:spacing w:before="0" w:after="0"/>
      </w:pPr>
    </w:p>
    <w:p w14:paraId="200A199A" w14:textId="77777777" w:rsidR="003B5605" w:rsidRDefault="003B5605" w:rsidP="003B5605">
      <w:pPr>
        <w:spacing w:before="0" w:after="0"/>
      </w:pPr>
      <w:r>
        <w:lastRenderedPageBreak/>
        <w:t>No entanto, devido a algumas instabilidades na conta de estudante, não foi possível configurar a integração completa entre esses recursos. O ambiente apresentou falhas no carregamento das opções ao tentar criar Azure Functions, impossibilitando a automatização de tarefas como validação de documentos ou envio de notificações. Essa limitação afetou diretamente a finalização do fluxo completo da aplicação.</w:t>
      </w:r>
    </w:p>
    <w:p w14:paraId="3E84EF87" w14:textId="77777777" w:rsidR="003B5605" w:rsidRDefault="003B5605" w:rsidP="003B5605">
      <w:pPr>
        <w:spacing w:before="0" w:after="0"/>
      </w:pPr>
    </w:p>
    <w:p w14:paraId="0CE5EBEE" w14:textId="77777777" w:rsidR="003B5605" w:rsidRDefault="003B5605" w:rsidP="003B5605">
      <w:pPr>
        <w:spacing w:before="0" w:after="0"/>
      </w:pPr>
      <w:r>
        <w:t>Além disso, até o momento, as VMs e o banco de dados ainda não foram integrados. A comunicação entre os componentes depende de ajustes adicionais, como configuração correta de strings de conexão, regras de firewall e permissões de acesso na rede virtual — pontos que estão em andamento e serão retomados assim que a instabilidade for resolvida.</w:t>
      </w:r>
    </w:p>
    <w:p w14:paraId="6B98D3CA" w14:textId="77777777" w:rsidR="003B5605" w:rsidRDefault="003B5605" w:rsidP="003B5605">
      <w:pPr>
        <w:spacing w:before="0" w:after="0"/>
      </w:pPr>
    </w:p>
    <w:p w14:paraId="6101CD6A" w14:textId="77777777" w:rsidR="003B5605" w:rsidRDefault="003B5605" w:rsidP="003B5605">
      <w:pPr>
        <w:spacing w:before="0" w:after="0"/>
      </w:pPr>
      <w:r>
        <w:t>Apesar desses desafios técnicos, o exercício foi importante para compreender o processo de provisionamento dos recursos e identificar, na prática, os pontos críticos de uma arquitetura em nuvem. A aplicação ainda não está sendo executada com sucesso, mas os próximos passos incluem finalizar a integração entre os serviços e testar a funcionalidade completa do sistema.</w:t>
      </w:r>
    </w:p>
    <w:p w14:paraId="1D323E0A" w14:textId="77777777" w:rsidR="003B5605" w:rsidRDefault="003B5605" w:rsidP="003B5605">
      <w:pPr>
        <w:spacing w:before="0" w:after="0"/>
      </w:pPr>
    </w:p>
    <w:p w14:paraId="2B82DA01" w14:textId="77777777" w:rsidR="003B5605" w:rsidRDefault="003B5605" w:rsidP="003B5605">
      <w:pPr>
        <w:spacing w:before="0" w:after="0"/>
      </w:pPr>
      <w:r>
        <w:t>É importante destacar a necessidade de atenção ao provisionamento, especialmente em contas com créditos limitados. Foi mantido o controle dos recursos para evitar o consumo desnecessário, priorizando instâncias menores e serviços gratuitos ou com baixo custo.</w:t>
      </w:r>
    </w:p>
    <w:p w14:paraId="55F22012" w14:textId="77777777" w:rsidR="003B5605" w:rsidRDefault="003B5605" w:rsidP="003B5605">
      <w:pPr>
        <w:spacing w:before="0" w:after="0"/>
      </w:pPr>
    </w:p>
    <w:p w14:paraId="711D199C" w14:textId="44C525DC" w:rsidR="005349E2" w:rsidRPr="005349E2" w:rsidRDefault="003B5605" w:rsidP="003B5605">
      <w:pPr>
        <w:spacing w:before="0" w:after="0"/>
      </w:pPr>
      <w:r>
        <w:t>Essa experiência reforça a importância do planejamento e da modularização da arquitetura, permitindo avanços progressivos mesmo diante de limitações técnicas ou orçamentárias.</w:t>
      </w:r>
    </w:p>
    <w:p w14:paraId="5E35D428" w14:textId="77777777" w:rsidR="005349E2" w:rsidRPr="005349E2" w:rsidRDefault="005349E2" w:rsidP="00366B7B">
      <w:pPr>
        <w:spacing w:before="0" w:after="0"/>
      </w:pPr>
    </w:p>
    <w:p w14:paraId="1E2A016E" w14:textId="577B5497" w:rsidR="005349E2" w:rsidRDefault="005349E2" w:rsidP="00366B7B">
      <w:pPr>
        <w:spacing w:before="0" w:after="0"/>
        <w:rPr>
          <w:b/>
          <w:bCs/>
        </w:rPr>
      </w:pPr>
      <w:r>
        <w:rPr>
          <w:b/>
          <w:bCs/>
        </w:rPr>
        <w:t>Respostas da semana 5:</w:t>
      </w:r>
    </w:p>
    <w:p w14:paraId="53523F7E" w14:textId="4F7F119D" w:rsidR="005349E2" w:rsidRDefault="005349E2" w:rsidP="00366B7B">
      <w:pPr>
        <w:spacing w:before="0" w:after="0"/>
      </w:pPr>
    </w:p>
    <w:p w14:paraId="4333F061" w14:textId="77777777" w:rsidR="00D41C46" w:rsidRDefault="00D41C46" w:rsidP="00D41C46">
      <w:pPr>
        <w:spacing w:before="0" w:after="0"/>
      </w:pPr>
      <w:r>
        <w:t>Para o gerenciamento e monitoramento do meu projeto de matrícula online na Azure, optei por adotar uma estratégia preventiva, baseada em alertas críticos sobre uso de recursos e disponibilidade dos serviços principais. Mesmo com instabilidades na criação de Azure Functions, configurei o monitoramento nas máquinas virtuais e planejei os alertas que seriam aplicados também nas funções, assim que possível.</w:t>
      </w:r>
    </w:p>
    <w:p w14:paraId="3A999134" w14:textId="77777777" w:rsidR="00D41C46" w:rsidRDefault="00D41C46" w:rsidP="00D41C46">
      <w:pPr>
        <w:spacing w:before="0" w:after="0"/>
      </w:pPr>
    </w:p>
    <w:p w14:paraId="30645B2C" w14:textId="14DE79B8" w:rsidR="00D41C46" w:rsidRPr="00632B20" w:rsidRDefault="00D41C46" w:rsidP="00D41C46">
      <w:pPr>
        <w:spacing w:before="0" w:after="0"/>
        <w:rPr>
          <w:b/>
        </w:rPr>
      </w:pPr>
      <w:r w:rsidRPr="00632B20">
        <w:rPr>
          <w:b/>
        </w:rPr>
        <w:t>Alertas configurados:</w:t>
      </w:r>
    </w:p>
    <w:p w14:paraId="35F05432" w14:textId="77777777" w:rsidR="00632B20" w:rsidRDefault="00632B20" w:rsidP="00D41C46">
      <w:pPr>
        <w:spacing w:before="0" w:after="0"/>
      </w:pPr>
    </w:p>
    <w:p w14:paraId="4D1CE5EC" w14:textId="64D6CCB7" w:rsidR="00D41C46" w:rsidRDefault="00D41C46" w:rsidP="00D41C46">
      <w:pPr>
        <w:pStyle w:val="PargrafodaLista"/>
        <w:numPr>
          <w:ilvl w:val="0"/>
          <w:numId w:val="16"/>
        </w:numPr>
        <w:spacing w:before="0" w:after="0"/>
      </w:pPr>
      <w:r>
        <w:t>Alerta de uso de CPU acima de 80% (VM Backend e Frontend)</w:t>
      </w:r>
    </w:p>
    <w:p w14:paraId="5F2745DC" w14:textId="32525CAC" w:rsidR="00D41C46" w:rsidRDefault="00D41C46" w:rsidP="00D41C46">
      <w:pPr>
        <w:pStyle w:val="PargrafodaLista"/>
        <w:numPr>
          <w:ilvl w:val="1"/>
          <w:numId w:val="16"/>
        </w:numPr>
        <w:spacing w:before="0" w:after="0"/>
      </w:pPr>
      <w:r>
        <w:t>Motivo: Indica sobrecarga no servidor e risco de indisponibilidade.</w:t>
      </w:r>
    </w:p>
    <w:p w14:paraId="766486F7" w14:textId="1F7820EE" w:rsidR="00D41C46" w:rsidRDefault="00D41C46" w:rsidP="00D41C46">
      <w:pPr>
        <w:pStyle w:val="PargrafodaLista"/>
        <w:numPr>
          <w:ilvl w:val="1"/>
          <w:numId w:val="16"/>
        </w:numPr>
        <w:spacing w:before="0" w:after="0"/>
      </w:pPr>
      <w:r>
        <w:t>Plano de ação: Analisar processos ativos na VM, escalar recursos temporariamente ou otimizar o código/processos.</w:t>
      </w:r>
    </w:p>
    <w:p w14:paraId="099AB310" w14:textId="77777777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Tempo de resposta: Imediato (alerta crítico).</w:t>
      </w:r>
    </w:p>
    <w:p w14:paraId="0ED41919" w14:textId="77777777" w:rsidR="00D41C46" w:rsidRDefault="00D41C46" w:rsidP="00D41C46">
      <w:pPr>
        <w:spacing w:before="0" w:after="0"/>
      </w:pPr>
    </w:p>
    <w:p w14:paraId="4506D379" w14:textId="5C2BA125" w:rsidR="00D41C46" w:rsidRDefault="00D41C46" w:rsidP="00D41C46">
      <w:pPr>
        <w:pStyle w:val="PargrafodaLista"/>
        <w:numPr>
          <w:ilvl w:val="0"/>
          <w:numId w:val="16"/>
        </w:numPr>
        <w:spacing w:before="0" w:after="0"/>
      </w:pPr>
      <w:r>
        <w:t>Alerta de uso de disco acima de 90% (VM Backend)</w:t>
      </w:r>
    </w:p>
    <w:p w14:paraId="36728D8F" w14:textId="7D20F5FC" w:rsidR="00D41C46" w:rsidRDefault="00D41C46" w:rsidP="00D41C46">
      <w:pPr>
        <w:pStyle w:val="PargrafodaLista"/>
        <w:numPr>
          <w:ilvl w:val="1"/>
          <w:numId w:val="16"/>
        </w:numPr>
        <w:spacing w:before="0" w:after="0"/>
      </w:pPr>
      <w:r>
        <w:t>Motivo: Risco de falha de escrita no disco, o que compromete o sistema.</w:t>
      </w:r>
    </w:p>
    <w:p w14:paraId="12BC90DA" w14:textId="511B2279" w:rsidR="00D41C46" w:rsidRDefault="00D41C46" w:rsidP="00D41C46">
      <w:pPr>
        <w:pStyle w:val="PargrafodaLista"/>
        <w:numPr>
          <w:ilvl w:val="1"/>
          <w:numId w:val="16"/>
        </w:numPr>
        <w:spacing w:before="0" w:after="0"/>
      </w:pPr>
      <w:r>
        <w:t>Plano de ação: Verificar arquivos temporários/logs e liberar espaço, ou expandir o disco.</w:t>
      </w:r>
    </w:p>
    <w:p w14:paraId="670DA83A" w14:textId="77777777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Tempo de resposta: Até 30 minutos.</w:t>
      </w:r>
    </w:p>
    <w:p w14:paraId="11FB9948" w14:textId="77777777" w:rsidR="00D41C46" w:rsidRDefault="00D41C46" w:rsidP="00D41C46">
      <w:pPr>
        <w:spacing w:before="0" w:after="0"/>
      </w:pPr>
    </w:p>
    <w:p w14:paraId="76091385" w14:textId="06C7478E" w:rsidR="00D41C46" w:rsidRDefault="00D41C46" w:rsidP="00D41C46">
      <w:pPr>
        <w:pStyle w:val="PargrafodaLista"/>
        <w:numPr>
          <w:ilvl w:val="0"/>
          <w:numId w:val="16"/>
        </w:numPr>
        <w:spacing w:before="0" w:after="0"/>
      </w:pPr>
      <w:r>
        <w:lastRenderedPageBreak/>
        <w:t>Alerta de falha na execução de Azure Function (quando disponível)</w:t>
      </w:r>
    </w:p>
    <w:p w14:paraId="63E04019" w14:textId="354CB512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Motivo: Identifica funções com falha, como envio de e-mail ou validação de documentos.</w:t>
      </w:r>
    </w:p>
    <w:p w14:paraId="2691886D" w14:textId="50310833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Plano de ação: Verificar logs no Application Insights, corrigir código ou reprocessar a execução.</w:t>
      </w:r>
    </w:p>
    <w:p w14:paraId="382B8AED" w14:textId="77777777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Tempo de resposta: Até 1 hora (alerta de média criticidade).</w:t>
      </w:r>
    </w:p>
    <w:p w14:paraId="797D6AF4" w14:textId="77777777" w:rsidR="00D41C46" w:rsidRDefault="00D41C46" w:rsidP="00D41C46">
      <w:pPr>
        <w:spacing w:before="0" w:after="0"/>
      </w:pPr>
    </w:p>
    <w:p w14:paraId="67DE5F13" w14:textId="2E758BFC" w:rsidR="00D41C46" w:rsidRDefault="00D41C46" w:rsidP="00D41C46">
      <w:pPr>
        <w:pStyle w:val="PargrafodaLista"/>
        <w:numPr>
          <w:ilvl w:val="0"/>
          <w:numId w:val="16"/>
        </w:numPr>
        <w:spacing w:before="0" w:after="0"/>
      </w:pPr>
      <w:r>
        <w:t>Alerta de indisponibilidade da VM (status Stopped/Deallocated)</w:t>
      </w:r>
    </w:p>
    <w:p w14:paraId="60E49619" w14:textId="4E6005DC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Motivo: Pode indicar erro ou interrupção acidental.</w:t>
      </w:r>
    </w:p>
    <w:p w14:paraId="27470A2D" w14:textId="248E09DB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Plano de ação: Investigar o motivo do desligamento e reiniciar a VM.</w:t>
      </w:r>
    </w:p>
    <w:p w14:paraId="6B5E1F6F" w14:textId="77777777" w:rsidR="00D41C46" w:rsidRDefault="00D41C46" w:rsidP="00A67035">
      <w:pPr>
        <w:pStyle w:val="PargrafodaLista"/>
        <w:numPr>
          <w:ilvl w:val="1"/>
          <w:numId w:val="16"/>
        </w:numPr>
        <w:spacing w:before="0" w:after="0"/>
      </w:pPr>
      <w:r>
        <w:t>Tempo de resposta: Imediato.</w:t>
      </w:r>
    </w:p>
    <w:p w14:paraId="14E8E348" w14:textId="77777777" w:rsidR="00D41C46" w:rsidRDefault="00D41C46" w:rsidP="00D41C46">
      <w:pPr>
        <w:spacing w:before="0" w:after="0"/>
      </w:pPr>
    </w:p>
    <w:p w14:paraId="456401AB" w14:textId="7D7AE1E3" w:rsidR="00D41C46" w:rsidRDefault="00D41C46" w:rsidP="00D41C46">
      <w:pPr>
        <w:spacing w:before="0" w:after="0"/>
        <w:rPr>
          <w:b/>
        </w:rPr>
      </w:pPr>
      <w:r w:rsidRPr="00632B20">
        <w:rPr>
          <w:b/>
        </w:rPr>
        <w:t>Estratégia de gerenciamento do ambiente:</w:t>
      </w:r>
    </w:p>
    <w:p w14:paraId="6E38C556" w14:textId="77777777" w:rsidR="00A67035" w:rsidRPr="00632B20" w:rsidRDefault="00A67035" w:rsidP="00D41C46">
      <w:pPr>
        <w:spacing w:before="0" w:after="0"/>
        <w:rPr>
          <w:b/>
        </w:rPr>
      </w:pPr>
    </w:p>
    <w:p w14:paraId="28A0E606" w14:textId="77777777" w:rsidR="00D41C46" w:rsidRDefault="00D41C46" w:rsidP="00D41C46">
      <w:pPr>
        <w:spacing w:before="0" w:after="0"/>
      </w:pPr>
      <w:r>
        <w:t>A estratégia adotada foi monitorar indicadores-chave de infraestrutura nas VMs (CPU, disco, disponibilidade) e, futuramente, indicadores de falha lógica nas Azure Functions. Como os períodos de matrícula são altamente sazonais (início e fim de semestre), os alertas de desempenho permitem detectar picos de uso e reagir rapidamente, evitando impacto nos alunos.</w:t>
      </w:r>
    </w:p>
    <w:p w14:paraId="3FA5330B" w14:textId="77777777" w:rsidR="00D41C46" w:rsidRDefault="00D41C46" w:rsidP="00D41C46">
      <w:pPr>
        <w:spacing w:before="0" w:after="0"/>
      </w:pPr>
    </w:p>
    <w:p w14:paraId="3FA4160C" w14:textId="77777777" w:rsidR="00D41C46" w:rsidRDefault="00D41C46" w:rsidP="00D41C46">
      <w:pPr>
        <w:spacing w:before="0" w:after="0"/>
      </w:pPr>
      <w:r>
        <w:t>O ambiente foi estruturado inicialmente apenas com recursos de desenvolvimento, pois o projeto ainda está em fase de implantação e testes. A criação de alertas já nessa etapa é essencial para corrigir falhas antecipadamente e preparar o ambiente para futuras transições para homologação e produção.</w:t>
      </w:r>
    </w:p>
    <w:p w14:paraId="14EE972A" w14:textId="77777777" w:rsidR="00D41C46" w:rsidRDefault="00D41C46" w:rsidP="00D41C46">
      <w:pPr>
        <w:spacing w:before="0" w:after="0"/>
      </w:pPr>
    </w:p>
    <w:p w14:paraId="6FE5925C" w14:textId="2029E0B4" w:rsidR="005349E2" w:rsidRDefault="00D41C46" w:rsidP="00D41C46">
      <w:pPr>
        <w:spacing w:before="0" w:after="0"/>
      </w:pPr>
      <w:r>
        <w:t>Essa estratégia foi adotada porque permite visibilidade completa da saúde do sistema, além de facilitar ações rápidas e eficazes, mesmo com infraestrutura limitada, como é o caso de uma conta de estudante.</w:t>
      </w:r>
    </w:p>
    <w:p w14:paraId="4D86000E" w14:textId="77777777" w:rsidR="005349E2" w:rsidRPr="005349E2" w:rsidRDefault="005349E2" w:rsidP="00366B7B">
      <w:pPr>
        <w:spacing w:before="0" w:after="0"/>
      </w:pPr>
    </w:p>
    <w:p w14:paraId="50306275" w14:textId="1F089240" w:rsidR="005349E2" w:rsidRDefault="005349E2" w:rsidP="00366B7B">
      <w:pPr>
        <w:spacing w:before="0" w:after="0"/>
        <w:rPr>
          <w:b/>
          <w:bCs/>
        </w:rPr>
      </w:pPr>
      <w:r>
        <w:rPr>
          <w:b/>
          <w:bCs/>
        </w:rPr>
        <w:t>Respostas da semana 6:</w:t>
      </w:r>
    </w:p>
    <w:p w14:paraId="6309BAFD" w14:textId="77777777" w:rsidR="005349E2" w:rsidRDefault="005349E2" w:rsidP="00366B7B">
      <w:pPr>
        <w:spacing w:before="0" w:after="0"/>
      </w:pPr>
    </w:p>
    <w:p w14:paraId="04266C98" w14:textId="77777777" w:rsidR="00B947CF" w:rsidRDefault="00B947CF" w:rsidP="00B947CF">
      <w:pPr>
        <w:spacing w:before="0" w:after="0"/>
      </w:pPr>
      <w:r>
        <w:t>Para estruturar a segurança dos recursos e aplicações no projeto de matrícula online, optei por aplicar uma abordagem baseada na proteção em camadas, utilizando os recursos nativos da Azure para controle de tráfego, filtragem e monitoramento de ameaças.</w:t>
      </w:r>
    </w:p>
    <w:p w14:paraId="5120AC6E" w14:textId="77777777" w:rsidR="00B947CF" w:rsidRDefault="00B947CF" w:rsidP="00B947CF">
      <w:pPr>
        <w:spacing w:before="0" w:after="0"/>
      </w:pPr>
    </w:p>
    <w:p w14:paraId="6D83CE0D" w14:textId="77777777" w:rsidR="00B947CF" w:rsidRDefault="00B947CF" w:rsidP="00B947CF">
      <w:pPr>
        <w:spacing w:before="0" w:after="0"/>
      </w:pPr>
      <w:r>
        <w:t>A principal medida implementada foi a criação de uma política global de Web Application Firewall (WAF), configurada em modo de prevenção. Isso significa que, além de identificar padrões de ataques (como injeções SQL, cross-site scripting, entre outros), o WAF atua de forma ativa bloqueando essas requisições maliciosas automaticamente, sem depender de intervenção manual. Essa política foi vinculada a um Application Gateway, que passa a atuar como ponto de entrada centralizado para o tráfego HTTP/HTTPS das aplicações.</w:t>
      </w:r>
    </w:p>
    <w:p w14:paraId="7484BD9C" w14:textId="77777777" w:rsidR="00B947CF" w:rsidRDefault="00B947CF" w:rsidP="00B947CF">
      <w:pPr>
        <w:spacing w:before="0" w:after="0"/>
      </w:pPr>
    </w:p>
    <w:p w14:paraId="236AF14D" w14:textId="77777777" w:rsidR="00B947CF" w:rsidRDefault="00B947CF" w:rsidP="00B947CF">
      <w:pPr>
        <w:spacing w:before="0" w:after="0"/>
      </w:pPr>
      <w:r>
        <w:t>Essa configuração garante que:</w:t>
      </w:r>
    </w:p>
    <w:p w14:paraId="58B7D28A" w14:textId="77777777" w:rsidR="00B947CF" w:rsidRDefault="00B947CF" w:rsidP="00B947CF">
      <w:pPr>
        <w:spacing w:before="0" w:after="0"/>
      </w:pPr>
    </w:p>
    <w:p w14:paraId="7F1B145B" w14:textId="562E0362" w:rsidR="00B947CF" w:rsidRDefault="00B947CF" w:rsidP="00B947CF">
      <w:pPr>
        <w:pStyle w:val="PargrafodaLista"/>
        <w:numPr>
          <w:ilvl w:val="0"/>
          <w:numId w:val="17"/>
        </w:numPr>
        <w:spacing w:before="0" w:after="0"/>
      </w:pPr>
      <w:r>
        <w:t>Todo o tráfego passe pelo Gateway com WAF, que inspeciona e aplica as regras de segurança em tempo real.</w:t>
      </w:r>
    </w:p>
    <w:p w14:paraId="1C8FB770" w14:textId="041A3362" w:rsidR="00B947CF" w:rsidRDefault="00B947CF" w:rsidP="00B947CF">
      <w:pPr>
        <w:pStyle w:val="PargrafodaLista"/>
        <w:numPr>
          <w:ilvl w:val="0"/>
          <w:numId w:val="17"/>
        </w:numPr>
        <w:spacing w:before="0" w:after="0"/>
      </w:pPr>
      <w:r>
        <w:lastRenderedPageBreak/>
        <w:t>O modo de prevenção bloqueia tentativas de ataque antes que elas atinjam a aplicação hospedada nas VMs.</w:t>
      </w:r>
    </w:p>
    <w:p w14:paraId="507D0F5D" w14:textId="77777777" w:rsidR="00B947CF" w:rsidRDefault="00B947CF" w:rsidP="00A67035">
      <w:pPr>
        <w:pStyle w:val="PargrafodaLista"/>
        <w:numPr>
          <w:ilvl w:val="0"/>
          <w:numId w:val="17"/>
        </w:numPr>
        <w:spacing w:before="0" w:after="0"/>
      </w:pPr>
      <w:r>
        <w:t>O tráfego legítimo segue para as VMs, que estão protegidas por NSGs (Network Security Groups) com regras específicas, restringindo portas e IPs.</w:t>
      </w:r>
    </w:p>
    <w:p w14:paraId="68C34E28" w14:textId="77777777" w:rsidR="00B947CF" w:rsidRDefault="00B947CF" w:rsidP="00B947CF">
      <w:pPr>
        <w:spacing w:before="0" w:after="0"/>
      </w:pPr>
    </w:p>
    <w:p w14:paraId="279A3989" w14:textId="77777777" w:rsidR="00B947CF" w:rsidRDefault="00B947CF" w:rsidP="00B947CF">
      <w:pPr>
        <w:spacing w:before="0" w:after="0"/>
      </w:pPr>
      <w:r>
        <w:t>Mesmo sem explorar conceitos mais avançados como criptografia de dados em trânsito ou identidade gerenciada, essa estratégia já representa uma arquitetura robusta e alinhada com boas práticas de segurança em nuvem.</w:t>
      </w:r>
    </w:p>
    <w:p w14:paraId="629E10EA" w14:textId="77777777" w:rsidR="00B947CF" w:rsidRDefault="00B947CF" w:rsidP="00B947CF">
      <w:pPr>
        <w:spacing w:before="0" w:after="0"/>
      </w:pPr>
    </w:p>
    <w:p w14:paraId="64FBBA2C" w14:textId="77777777" w:rsidR="00B947CF" w:rsidRDefault="00B947CF" w:rsidP="00B947CF">
      <w:pPr>
        <w:spacing w:before="0" w:after="0"/>
      </w:pPr>
      <w:r>
        <w:t>Pensando no contexto institucional, a proteção de dados sensíveis dos alunos é uma prioridade, e medidas como o WAF em modo de prevenção são justificáveis mesmo em ambientes de teste, já que simulam situações reais de segurança. Embora o uso do Application Gateway com WAF represente um custo adicional em relação a arquiteturas mais simples, ele é um investimento de longo prazo, voltado à disponibilidade e integridade dos dados, podendo ser implementado em fases conforme o ambiente evolui.</w:t>
      </w:r>
    </w:p>
    <w:p w14:paraId="282209AB" w14:textId="77777777" w:rsidR="00B947CF" w:rsidRDefault="00B947CF" w:rsidP="00B947CF">
      <w:pPr>
        <w:spacing w:before="0" w:after="0"/>
      </w:pPr>
    </w:p>
    <w:p w14:paraId="2513B16B" w14:textId="75EE94AC" w:rsidR="005349E2" w:rsidRPr="005349E2" w:rsidRDefault="00B947CF" w:rsidP="00366B7B">
      <w:pPr>
        <w:spacing w:before="0" w:after="0"/>
      </w:pPr>
      <w:r>
        <w:t>Em um primeiro momento, foi possível realizar essa implementação sem comprometer os créditos da conta educacional, e ajustes futuros podem ser feitos para otimizar a relação entre custo e benefício, conforme o projeto avança para fases de homologação ou produção.</w:t>
      </w:r>
    </w:p>
    <w:p w14:paraId="3D8CCC65" w14:textId="77777777" w:rsidR="005349E2" w:rsidRPr="005349E2" w:rsidRDefault="005349E2" w:rsidP="00366B7B">
      <w:pPr>
        <w:spacing w:before="0" w:after="0"/>
      </w:pPr>
    </w:p>
    <w:p w14:paraId="15D90B36" w14:textId="1C50365D" w:rsidR="005349E2" w:rsidRDefault="005349E2" w:rsidP="00366B7B">
      <w:pPr>
        <w:spacing w:before="0" w:after="0"/>
        <w:rPr>
          <w:b/>
          <w:bCs/>
        </w:rPr>
      </w:pPr>
      <w:r>
        <w:rPr>
          <w:b/>
          <w:bCs/>
        </w:rPr>
        <w:t>Respostas da semana 7:</w:t>
      </w:r>
    </w:p>
    <w:p w14:paraId="25D12D60" w14:textId="77777777" w:rsidR="005349E2" w:rsidRDefault="005349E2" w:rsidP="00366B7B">
      <w:pPr>
        <w:spacing w:before="0" w:after="0"/>
      </w:pPr>
    </w:p>
    <w:p w14:paraId="6EDFA00B" w14:textId="77777777" w:rsidR="001D1634" w:rsidRDefault="001D1634" w:rsidP="001D1634">
      <w:pPr>
        <w:spacing w:before="0" w:after="0"/>
      </w:pPr>
      <w:r>
        <w:t>Diante da criticidade do sistema de matrícula online da PUCPR e da ampliação de escopo anunciada — que aumentará em até 10 vezes a demanda — foi fundamental adotar estratégias voltadas à redundância, escalabilidade e recuperação de desastres, assegurando a alta disponibilidade da aplicação.</w:t>
      </w:r>
    </w:p>
    <w:p w14:paraId="140BC8C0" w14:textId="77777777" w:rsidR="001D1634" w:rsidRDefault="001D1634" w:rsidP="001D1634">
      <w:pPr>
        <w:spacing w:before="0" w:after="0"/>
      </w:pPr>
    </w:p>
    <w:p w14:paraId="23211FE1" w14:textId="77777777" w:rsidR="001D1634" w:rsidRDefault="001D1634" w:rsidP="001D1634">
      <w:pPr>
        <w:spacing w:before="0" w:after="0"/>
      </w:pPr>
      <w:r>
        <w:t>Para garantir a redundância, optei por utilizar Virtual Machine Scale Sets (VMSS), que permitem a criação automática de instâncias adicionais com base em imagens personalizadas da VM principal. Essa abordagem assegura que, em caso de falha, o sistema possa ser restaurado rapidamente com as mesmas configurações. A escolha por esse modelo se justifica pela sua capacidade de responder de forma automática a variações de carga e por eliminar pontos únicos de falha.</w:t>
      </w:r>
    </w:p>
    <w:p w14:paraId="48D0C212" w14:textId="77777777" w:rsidR="001D1634" w:rsidRDefault="001D1634" w:rsidP="001D1634">
      <w:pPr>
        <w:spacing w:before="0" w:after="0"/>
      </w:pPr>
    </w:p>
    <w:p w14:paraId="0BB20362" w14:textId="77777777" w:rsidR="001D1634" w:rsidRDefault="001D1634" w:rsidP="001D1634">
      <w:pPr>
        <w:spacing w:before="0" w:after="0"/>
      </w:pPr>
      <w:r>
        <w:t>Com a expansão do público-alvo, a aplicação também exige escalabilidade horizontal, o que faz com que o uso de VMSS com autoscale configurado por métricas (como uso de CPU) seja a opção mais adequada. Isso permitirá que o número de instâncias aumente ou diminua conforme a demanda, otimizando o desempenho e os custos.</w:t>
      </w:r>
    </w:p>
    <w:p w14:paraId="47388E15" w14:textId="77777777" w:rsidR="001D1634" w:rsidRDefault="001D1634" w:rsidP="001D1634">
      <w:pPr>
        <w:spacing w:before="0" w:after="0"/>
      </w:pPr>
    </w:p>
    <w:p w14:paraId="5FAFA068" w14:textId="77777777" w:rsidR="001D1634" w:rsidRDefault="001D1634" w:rsidP="001D1634">
      <w:pPr>
        <w:spacing w:before="0" w:after="0"/>
      </w:pPr>
      <w:r>
        <w:t>Quanto aos backups, eles serão habilitados diretamente nos serviços utilizados. O Azure SQL Database já conta com backup automático, o que garante recuperação de dados até por 7 dias em planos básicos. Para as VMs, serão criadas imagens personalizadas, que podem ser restauradas rapidamente em caso de falha, garantindo a integridade das configurações da aplicação. Esses backups serão testados periodicamente para garantir que estejam íntegros e utilizáveis.</w:t>
      </w:r>
    </w:p>
    <w:p w14:paraId="6FA99B62" w14:textId="77777777" w:rsidR="001D1634" w:rsidRDefault="001D1634" w:rsidP="001D1634">
      <w:pPr>
        <w:spacing w:before="0" w:after="0"/>
      </w:pPr>
    </w:p>
    <w:p w14:paraId="58BAE421" w14:textId="77777777" w:rsidR="001D1634" w:rsidRDefault="001D1634" w:rsidP="001D1634">
      <w:pPr>
        <w:spacing w:before="0" w:after="0"/>
      </w:pPr>
      <w:r>
        <w:lastRenderedPageBreak/>
        <w:t>O plano de backup e disaster recovery (DR) segue um fluxo simplificado, mas eficaz. Ele inclui etapas como: identificação da falha, acionamento da equipe responsável, restauração da VM a partir da imagem personalizada, verificação dos serviços críticos (como banco e aplicação), testes de validação e retorno à operação. Durante a indisponibilidade, ações de contingência como comunicação proativa com os usuários e execução de procedimentos manuais (como validação de matrícula por e-mail) serão ativadas para reduzir o impacto. Além disso, o plano será testado em ambiente paralelo, simulando falhas sem comprometer o ambiente de produção — o que garante que todos saibam como agir em uma situação real.</w:t>
      </w:r>
    </w:p>
    <w:p w14:paraId="14CEA4A0" w14:textId="77777777" w:rsidR="001D1634" w:rsidRDefault="001D1634" w:rsidP="001D1634">
      <w:pPr>
        <w:spacing w:before="0" w:after="0"/>
      </w:pPr>
    </w:p>
    <w:p w14:paraId="2D820C29" w14:textId="12676218" w:rsidR="005349E2" w:rsidRDefault="001D1634" w:rsidP="001D1634">
      <w:pPr>
        <w:spacing w:before="0" w:after="0"/>
      </w:pPr>
      <w:r>
        <w:t xml:space="preserve">Para gerenciar todo esse ecossistema com eficiência e controle de custos, será adotada uma abordagem modular e automatizada, com monitoramento constante por meio do Azure </w:t>
      </w:r>
      <w:r w:rsidR="00946B74">
        <w:t xml:space="preserve">Gerenciamento de Custos </w:t>
      </w:r>
      <w:r>
        <w:t>e alertas bem definidos. O uso de planos básicos, escalonamento sob demanda e o reaproveitamento de imagens e scripts ajudam a manter o orçamento controlado. Ao mesmo tempo, a arquitetura permanece preparada para crescer conforme necessário, sem desperdiçar recursos.</w:t>
      </w:r>
    </w:p>
    <w:p w14:paraId="0C9F38C5" w14:textId="17F0E410" w:rsidR="001E6BBE" w:rsidRPr="005349E2" w:rsidRDefault="001E6BBE" w:rsidP="00366B7B">
      <w:pPr>
        <w:spacing w:before="0" w:after="0"/>
      </w:pPr>
      <w:r>
        <w:t xml:space="preserve"> </w:t>
      </w:r>
    </w:p>
    <w:sectPr w:rsidR="001E6BBE" w:rsidRPr="005349E2" w:rsidSect="00366B7B">
      <w:headerReference w:type="default" r:id="rId12"/>
      <w:footerReference w:type="default" r:id="rId13"/>
      <w:pgSz w:w="11906" w:h="16838"/>
      <w:pgMar w:top="2268" w:right="1134" w:bottom="1588" w:left="1134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C3C285" w14:textId="77777777" w:rsidR="002958B5" w:rsidRDefault="002958B5" w:rsidP="007B2EE3">
      <w:pPr>
        <w:spacing w:before="0" w:after="0" w:line="240" w:lineRule="auto"/>
      </w:pPr>
      <w:r>
        <w:separator/>
      </w:r>
    </w:p>
  </w:endnote>
  <w:endnote w:type="continuationSeparator" w:id="0">
    <w:p w14:paraId="70FBE1E2" w14:textId="77777777" w:rsidR="002958B5" w:rsidRDefault="002958B5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78EB5CFA" w14:textId="77777777" w:rsidR="002958B5" w:rsidRDefault="002958B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0C55DEB9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A3386A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14:paraId="46DA1AC7" w14:textId="0C55DEB9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A3386A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6C690B" w14:textId="77777777" w:rsidR="002958B5" w:rsidRDefault="002958B5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1F6EB84" w14:textId="77777777" w:rsidR="002958B5" w:rsidRDefault="002958B5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49E4766F" w14:textId="77777777" w:rsidR="002958B5" w:rsidRDefault="002958B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17500905"/>
    <w:multiLevelType w:val="hybridMultilevel"/>
    <w:tmpl w:val="AD26FE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6227A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B2FEC"/>
    <w:multiLevelType w:val="hybridMultilevel"/>
    <w:tmpl w:val="70D8917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11C3577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0"/>
  </w:num>
  <w:num w:numId="16">
    <w:abstractNumId w:val="11"/>
  </w:num>
  <w:num w:numId="17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pt-BR" w:vendorID="64" w:dllVersion="0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15CB"/>
    <w:rsid w:val="00046612"/>
    <w:rsid w:val="000513F9"/>
    <w:rsid w:val="000518E4"/>
    <w:rsid w:val="00054160"/>
    <w:rsid w:val="00054E16"/>
    <w:rsid w:val="00060AAF"/>
    <w:rsid w:val="00064645"/>
    <w:rsid w:val="00064846"/>
    <w:rsid w:val="00064E06"/>
    <w:rsid w:val="00065663"/>
    <w:rsid w:val="00065FF5"/>
    <w:rsid w:val="00067FDA"/>
    <w:rsid w:val="00071101"/>
    <w:rsid w:val="000725D8"/>
    <w:rsid w:val="000749C0"/>
    <w:rsid w:val="0008019B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A7C12"/>
    <w:rsid w:val="000B1FD1"/>
    <w:rsid w:val="000B562F"/>
    <w:rsid w:val="000C0BAD"/>
    <w:rsid w:val="000C2B48"/>
    <w:rsid w:val="000D2DF8"/>
    <w:rsid w:val="000D5046"/>
    <w:rsid w:val="000D54B6"/>
    <w:rsid w:val="000E3A13"/>
    <w:rsid w:val="000E500E"/>
    <w:rsid w:val="000E6733"/>
    <w:rsid w:val="000F0D21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350A2"/>
    <w:rsid w:val="001403F1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4447"/>
    <w:rsid w:val="00175560"/>
    <w:rsid w:val="00176130"/>
    <w:rsid w:val="001773F4"/>
    <w:rsid w:val="001835EB"/>
    <w:rsid w:val="00185C08"/>
    <w:rsid w:val="001A014A"/>
    <w:rsid w:val="001A5708"/>
    <w:rsid w:val="001A698B"/>
    <w:rsid w:val="001B2D3B"/>
    <w:rsid w:val="001B2E57"/>
    <w:rsid w:val="001B2EA0"/>
    <w:rsid w:val="001C1A07"/>
    <w:rsid w:val="001C630C"/>
    <w:rsid w:val="001D12EB"/>
    <w:rsid w:val="001D1634"/>
    <w:rsid w:val="001D4A04"/>
    <w:rsid w:val="001D4A6C"/>
    <w:rsid w:val="001D6C55"/>
    <w:rsid w:val="001E3870"/>
    <w:rsid w:val="001E45C8"/>
    <w:rsid w:val="001E4E9A"/>
    <w:rsid w:val="001E6BBE"/>
    <w:rsid w:val="001F536C"/>
    <w:rsid w:val="001F544C"/>
    <w:rsid w:val="001F565B"/>
    <w:rsid w:val="00201907"/>
    <w:rsid w:val="0020429C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21B1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958B5"/>
    <w:rsid w:val="00296913"/>
    <w:rsid w:val="002A0C3B"/>
    <w:rsid w:val="002A6387"/>
    <w:rsid w:val="002B04C4"/>
    <w:rsid w:val="002B1D3A"/>
    <w:rsid w:val="002B279F"/>
    <w:rsid w:val="002B6425"/>
    <w:rsid w:val="002B643D"/>
    <w:rsid w:val="002C06D5"/>
    <w:rsid w:val="002C14EB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33C6"/>
    <w:rsid w:val="0031467D"/>
    <w:rsid w:val="0031554B"/>
    <w:rsid w:val="00315E96"/>
    <w:rsid w:val="0031725E"/>
    <w:rsid w:val="00317787"/>
    <w:rsid w:val="00320748"/>
    <w:rsid w:val="0032149D"/>
    <w:rsid w:val="0032418E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66B7B"/>
    <w:rsid w:val="003757A0"/>
    <w:rsid w:val="003773DA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05"/>
    <w:rsid w:val="003B568B"/>
    <w:rsid w:val="003B729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82017"/>
    <w:rsid w:val="0048298C"/>
    <w:rsid w:val="00490594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1742"/>
    <w:rsid w:val="00526FCB"/>
    <w:rsid w:val="0053231E"/>
    <w:rsid w:val="005349E2"/>
    <w:rsid w:val="00540097"/>
    <w:rsid w:val="005422E3"/>
    <w:rsid w:val="005428CF"/>
    <w:rsid w:val="00545CBA"/>
    <w:rsid w:val="00545FE3"/>
    <w:rsid w:val="00546FA2"/>
    <w:rsid w:val="00550077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60499F"/>
    <w:rsid w:val="0060619C"/>
    <w:rsid w:val="00606F28"/>
    <w:rsid w:val="006076C2"/>
    <w:rsid w:val="00612CEC"/>
    <w:rsid w:val="00614D35"/>
    <w:rsid w:val="006228BA"/>
    <w:rsid w:val="006249D6"/>
    <w:rsid w:val="00626C7E"/>
    <w:rsid w:val="00632591"/>
    <w:rsid w:val="00632B20"/>
    <w:rsid w:val="006351F5"/>
    <w:rsid w:val="00636785"/>
    <w:rsid w:val="00644CD3"/>
    <w:rsid w:val="00644DB8"/>
    <w:rsid w:val="00645A8B"/>
    <w:rsid w:val="006475FF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5702"/>
    <w:rsid w:val="006B707A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E5DF5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110B"/>
    <w:rsid w:val="0073282C"/>
    <w:rsid w:val="007330BE"/>
    <w:rsid w:val="00740A29"/>
    <w:rsid w:val="00744220"/>
    <w:rsid w:val="007516ED"/>
    <w:rsid w:val="007543DF"/>
    <w:rsid w:val="00754810"/>
    <w:rsid w:val="0076205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658"/>
    <w:rsid w:val="007A2B1B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26637"/>
    <w:rsid w:val="00831CE7"/>
    <w:rsid w:val="00833FF6"/>
    <w:rsid w:val="008344D4"/>
    <w:rsid w:val="00840E4C"/>
    <w:rsid w:val="008433C1"/>
    <w:rsid w:val="0085046C"/>
    <w:rsid w:val="00850EEC"/>
    <w:rsid w:val="0085525B"/>
    <w:rsid w:val="00855820"/>
    <w:rsid w:val="008704DE"/>
    <w:rsid w:val="0087078E"/>
    <w:rsid w:val="00871ED9"/>
    <w:rsid w:val="00872EC1"/>
    <w:rsid w:val="00875083"/>
    <w:rsid w:val="00877B11"/>
    <w:rsid w:val="00880748"/>
    <w:rsid w:val="00881443"/>
    <w:rsid w:val="008863F7"/>
    <w:rsid w:val="0089080F"/>
    <w:rsid w:val="00896826"/>
    <w:rsid w:val="00896BAA"/>
    <w:rsid w:val="008A2B0F"/>
    <w:rsid w:val="008A2B46"/>
    <w:rsid w:val="008A39BA"/>
    <w:rsid w:val="008A5E6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46B74"/>
    <w:rsid w:val="00953042"/>
    <w:rsid w:val="00956DEE"/>
    <w:rsid w:val="00960739"/>
    <w:rsid w:val="00964893"/>
    <w:rsid w:val="00965752"/>
    <w:rsid w:val="00967DB1"/>
    <w:rsid w:val="00972161"/>
    <w:rsid w:val="00986AB8"/>
    <w:rsid w:val="00987016"/>
    <w:rsid w:val="00993FBB"/>
    <w:rsid w:val="0099574F"/>
    <w:rsid w:val="009974B6"/>
    <w:rsid w:val="009A18B3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386A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67035"/>
    <w:rsid w:val="00A717F4"/>
    <w:rsid w:val="00A873C0"/>
    <w:rsid w:val="00A9249D"/>
    <w:rsid w:val="00A9336C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317"/>
    <w:rsid w:val="00B377F7"/>
    <w:rsid w:val="00B44CD8"/>
    <w:rsid w:val="00B46C0F"/>
    <w:rsid w:val="00B52060"/>
    <w:rsid w:val="00B53318"/>
    <w:rsid w:val="00B54D74"/>
    <w:rsid w:val="00B60363"/>
    <w:rsid w:val="00B61CA5"/>
    <w:rsid w:val="00B64257"/>
    <w:rsid w:val="00B653F0"/>
    <w:rsid w:val="00B71D01"/>
    <w:rsid w:val="00B72507"/>
    <w:rsid w:val="00B75B8F"/>
    <w:rsid w:val="00B840B9"/>
    <w:rsid w:val="00B84BAD"/>
    <w:rsid w:val="00B9057F"/>
    <w:rsid w:val="00B91154"/>
    <w:rsid w:val="00B913B4"/>
    <w:rsid w:val="00B947CF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944"/>
    <w:rsid w:val="00C11B8A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0067"/>
    <w:rsid w:val="00C31881"/>
    <w:rsid w:val="00C31E92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2696"/>
    <w:rsid w:val="00CF4B6F"/>
    <w:rsid w:val="00D04F78"/>
    <w:rsid w:val="00D06033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1C46"/>
    <w:rsid w:val="00D4251C"/>
    <w:rsid w:val="00D43102"/>
    <w:rsid w:val="00D447D9"/>
    <w:rsid w:val="00D45334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6EC9"/>
    <w:rsid w:val="00E27953"/>
    <w:rsid w:val="00E35C34"/>
    <w:rsid w:val="00E3604F"/>
    <w:rsid w:val="00E4342C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87D27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EF78CA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  <w:style w:type="character" w:styleId="MenoPendente">
    <w:name w:val="Unresolved Mention"/>
    <w:basedOn w:val="Fontepargpadro"/>
    <w:uiPriority w:val="99"/>
    <w:semiHidden/>
    <w:unhideWhenUsed/>
    <w:rsid w:val="001E6BBE"/>
    <w:rPr>
      <w:color w:val="808080"/>
      <w:shd w:val="clear" w:color="auto" w:fill="E6E6E6"/>
    </w:rPr>
  </w:style>
  <w:style w:type="character" w:styleId="HiperlinkVisitado">
    <w:name w:val="FollowedHyperlink"/>
    <w:basedOn w:val="Fontepargpadro"/>
    <w:uiPriority w:val="99"/>
    <w:semiHidden/>
    <w:unhideWhenUsed/>
    <w:rsid w:val="001E6B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7FLsQvyw6-8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3" ma:contentTypeDescription="Crie um novo documento." ma:contentTypeScope="" ma:versionID="ef8b708110803211964e3c117d17103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f2ac0d30d332f5485639e56ce8002c9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3.xml><?xml version="1.0" encoding="utf-8"?>
<ds:datastoreItem xmlns:ds="http://schemas.openxmlformats.org/officeDocument/2006/customXml" ds:itemID="{59884BE6-37D1-49F8-A252-BC7ED9870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C09787-5AC8-4A97-AD6D-4F838C6D6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3115</TotalTime>
  <Pages>8</Pages>
  <Words>3208</Words>
  <Characters>17325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11</cp:revision>
  <cp:lastPrinted>2025-07-02T20:00:00Z</cp:lastPrinted>
  <dcterms:created xsi:type="dcterms:W3CDTF">2025-05-13T19:26:00Z</dcterms:created>
  <dcterms:modified xsi:type="dcterms:W3CDTF">2025-07-02T20:00:00Z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