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B05778" w14:textId="77777777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64B057AC" wp14:editId="7EAEDDA2">
            <wp:simplePos x="0" y="0"/>
            <wp:positionH relativeFrom="margin">
              <wp:align>center</wp:align>
            </wp:positionH>
            <wp:positionV relativeFrom="paragraph">
              <wp:posOffset>-1453845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21A9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64B057AE" wp14:editId="64B057AF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2B48">
        <w:tab/>
      </w:r>
      <w:r w:rsidR="00BD6057">
        <w:tab/>
      </w:r>
    </w:p>
    <w:p w14:paraId="64B05779" w14:textId="77777777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64B0577A" w14:textId="48FEDB18" w:rsidR="00D37100" w:rsidRDefault="00361881" w:rsidP="00D37100">
      <w:pPr>
        <w:pStyle w:val="Ttul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4B057B1" wp14:editId="3B0D2843">
                <wp:simplePos x="0" y="0"/>
                <wp:positionH relativeFrom="margin">
                  <wp:posOffset>-14605</wp:posOffset>
                </wp:positionH>
                <wp:positionV relativeFrom="paragraph">
                  <wp:posOffset>4949190</wp:posOffset>
                </wp:positionV>
                <wp:extent cx="5791200" cy="1133475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1334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9BC7F0" w14:textId="0BCA989F" w:rsidR="00E50AE8" w:rsidRPr="00361881" w:rsidRDefault="00D37100" w:rsidP="00361881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 w:rsidRPr="00361881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Atividade Prática – ATP: </w:t>
                            </w:r>
                          </w:p>
                          <w:p w14:paraId="64B057C6" w14:textId="45E8DFC7" w:rsidR="007B2EE3" w:rsidRPr="00361881" w:rsidRDefault="00BC7579" w:rsidP="00361881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 w:rsidRPr="00361881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Processo de gestão de incidentes com base nas melhores práticas da ITIL</w:t>
                            </w:r>
                            <w:r w:rsidR="00D37100" w:rsidRPr="00361881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057B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3bA#y1" style="position:absolute;margin-left:-1.15pt;margin-top:389.7pt;width:456pt;height:89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" filled="f">
                <v:stroke opacity="0"/>
                <v:textbox inset="0,0,0,0">
                  <w:txbxContent>
                    <w:p w14:paraId="549BC7F0" w14:textId="0BCA989F" w:rsidR="00E50AE8" w:rsidRPr="00361881" w:rsidRDefault="00D37100" w:rsidP="00361881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r w:rsidRPr="00361881"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Atividade Prática – ATP: </w:t>
                      </w:r>
                    </w:p>
                    <w:p w14:paraId="64B057C6" w14:textId="45E8DFC7" w:rsidR="007B2EE3" w:rsidRPr="00361881" w:rsidRDefault="00BC7579" w:rsidP="00361881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r w:rsidRPr="00361881"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>Processo de gestão de incidentes com base nas melhores práticas da ITIL</w:t>
                      </w:r>
                      <w:r w:rsidR="00D37100" w:rsidRPr="00361881"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4B057B4" wp14:editId="34C6BA44">
                <wp:simplePos x="0" y="0"/>
                <wp:positionH relativeFrom="margin">
                  <wp:posOffset>-14605</wp:posOffset>
                </wp:positionH>
                <wp:positionV relativeFrom="paragraph">
                  <wp:posOffset>2977515</wp:posOffset>
                </wp:positionV>
                <wp:extent cx="5629275" cy="67246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6724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B057C8" w14:textId="6BE9F0A3" w:rsidR="007B2EE3" w:rsidRPr="00E27E73" w:rsidRDefault="00D37100" w:rsidP="00581558">
                            <w:pPr>
                              <w:spacing w:before="0" w:line="192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</w:pPr>
                            <w:r w:rsidRPr="00E27E73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 xml:space="preserve">GESTÃO DE </w:t>
                            </w:r>
                            <w:r w:rsidR="00ED382B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>SERVIÇOS DE T</w:t>
                            </w:r>
                            <w:r w:rsidR="00100BFD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 xml:space="preserve">ECNOLOGIA DA </w:t>
                            </w:r>
                            <w:r w:rsidR="00ED382B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>I</w:t>
                            </w:r>
                            <w:r w:rsidR="00100BFD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>NFORMAÇÃO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057B4" id="_x0000_s1027" type="#_x0000_t202" alt="P3TB4bA#y1" style="position:absolute;margin-left:-1.15pt;margin-top:234.45pt;width:443.25pt;height:52.9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" filled="f">
                <v:stroke opacity="0"/>
                <v:textbox inset="0,0,0,0">
                  <w:txbxContent>
                    <w:p w14:paraId="64B057C8" w14:textId="6BE9F0A3" w:rsidR="007B2EE3" w:rsidRPr="00E27E73" w:rsidRDefault="00D37100" w:rsidP="00581558">
                      <w:pPr>
                        <w:spacing w:before="0" w:line="192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</w:pPr>
                      <w:r w:rsidRPr="00E27E73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 xml:space="preserve">GESTÃO DE </w:t>
                      </w:r>
                      <w:r w:rsidR="00ED382B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>SERVIÇOS DE T</w:t>
                      </w:r>
                      <w:r w:rsidR="00100BFD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 xml:space="preserve">ECNOLOGIA DA </w:t>
                      </w:r>
                      <w:r w:rsidR="00ED382B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>I</w:t>
                      </w:r>
                      <w:r w:rsidR="00100BFD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>NFORMAÇÃO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0BFD"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3" behindDoc="0" locked="0" layoutInCell="1" allowOverlap="1" wp14:anchorId="64B057B3" wp14:editId="2EBB8E0B">
                <wp:simplePos x="0" y="0"/>
                <wp:positionH relativeFrom="column">
                  <wp:posOffset>4114</wp:posOffset>
                </wp:positionH>
                <wp:positionV relativeFrom="paragraph">
                  <wp:posOffset>3609289</wp:posOffset>
                </wp:positionV>
                <wp:extent cx="921715" cy="11735"/>
                <wp:effectExtent l="19050" t="19050" r="31115" b="26670"/>
                <wp:wrapNone/>
                <wp:docPr id="9" name="Conector reto 9" descr="P3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21715" cy="117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50217A" id="Conector reto 9" o:spid="_x0000_s1026" alt="P3#y1" style="position:absolute;flip:y;z-index:25165824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.3pt,284.2pt" to="72.9pt,2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" strokecolor="#ff0040" strokeweight="2.25pt">
                <v:stroke joinstyle="miter"/>
                <o:lock v:ext="edit" shapetype="f"/>
              </v:line>
            </w:pict>
          </mc:Fallback>
        </mc:AlternateContent>
      </w:r>
      <w:r w:rsidR="007B2EE3">
        <w:br w:type="page"/>
      </w:r>
    </w:p>
    <w:p w14:paraId="5475CE6D" w14:textId="77777777" w:rsidR="00D029DA" w:rsidRPr="00543934" w:rsidRDefault="00D029DA" w:rsidP="00D029DA">
      <w:pPr>
        <w:spacing w:before="0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02320296"/>
      <w:r w:rsidRPr="0054393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CURSO: Análise e Desenvolvimento de Sistemas</w:t>
      </w:r>
    </w:p>
    <w:p w14:paraId="467CFDF2" w14:textId="24EB49B0" w:rsidR="00D029DA" w:rsidRPr="00543934" w:rsidRDefault="00D029DA" w:rsidP="00D029DA">
      <w:pPr>
        <w:spacing w:before="0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543934">
        <w:rPr>
          <w:rFonts w:ascii="Arial" w:hAnsi="Arial" w:cs="Arial"/>
          <w:b/>
          <w:bCs/>
          <w:color w:val="auto"/>
          <w:sz w:val="28"/>
          <w:szCs w:val="28"/>
        </w:rPr>
        <w:t xml:space="preserve">TURMA: </w:t>
      </w:r>
      <w:r w:rsidR="00943A69" w:rsidRPr="00943A69">
        <w:rPr>
          <w:rFonts w:ascii="Arial" w:hAnsi="Arial" w:cs="Arial"/>
          <w:b/>
          <w:bCs/>
          <w:color w:val="auto"/>
          <w:sz w:val="28"/>
          <w:szCs w:val="28"/>
        </w:rPr>
        <w:t>11100010541_20251_01</w:t>
      </w:r>
    </w:p>
    <w:p w14:paraId="0D883E6C" w14:textId="363596B5" w:rsidR="00387C57" w:rsidRPr="00543934" w:rsidRDefault="00D029DA" w:rsidP="00D029DA">
      <w:pPr>
        <w:keepNext/>
        <w:keepLines/>
        <w:spacing w:line="259" w:lineRule="auto"/>
        <w:ind w:left="10" w:hanging="10"/>
        <w:outlineLvl w:val="0"/>
        <w:rPr>
          <w:rFonts w:ascii="Arial" w:eastAsia="Trebuchet MS" w:hAnsi="Arial" w:cs="Arial"/>
          <w:b/>
          <w:color w:val="auto"/>
          <w:sz w:val="32"/>
          <w:szCs w:val="32"/>
          <w:lang w:eastAsia="pt-BR"/>
        </w:rPr>
      </w:pPr>
      <w:r w:rsidRPr="00543934">
        <w:rPr>
          <w:rFonts w:ascii="Arial" w:hAnsi="Arial" w:cs="Arial"/>
          <w:b/>
          <w:bCs/>
          <w:color w:val="auto"/>
          <w:sz w:val="28"/>
          <w:szCs w:val="28"/>
        </w:rPr>
        <w:t>NOME D</w:t>
      </w:r>
      <w:r w:rsidR="00543934">
        <w:rPr>
          <w:rFonts w:ascii="Arial" w:hAnsi="Arial" w:cs="Arial"/>
          <w:b/>
          <w:bCs/>
          <w:color w:val="auto"/>
          <w:sz w:val="28"/>
          <w:szCs w:val="28"/>
        </w:rPr>
        <w:t>A</w:t>
      </w:r>
      <w:r w:rsidRPr="00543934">
        <w:rPr>
          <w:rFonts w:ascii="Arial" w:hAnsi="Arial" w:cs="Arial"/>
          <w:b/>
          <w:bCs/>
          <w:color w:val="auto"/>
          <w:sz w:val="28"/>
          <w:szCs w:val="28"/>
        </w:rPr>
        <w:t xml:space="preserve"> ESTUDANTE: Vanessa Milani </w:t>
      </w:r>
      <w:proofErr w:type="spellStart"/>
      <w:r w:rsidRPr="00543934">
        <w:rPr>
          <w:rFonts w:ascii="Arial" w:hAnsi="Arial" w:cs="Arial"/>
          <w:b/>
          <w:bCs/>
          <w:color w:val="auto"/>
          <w:sz w:val="28"/>
          <w:szCs w:val="28"/>
        </w:rPr>
        <w:t>Ratusznei</w:t>
      </w:r>
      <w:proofErr w:type="spellEnd"/>
    </w:p>
    <w:p w14:paraId="6A422798" w14:textId="77777777" w:rsidR="00D029DA" w:rsidRDefault="00D029DA" w:rsidP="00A107D8">
      <w:pPr>
        <w:keepNext/>
        <w:keepLines/>
        <w:spacing w:line="259" w:lineRule="auto"/>
        <w:ind w:left="10" w:hanging="10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</w:p>
    <w:p w14:paraId="0F18EF84" w14:textId="38B09B4A" w:rsidR="00FD3420" w:rsidRPr="008958E7" w:rsidRDefault="00FD3420" w:rsidP="00A107D8">
      <w:pPr>
        <w:keepNext/>
        <w:keepLines/>
        <w:spacing w:line="259" w:lineRule="auto"/>
        <w:ind w:left="10" w:hanging="10"/>
        <w:outlineLvl w:val="0"/>
        <w:rPr>
          <w:rFonts w:ascii="Arial" w:eastAsia="Calibri" w:hAnsi="Arial" w:cs="Arial"/>
          <w:color w:val="000000"/>
          <w:sz w:val="24"/>
          <w:szCs w:val="24"/>
          <w:lang w:eastAsia="pt-BR"/>
        </w:rPr>
      </w:pPr>
      <w:r w:rsidRPr="008958E7"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t>ATP – Etapa 1</w:t>
      </w:r>
      <w:bookmarkEnd w:id="0"/>
      <w:r w:rsidRPr="008958E7">
        <w:rPr>
          <w:rFonts w:ascii="Arial" w:eastAsia="Trebuchet MS" w:hAnsi="Arial" w:cs="Arial"/>
          <w:b/>
          <w:color w:val="000000"/>
          <w:sz w:val="32"/>
          <w:szCs w:val="32"/>
          <w:lang w:eastAsia="pt-BR"/>
        </w:rPr>
        <w:t xml:space="preserve"> </w:t>
      </w:r>
      <w:r w:rsidRPr="008958E7">
        <w:rPr>
          <w:rFonts w:ascii="Arial" w:eastAsia="Calibri" w:hAnsi="Arial" w:cs="Arial"/>
          <w:color w:val="000000"/>
          <w:sz w:val="24"/>
          <w:szCs w:val="24"/>
          <w:lang w:eastAsia="pt-BR"/>
        </w:rPr>
        <w:t xml:space="preserve"> </w:t>
      </w:r>
    </w:p>
    <w:p w14:paraId="251FBB41" w14:textId="77777777" w:rsidR="00880C5A" w:rsidRPr="00880C5A" w:rsidRDefault="00880C5A" w:rsidP="00880C5A">
      <w:pPr>
        <w:tabs>
          <w:tab w:val="left" w:pos="284"/>
        </w:tabs>
        <w:spacing w:before="0" w:after="104" w:line="267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Contexto Organizacional da Empresa Fictícia:</w:t>
      </w:r>
    </w:p>
    <w:p w14:paraId="4D5F63E9" w14:textId="77777777" w:rsidR="00880C5A" w:rsidRPr="00880C5A" w:rsidRDefault="00880C5A" w:rsidP="00880C5A">
      <w:p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color w:val="auto"/>
          <w:sz w:val="24"/>
          <w:szCs w:val="24"/>
        </w:rPr>
        <w:t xml:space="preserve">A empresa fictícia utilizada neste projeto é uma </w:t>
      </w:r>
      <w:r w:rsidRPr="00880C5A">
        <w:rPr>
          <w:rFonts w:ascii="Arial" w:hAnsi="Arial" w:cs="Arial"/>
          <w:bCs/>
          <w:color w:val="auto"/>
          <w:sz w:val="24"/>
          <w:szCs w:val="24"/>
        </w:rPr>
        <w:t>empresa privada do setor de materiais de construção</w:t>
      </w:r>
      <w:r w:rsidRPr="00880C5A">
        <w:rPr>
          <w:rFonts w:ascii="Arial" w:hAnsi="Arial" w:cs="Arial"/>
          <w:color w:val="auto"/>
          <w:sz w:val="24"/>
          <w:szCs w:val="24"/>
        </w:rPr>
        <w:t>, com sede em uma cidade de médio porte e atuação regional. A organização conta com três filiais, além da matriz, e possui um setor de logística responsável tanto pelas entregas aos clientes quanto pelo abastecimento entre unidades.</w:t>
      </w:r>
    </w:p>
    <w:p w14:paraId="5F88BD6E" w14:textId="77777777" w:rsidR="00880C5A" w:rsidRPr="00880C5A" w:rsidRDefault="00880C5A" w:rsidP="00880C5A">
      <w:p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color w:val="auto"/>
          <w:sz w:val="24"/>
          <w:szCs w:val="24"/>
        </w:rPr>
        <w:t>A empresa utiliza sistemas informatizados para controlar estoques, pedidos, entregas, emissão de notas fiscais e comunicação com fornecedores. No entanto, a área de TI ainda está em processo de estruturação e carece de práticas consolidadas para a gestão de incidentes e atendimento aos usuários internos.</w:t>
      </w:r>
    </w:p>
    <w:p w14:paraId="1BD8125C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Tipo de empresa:</w:t>
      </w:r>
      <w:r w:rsidRPr="00880C5A">
        <w:rPr>
          <w:rFonts w:ascii="Arial" w:hAnsi="Arial" w:cs="Arial"/>
          <w:color w:val="auto"/>
          <w:sz w:val="24"/>
          <w:szCs w:val="24"/>
        </w:rPr>
        <w:br/>
        <w:t>Privada – Atuação regional no setor de materiais de construção.</w:t>
      </w:r>
    </w:p>
    <w:p w14:paraId="4B450E64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Grau de maturidade de TI:</w:t>
      </w:r>
      <w:r w:rsidRPr="00880C5A">
        <w:rPr>
          <w:rFonts w:ascii="Arial" w:hAnsi="Arial" w:cs="Arial"/>
          <w:color w:val="auto"/>
          <w:sz w:val="24"/>
          <w:szCs w:val="24"/>
        </w:rPr>
        <w:br/>
        <w:t>Iniciante – A área de TI está em desenvolvimento e ainda não conta com processos formalizados.</w:t>
      </w:r>
    </w:p>
    <w:p w14:paraId="3345EA4C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 xml:space="preserve">Nível de </w:t>
      </w:r>
      <w:proofErr w:type="spellStart"/>
      <w:r w:rsidRPr="00880C5A">
        <w:rPr>
          <w:rFonts w:ascii="Arial" w:hAnsi="Arial" w:cs="Arial"/>
          <w:b/>
          <w:bCs/>
          <w:color w:val="auto"/>
          <w:sz w:val="24"/>
          <w:szCs w:val="24"/>
        </w:rPr>
        <w:t>procedimentalização</w:t>
      </w:r>
      <w:proofErr w:type="spellEnd"/>
      <w:r w:rsidRPr="00880C5A">
        <w:rPr>
          <w:rFonts w:ascii="Arial" w:hAnsi="Arial" w:cs="Arial"/>
          <w:b/>
          <w:bCs/>
          <w:color w:val="auto"/>
          <w:sz w:val="24"/>
          <w:szCs w:val="24"/>
        </w:rPr>
        <w:t xml:space="preserve"> de TI:</w:t>
      </w:r>
      <w:r w:rsidRPr="00880C5A">
        <w:rPr>
          <w:rFonts w:ascii="Arial" w:hAnsi="Arial" w:cs="Arial"/>
          <w:color w:val="auto"/>
          <w:sz w:val="24"/>
          <w:szCs w:val="24"/>
        </w:rPr>
        <w:br/>
        <w:t>Baixo – Poucos processos estão documentados ou padronizados, e os chamados são tratados de forma informal.</w:t>
      </w:r>
    </w:p>
    <w:p w14:paraId="1C3A2287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Quantidade de profissionais de TI:</w:t>
      </w:r>
      <w:r w:rsidRPr="00880C5A">
        <w:rPr>
          <w:rFonts w:ascii="Arial" w:hAnsi="Arial" w:cs="Arial"/>
          <w:color w:val="auto"/>
          <w:sz w:val="24"/>
          <w:szCs w:val="24"/>
        </w:rPr>
        <w:br/>
        <w:t>Até 5 – Apenas 3 profissionais atuam na TI: um analista, um técnico de suporte e um estagiário.</w:t>
      </w:r>
    </w:p>
    <w:p w14:paraId="7D4B625E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 xml:space="preserve">Help </w:t>
      </w:r>
      <w:proofErr w:type="spellStart"/>
      <w:r w:rsidRPr="00880C5A">
        <w:rPr>
          <w:rFonts w:ascii="Arial" w:hAnsi="Arial" w:cs="Arial"/>
          <w:b/>
          <w:bCs/>
          <w:color w:val="auto"/>
          <w:sz w:val="24"/>
          <w:szCs w:val="24"/>
        </w:rPr>
        <w:t>desk</w:t>
      </w:r>
      <w:proofErr w:type="spellEnd"/>
      <w:r w:rsidRPr="00880C5A">
        <w:rPr>
          <w:rFonts w:ascii="Arial" w:hAnsi="Arial" w:cs="Arial"/>
          <w:b/>
          <w:bCs/>
          <w:color w:val="auto"/>
          <w:sz w:val="24"/>
          <w:szCs w:val="24"/>
        </w:rPr>
        <w:t xml:space="preserve"> ou </w:t>
      </w:r>
      <w:proofErr w:type="spellStart"/>
      <w:r w:rsidRPr="00880C5A">
        <w:rPr>
          <w:rFonts w:ascii="Arial" w:hAnsi="Arial" w:cs="Arial"/>
          <w:b/>
          <w:bCs/>
          <w:color w:val="auto"/>
          <w:sz w:val="24"/>
          <w:szCs w:val="24"/>
        </w:rPr>
        <w:t>service</w:t>
      </w:r>
      <w:proofErr w:type="spellEnd"/>
      <w:r w:rsidRPr="00880C5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880C5A">
        <w:rPr>
          <w:rFonts w:ascii="Arial" w:hAnsi="Arial" w:cs="Arial"/>
          <w:b/>
          <w:bCs/>
          <w:color w:val="auto"/>
          <w:sz w:val="24"/>
          <w:szCs w:val="24"/>
        </w:rPr>
        <w:t>desk</w:t>
      </w:r>
      <w:proofErr w:type="spellEnd"/>
      <w:r w:rsidRPr="00880C5A">
        <w:rPr>
          <w:rFonts w:ascii="Arial" w:hAnsi="Arial" w:cs="Arial"/>
          <w:b/>
          <w:bCs/>
          <w:color w:val="auto"/>
          <w:sz w:val="24"/>
          <w:szCs w:val="24"/>
        </w:rPr>
        <w:t xml:space="preserve"> estruturado:</w:t>
      </w:r>
      <w:r w:rsidRPr="00880C5A">
        <w:rPr>
          <w:rFonts w:ascii="Arial" w:hAnsi="Arial" w:cs="Arial"/>
          <w:color w:val="auto"/>
          <w:sz w:val="24"/>
          <w:szCs w:val="24"/>
        </w:rPr>
        <w:br/>
        <w:t>Em implantação – Está em fase inicial de implantação com foco na gestão centralizada de incidentes.</w:t>
      </w:r>
    </w:p>
    <w:p w14:paraId="50099B5F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Nível de conhecimento da ITIL:</w:t>
      </w:r>
      <w:r w:rsidRPr="00880C5A">
        <w:rPr>
          <w:rFonts w:ascii="Arial" w:hAnsi="Arial" w:cs="Arial"/>
          <w:color w:val="auto"/>
          <w:sz w:val="24"/>
          <w:szCs w:val="24"/>
        </w:rPr>
        <w:br/>
        <w:t>Nenhum – A equipe de TI ainda não tem conhecimento formal da ITIL, apenas noções gerais sobre boas práticas.</w:t>
      </w:r>
    </w:p>
    <w:p w14:paraId="1B9A62A8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Ferramenta de gestão de chamados:</w:t>
      </w:r>
      <w:r w:rsidRPr="00880C5A">
        <w:rPr>
          <w:rFonts w:ascii="Arial" w:hAnsi="Arial" w:cs="Arial"/>
          <w:color w:val="auto"/>
          <w:sz w:val="24"/>
          <w:szCs w:val="24"/>
        </w:rPr>
        <w:br/>
        <w:t>Não – Os chamados são feitos por WhatsApp, telefone ou presencialmente, e não há controle formal.</w:t>
      </w:r>
    </w:p>
    <w:p w14:paraId="0CC78407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Canais de atendimento de TI:</w:t>
      </w:r>
      <w:r w:rsidRPr="00880C5A">
        <w:rPr>
          <w:rFonts w:ascii="Arial" w:hAnsi="Arial" w:cs="Arial"/>
          <w:color w:val="auto"/>
          <w:sz w:val="24"/>
          <w:szCs w:val="24"/>
        </w:rPr>
        <w:br/>
        <w:t>Telefone, e-mail e presencial – Ainda não há chat, portal ou autoatendimento.</w:t>
      </w:r>
    </w:p>
    <w:p w14:paraId="5D20AE79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Quantidade de chamados atendidos por mês:</w:t>
      </w:r>
      <w:r w:rsidRPr="00880C5A">
        <w:rPr>
          <w:rFonts w:ascii="Arial" w:hAnsi="Arial" w:cs="Arial"/>
          <w:color w:val="auto"/>
          <w:sz w:val="24"/>
          <w:szCs w:val="24"/>
        </w:rPr>
        <w:br/>
        <w:t>Até 100 – Média de 60 chamados por mês, concentrados em problemas de sistema, impressoras e conexão de rede.</w:t>
      </w:r>
    </w:p>
    <w:p w14:paraId="49D23F0F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Modalidade dos sistemas de informação:</w:t>
      </w:r>
      <w:r w:rsidRPr="00880C5A">
        <w:rPr>
          <w:rFonts w:ascii="Arial" w:hAnsi="Arial" w:cs="Arial"/>
          <w:color w:val="auto"/>
          <w:sz w:val="24"/>
          <w:szCs w:val="24"/>
        </w:rPr>
        <w:br/>
        <w:t>SAAS – A empresa utiliza ERP e sistema de controle de entregas em nuvem, com suporte de terceiros.</w:t>
      </w:r>
    </w:p>
    <w:p w14:paraId="21C9F9E5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Quantidade de sistemas de informação:</w:t>
      </w:r>
      <w:r w:rsidRPr="00880C5A">
        <w:rPr>
          <w:rFonts w:ascii="Arial" w:hAnsi="Arial" w:cs="Arial"/>
          <w:color w:val="auto"/>
          <w:sz w:val="24"/>
          <w:szCs w:val="24"/>
        </w:rPr>
        <w:br/>
        <w:t xml:space="preserve">Até 10 – Utiliza um ERP, um sistema de logística, software de emissão de </w:t>
      </w:r>
      <w:proofErr w:type="spellStart"/>
      <w:r w:rsidRPr="00880C5A">
        <w:rPr>
          <w:rFonts w:ascii="Arial" w:hAnsi="Arial" w:cs="Arial"/>
          <w:color w:val="auto"/>
          <w:sz w:val="24"/>
          <w:szCs w:val="24"/>
        </w:rPr>
        <w:t>NFs</w:t>
      </w:r>
      <w:proofErr w:type="spellEnd"/>
      <w:r w:rsidRPr="00880C5A">
        <w:rPr>
          <w:rFonts w:ascii="Arial" w:hAnsi="Arial" w:cs="Arial"/>
          <w:color w:val="auto"/>
          <w:sz w:val="24"/>
          <w:szCs w:val="24"/>
        </w:rPr>
        <w:t xml:space="preserve"> e um sistema de BI básico.</w:t>
      </w:r>
    </w:p>
    <w:p w14:paraId="5C8478B1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Grau de dependência dos sistemas de informação:</w:t>
      </w:r>
      <w:r w:rsidRPr="00880C5A">
        <w:rPr>
          <w:rFonts w:ascii="Arial" w:hAnsi="Arial" w:cs="Arial"/>
          <w:color w:val="auto"/>
          <w:sz w:val="24"/>
          <w:szCs w:val="24"/>
        </w:rPr>
        <w:br/>
        <w:t>Médio – Há forte impacto quando os sistemas ficam indisponíveis, principalmente nas lojas e na logística.</w:t>
      </w:r>
    </w:p>
    <w:p w14:paraId="61170879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Principais queixas dos usuários:</w:t>
      </w:r>
      <w:r w:rsidRPr="00880C5A">
        <w:rPr>
          <w:rFonts w:ascii="Arial" w:hAnsi="Arial" w:cs="Arial"/>
          <w:color w:val="auto"/>
          <w:sz w:val="24"/>
          <w:szCs w:val="24"/>
        </w:rPr>
        <w:br/>
        <w:t>Demora no atendimento da TI, falta de retorno sobre a resolução, e recorrência de falhas em sistemas utilizados no caixa.</w:t>
      </w:r>
    </w:p>
    <w:p w14:paraId="4BACF28E" w14:textId="77777777" w:rsidR="00880C5A" w:rsidRPr="00880C5A" w:rsidRDefault="00880C5A" w:rsidP="00880C5A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Indicadores de desempenho de TI:</w:t>
      </w:r>
      <w:r w:rsidRPr="00880C5A">
        <w:rPr>
          <w:rFonts w:ascii="Arial" w:hAnsi="Arial" w:cs="Arial"/>
          <w:color w:val="auto"/>
          <w:sz w:val="24"/>
          <w:szCs w:val="24"/>
        </w:rPr>
        <w:br/>
        <w:t>Não – Ainda não existem métricas de atendimento ou tempo de resolução definidos.</w:t>
      </w:r>
    </w:p>
    <w:p w14:paraId="06ECFF8C" w14:textId="12E033C2" w:rsidR="00BF781C" w:rsidRPr="00880C5A" w:rsidRDefault="00880C5A" w:rsidP="00BF781C">
      <w:pPr>
        <w:numPr>
          <w:ilvl w:val="0"/>
          <w:numId w:val="42"/>
        </w:numPr>
        <w:tabs>
          <w:tab w:val="left" w:pos="284"/>
        </w:tabs>
        <w:spacing w:before="0" w:after="104" w:line="267" w:lineRule="auto"/>
        <w:rPr>
          <w:rFonts w:ascii="Arial" w:hAnsi="Arial" w:cs="Arial"/>
          <w:color w:val="auto"/>
          <w:sz w:val="24"/>
          <w:szCs w:val="24"/>
        </w:rPr>
      </w:pPr>
      <w:r w:rsidRPr="00880C5A">
        <w:rPr>
          <w:rFonts w:ascii="Arial" w:hAnsi="Arial" w:cs="Arial"/>
          <w:b/>
          <w:bCs/>
          <w:color w:val="auto"/>
          <w:sz w:val="24"/>
          <w:szCs w:val="24"/>
        </w:rPr>
        <w:t>Orçamento para projetos de inovação:</w:t>
      </w:r>
      <w:r w:rsidRPr="00880C5A">
        <w:rPr>
          <w:rFonts w:ascii="Arial" w:hAnsi="Arial" w:cs="Arial"/>
          <w:color w:val="auto"/>
          <w:sz w:val="24"/>
          <w:szCs w:val="24"/>
        </w:rPr>
        <w:br/>
        <w:t>Em partes – Existe intenção de investir em melhorias, mas o orçamento depende da aprovação da diretoria.</w:t>
      </w:r>
    </w:p>
    <w:p w14:paraId="6840AA53" w14:textId="77777777" w:rsidR="00BD2979" w:rsidRPr="008958E7" w:rsidRDefault="00BD2979" w:rsidP="00BF781C">
      <w:pPr>
        <w:tabs>
          <w:tab w:val="left" w:pos="284"/>
        </w:tabs>
        <w:spacing w:before="0" w:after="104" w:line="267" w:lineRule="auto"/>
        <w:rPr>
          <w:rFonts w:ascii="Arial" w:eastAsia="Calibri" w:hAnsi="Arial" w:cs="Arial"/>
          <w:color w:val="404040"/>
          <w:sz w:val="24"/>
          <w:szCs w:val="24"/>
          <w:lang w:eastAsia="pt-BR"/>
        </w:rPr>
      </w:pPr>
    </w:p>
    <w:p w14:paraId="4E394EDF" w14:textId="77777777" w:rsidR="00AC1A74" w:rsidRDefault="00AC1A74" w:rsidP="00BD2979">
      <w:pPr>
        <w:keepNext/>
        <w:keepLines/>
        <w:spacing w:before="0" w:line="259" w:lineRule="auto"/>
        <w:ind w:left="10" w:hanging="10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bookmarkStart w:id="1" w:name="_Toc102320297"/>
    </w:p>
    <w:p w14:paraId="789CE393" w14:textId="77777777" w:rsidR="00326D06" w:rsidRDefault="00326D06">
      <w:pPr>
        <w:spacing w:before="0" w:after="160" w:line="259" w:lineRule="auto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r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br w:type="page"/>
      </w:r>
    </w:p>
    <w:p w14:paraId="6894C423" w14:textId="60B0C5B0" w:rsidR="00396211" w:rsidRPr="008958E7" w:rsidRDefault="00396211" w:rsidP="00BD2979">
      <w:pPr>
        <w:keepNext/>
        <w:keepLines/>
        <w:spacing w:before="0" w:line="259" w:lineRule="auto"/>
        <w:ind w:left="10" w:hanging="10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r w:rsidRPr="008958E7"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lastRenderedPageBreak/>
        <w:t>ATP – Etapa 2</w:t>
      </w:r>
      <w:bookmarkEnd w:id="1"/>
      <w:r w:rsidRPr="008958E7"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t xml:space="preserve"> </w:t>
      </w:r>
    </w:p>
    <w:p w14:paraId="69793E40" w14:textId="77777777" w:rsidR="00DF5E73" w:rsidRPr="00DF5E73" w:rsidRDefault="00DF5E73" w:rsidP="00D218DA">
      <w:pPr>
        <w:spacing w:before="0" w:line="267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DF5E73">
        <w:rPr>
          <w:rFonts w:ascii="Arial" w:hAnsi="Arial" w:cs="Arial"/>
          <w:b/>
          <w:color w:val="auto"/>
          <w:sz w:val="24"/>
          <w:szCs w:val="24"/>
        </w:rPr>
        <w:t>Tabela – Processos ITIL mais adequados à empresa:</w:t>
      </w:r>
    </w:p>
    <w:tbl>
      <w:tblPr>
        <w:tblStyle w:val="EstiloBerry"/>
        <w:tblW w:w="10348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985"/>
        <w:gridCol w:w="2268"/>
        <w:gridCol w:w="1984"/>
        <w:gridCol w:w="2127"/>
        <w:gridCol w:w="1984"/>
      </w:tblGrid>
      <w:tr w:rsidR="00543934" w:rsidRPr="00387C57" w14:paraId="0268DEFB" w14:textId="77777777" w:rsidTr="00543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EC9597C" w14:textId="4116CC90" w:rsidR="00DF5E73" w:rsidRPr="00387C57" w:rsidRDefault="00DF5E73" w:rsidP="00387C57">
            <w:pPr>
              <w:spacing w:before="100" w:after="100" w:line="267" w:lineRule="auto"/>
              <w:jc w:val="both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Processo ITIL</w:t>
            </w:r>
          </w:p>
        </w:tc>
        <w:tc>
          <w:tcPr>
            <w:tcW w:w="2268" w:type="dxa"/>
          </w:tcPr>
          <w:p w14:paraId="6D7AE0BB" w14:textId="3BC463AA" w:rsidR="00DF5E73" w:rsidRPr="00387C57" w:rsidRDefault="00DF5E73" w:rsidP="00387C57">
            <w:pPr>
              <w:spacing w:before="100" w:after="100" w:line="267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Benefício para a empresa</w:t>
            </w:r>
          </w:p>
        </w:tc>
        <w:tc>
          <w:tcPr>
            <w:tcW w:w="1984" w:type="dxa"/>
          </w:tcPr>
          <w:p w14:paraId="1E0C5B59" w14:textId="39D1D6E9" w:rsidR="00DF5E73" w:rsidRPr="00387C57" w:rsidRDefault="00DF5E73" w:rsidP="00387C57">
            <w:pPr>
              <w:spacing w:before="100" w:after="100" w:line="267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Viabilidade de implantação</w:t>
            </w:r>
          </w:p>
        </w:tc>
        <w:tc>
          <w:tcPr>
            <w:tcW w:w="2127" w:type="dxa"/>
          </w:tcPr>
          <w:p w14:paraId="5B193115" w14:textId="34222A56" w:rsidR="00DF5E73" w:rsidRPr="00387C57" w:rsidRDefault="00DF5E73" w:rsidP="00387C57">
            <w:pPr>
              <w:spacing w:before="100" w:after="100" w:line="267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Característica favorável da empresa</w:t>
            </w:r>
          </w:p>
        </w:tc>
        <w:tc>
          <w:tcPr>
            <w:tcW w:w="1984" w:type="dxa"/>
          </w:tcPr>
          <w:p w14:paraId="707CE4F8" w14:textId="069AAFAE" w:rsidR="00DF5E73" w:rsidRPr="00387C57" w:rsidRDefault="00DF5E73" w:rsidP="00387C57">
            <w:pPr>
              <w:spacing w:before="100" w:after="100" w:line="267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Possível dificuldade na implantação</w:t>
            </w:r>
          </w:p>
        </w:tc>
      </w:tr>
      <w:tr w:rsidR="00543934" w:rsidRPr="00387C57" w14:paraId="2F725C87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3EF16B" w14:textId="499FA964" w:rsidR="00DF5E73" w:rsidRPr="00387C57" w:rsidRDefault="00DF5E73" w:rsidP="00387C57">
            <w:pPr>
              <w:spacing w:before="100" w:after="100" w:line="267" w:lineRule="auto"/>
              <w:jc w:val="both"/>
              <w:rPr>
                <w:rFonts w:ascii="Arial" w:hAnsi="Arial" w:cs="Arial"/>
                <w:b/>
                <w:color w:val="auto"/>
              </w:rPr>
            </w:pPr>
            <w:r w:rsidRPr="00387C57">
              <w:rPr>
                <w:rFonts w:ascii="Arial" w:hAnsi="Arial" w:cs="Arial"/>
                <w:b/>
                <w:color w:val="auto"/>
              </w:rPr>
              <w:t>Gerenciamento de Incidentes</w:t>
            </w:r>
          </w:p>
        </w:tc>
        <w:tc>
          <w:tcPr>
            <w:tcW w:w="2268" w:type="dxa"/>
          </w:tcPr>
          <w:p w14:paraId="65C04C1F" w14:textId="53C46DF3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Reduz tempo de resolução, melhora a comunicação e a satisfação dos usuários</w:t>
            </w:r>
          </w:p>
        </w:tc>
        <w:tc>
          <w:tcPr>
            <w:tcW w:w="1984" w:type="dxa"/>
          </w:tcPr>
          <w:p w14:paraId="1D351F37" w14:textId="2373EEDF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Sim – é essencial e está diretamente alinhado ao objetivo da ATP</w:t>
            </w:r>
          </w:p>
        </w:tc>
        <w:tc>
          <w:tcPr>
            <w:tcW w:w="2127" w:type="dxa"/>
          </w:tcPr>
          <w:p w14:paraId="19FB42FF" w14:textId="3DD382DD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 xml:space="preserve">A empresa está implantando um </w:t>
            </w:r>
            <w:proofErr w:type="spellStart"/>
            <w:r w:rsidRPr="00387C57">
              <w:rPr>
                <w:rFonts w:ascii="Arial" w:hAnsi="Arial" w:cs="Arial"/>
                <w:color w:val="auto"/>
              </w:rPr>
              <w:t>service</w:t>
            </w:r>
            <w:proofErr w:type="spellEnd"/>
            <w:r w:rsidRPr="00387C57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387C57">
              <w:rPr>
                <w:rFonts w:ascii="Arial" w:hAnsi="Arial" w:cs="Arial"/>
                <w:color w:val="auto"/>
              </w:rPr>
              <w:t>desk</w:t>
            </w:r>
            <w:proofErr w:type="spellEnd"/>
            <w:r w:rsidRPr="00387C57">
              <w:rPr>
                <w:rFonts w:ascii="Arial" w:hAnsi="Arial" w:cs="Arial"/>
                <w:color w:val="auto"/>
              </w:rPr>
              <w:t xml:space="preserve"> e possui equipe dedicada de suporte</w:t>
            </w:r>
          </w:p>
        </w:tc>
        <w:tc>
          <w:tcPr>
            <w:tcW w:w="1984" w:type="dxa"/>
          </w:tcPr>
          <w:p w14:paraId="5745E516" w14:textId="7C43F026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Falta de processos padronizados e controle de chamados pode dificultar o início</w:t>
            </w:r>
          </w:p>
        </w:tc>
      </w:tr>
      <w:tr w:rsidR="00543934" w:rsidRPr="00387C57" w14:paraId="175C9ECA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1547139" w14:textId="6E6844DE" w:rsidR="00DF5E73" w:rsidRPr="00387C57" w:rsidRDefault="00DF5E73" w:rsidP="00387C57">
            <w:pPr>
              <w:spacing w:before="100" w:after="100" w:line="267" w:lineRule="auto"/>
              <w:jc w:val="both"/>
              <w:rPr>
                <w:rFonts w:ascii="Arial" w:hAnsi="Arial" w:cs="Arial"/>
                <w:b/>
                <w:color w:val="auto"/>
              </w:rPr>
            </w:pPr>
            <w:r w:rsidRPr="00387C57">
              <w:rPr>
                <w:rFonts w:ascii="Arial" w:hAnsi="Arial" w:cs="Arial"/>
                <w:b/>
                <w:color w:val="auto"/>
              </w:rPr>
              <w:t>Gerenciamento de Requisições de Serviço</w:t>
            </w:r>
          </w:p>
        </w:tc>
        <w:tc>
          <w:tcPr>
            <w:tcW w:w="2268" w:type="dxa"/>
          </w:tcPr>
          <w:p w14:paraId="2F886ACE" w14:textId="78B00B39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Ajuda a separar incidentes de solicitações simples (</w:t>
            </w:r>
            <w:proofErr w:type="spellStart"/>
            <w:r w:rsidRPr="00387C57">
              <w:rPr>
                <w:rFonts w:ascii="Arial" w:hAnsi="Arial" w:cs="Arial"/>
                <w:color w:val="auto"/>
              </w:rPr>
              <w:t>ex</w:t>
            </w:r>
            <w:proofErr w:type="spellEnd"/>
            <w:r w:rsidRPr="00387C57">
              <w:rPr>
                <w:rFonts w:ascii="Arial" w:hAnsi="Arial" w:cs="Arial"/>
                <w:color w:val="auto"/>
              </w:rPr>
              <w:t>: criação de e-mail, instalação de impressora)</w:t>
            </w:r>
          </w:p>
        </w:tc>
        <w:tc>
          <w:tcPr>
            <w:tcW w:w="1984" w:type="dxa"/>
          </w:tcPr>
          <w:p w14:paraId="1F76252C" w14:textId="6A3F33D3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Sim – pode ser implementado junto ao gerenciamento de incidentes</w:t>
            </w:r>
          </w:p>
        </w:tc>
        <w:tc>
          <w:tcPr>
            <w:tcW w:w="2127" w:type="dxa"/>
          </w:tcPr>
          <w:p w14:paraId="127CD5A4" w14:textId="3D30F608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Volume de chamados relativamente baixo permite iniciar controle gradual</w:t>
            </w:r>
          </w:p>
        </w:tc>
        <w:tc>
          <w:tcPr>
            <w:tcW w:w="1984" w:type="dxa"/>
          </w:tcPr>
          <w:p w14:paraId="5A1CA116" w14:textId="2A7C3967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Ausência de ferramenta de chamados formal</w:t>
            </w:r>
          </w:p>
        </w:tc>
      </w:tr>
      <w:tr w:rsidR="00543934" w:rsidRPr="00387C57" w14:paraId="73014A7C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7445E09" w14:textId="171D0DC6" w:rsidR="00DF5E73" w:rsidRPr="00387C57" w:rsidRDefault="00DF5E73" w:rsidP="00387C57">
            <w:pPr>
              <w:spacing w:before="100" w:after="100" w:line="267" w:lineRule="auto"/>
              <w:jc w:val="both"/>
              <w:rPr>
                <w:rFonts w:ascii="Arial" w:hAnsi="Arial" w:cs="Arial"/>
                <w:b/>
                <w:color w:val="auto"/>
              </w:rPr>
            </w:pPr>
            <w:r w:rsidRPr="00387C57">
              <w:rPr>
                <w:rFonts w:ascii="Arial" w:hAnsi="Arial" w:cs="Arial"/>
                <w:b/>
                <w:color w:val="auto"/>
              </w:rPr>
              <w:t>Gerenciamento de Problemas</w:t>
            </w:r>
          </w:p>
        </w:tc>
        <w:tc>
          <w:tcPr>
            <w:tcW w:w="2268" w:type="dxa"/>
          </w:tcPr>
          <w:p w14:paraId="74D85103" w14:textId="1808D271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Evita recorrência de falhas (</w:t>
            </w:r>
            <w:proofErr w:type="spellStart"/>
            <w:r w:rsidRPr="00387C57">
              <w:rPr>
                <w:rFonts w:ascii="Arial" w:hAnsi="Arial" w:cs="Arial"/>
                <w:color w:val="auto"/>
              </w:rPr>
              <w:t>ex</w:t>
            </w:r>
            <w:proofErr w:type="spellEnd"/>
            <w:r w:rsidRPr="00387C57">
              <w:rPr>
                <w:rFonts w:ascii="Arial" w:hAnsi="Arial" w:cs="Arial"/>
                <w:color w:val="auto"/>
              </w:rPr>
              <w:t>: sistema do caixa) e reduz impacto a longo prazo</w:t>
            </w:r>
          </w:p>
        </w:tc>
        <w:tc>
          <w:tcPr>
            <w:tcW w:w="1984" w:type="dxa"/>
          </w:tcPr>
          <w:p w14:paraId="29A8E6D0" w14:textId="580203B6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Parcialmente – exige análise técnica mais aprofundada</w:t>
            </w:r>
          </w:p>
        </w:tc>
        <w:tc>
          <w:tcPr>
            <w:tcW w:w="2127" w:type="dxa"/>
          </w:tcPr>
          <w:p w14:paraId="4FAB83D1" w14:textId="0C561165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Pequeno número de sistemas facilita a identificação de causas raiz</w:t>
            </w:r>
          </w:p>
        </w:tc>
        <w:tc>
          <w:tcPr>
            <w:tcW w:w="1984" w:type="dxa"/>
          </w:tcPr>
          <w:p w14:paraId="01ECC2FE" w14:textId="1B66DF68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Falta de tempo e conhecimento técnico mais aprofundado na equipe</w:t>
            </w:r>
          </w:p>
        </w:tc>
      </w:tr>
      <w:tr w:rsidR="00543934" w:rsidRPr="00387C57" w14:paraId="3328C7E8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3936A71" w14:textId="274D28E4" w:rsidR="00DF5E73" w:rsidRPr="00387C57" w:rsidRDefault="00387C57" w:rsidP="00387C57">
            <w:pPr>
              <w:spacing w:before="100" w:after="100" w:line="267" w:lineRule="auto"/>
              <w:jc w:val="both"/>
              <w:rPr>
                <w:rFonts w:ascii="Arial" w:hAnsi="Arial" w:cs="Arial"/>
                <w:b/>
                <w:color w:val="auto"/>
              </w:rPr>
            </w:pPr>
            <w:r w:rsidRPr="00387C57">
              <w:rPr>
                <w:rFonts w:ascii="Arial" w:hAnsi="Arial" w:cs="Arial"/>
                <w:b/>
                <w:color w:val="auto"/>
              </w:rPr>
              <w:t>Gerenciamento de Mudanças</w:t>
            </w:r>
          </w:p>
        </w:tc>
        <w:tc>
          <w:tcPr>
            <w:tcW w:w="2268" w:type="dxa"/>
          </w:tcPr>
          <w:p w14:paraId="1967311E" w14:textId="3D91D31E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Ajuda a controlar e planejar alterações em sistemas e infraestrutura, reduzindo erros e indisponibilidades</w:t>
            </w:r>
          </w:p>
        </w:tc>
        <w:tc>
          <w:tcPr>
            <w:tcW w:w="1984" w:type="dxa"/>
          </w:tcPr>
          <w:p w14:paraId="26D40AFD" w14:textId="04E704A9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Sim – mesmo com estrutura pequena, pode ser feito de forma simples e documentada</w:t>
            </w:r>
          </w:p>
        </w:tc>
        <w:tc>
          <w:tcPr>
            <w:tcW w:w="2127" w:type="dxa"/>
          </w:tcPr>
          <w:p w14:paraId="2FB66381" w14:textId="75DB682F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Empresa busca implantar melhorias, e mudanças ocorrem com frequência informalmente</w:t>
            </w:r>
          </w:p>
        </w:tc>
        <w:tc>
          <w:tcPr>
            <w:tcW w:w="1984" w:type="dxa"/>
          </w:tcPr>
          <w:p w14:paraId="03140C4E" w14:textId="7355E6F4" w:rsidR="00DF5E73" w:rsidRPr="00387C57" w:rsidRDefault="00DF5E73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Resistência à formalização e necessidade de envolvimento da gestão</w:t>
            </w:r>
          </w:p>
        </w:tc>
      </w:tr>
      <w:tr w:rsidR="00543934" w:rsidRPr="00387C57" w14:paraId="0D5FDA44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E89D245" w14:textId="00482355" w:rsidR="00DF5E73" w:rsidRPr="00387C57" w:rsidRDefault="00387C57" w:rsidP="00387C57">
            <w:pPr>
              <w:spacing w:before="100" w:after="100" w:line="267" w:lineRule="auto"/>
              <w:jc w:val="both"/>
              <w:rPr>
                <w:rFonts w:ascii="Arial" w:hAnsi="Arial" w:cs="Arial"/>
                <w:b/>
                <w:color w:val="auto"/>
              </w:rPr>
            </w:pPr>
            <w:r w:rsidRPr="00387C57">
              <w:rPr>
                <w:rFonts w:ascii="Arial" w:hAnsi="Arial" w:cs="Arial"/>
                <w:b/>
                <w:color w:val="auto"/>
              </w:rPr>
              <w:t>Gerenciamento de Conhecimento</w:t>
            </w:r>
          </w:p>
        </w:tc>
        <w:tc>
          <w:tcPr>
            <w:tcW w:w="2268" w:type="dxa"/>
          </w:tcPr>
          <w:p w14:paraId="48547A61" w14:textId="49E8A223" w:rsidR="00DF5E73" w:rsidRPr="00387C57" w:rsidRDefault="00387C57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Garante que o conhecimento técnico não fique restrito a poucos colaboradores e reduz tempo de atendimento</w:t>
            </w:r>
          </w:p>
        </w:tc>
        <w:tc>
          <w:tcPr>
            <w:tcW w:w="1984" w:type="dxa"/>
          </w:tcPr>
          <w:p w14:paraId="6BE7C8DB" w14:textId="7941CB90" w:rsidR="00DF5E73" w:rsidRPr="00387C57" w:rsidRDefault="00387C57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Sim – pode ser iniciado com registros simples em planilhas ou documentos internos</w:t>
            </w:r>
          </w:p>
        </w:tc>
        <w:tc>
          <w:tcPr>
            <w:tcW w:w="2127" w:type="dxa"/>
          </w:tcPr>
          <w:p w14:paraId="36116FCC" w14:textId="34AD59B9" w:rsidR="00DF5E73" w:rsidRPr="00387C57" w:rsidRDefault="00387C57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Equipe pequena favorece colaboração e compartilhamento de conhecimento</w:t>
            </w:r>
          </w:p>
        </w:tc>
        <w:tc>
          <w:tcPr>
            <w:tcW w:w="1984" w:type="dxa"/>
          </w:tcPr>
          <w:p w14:paraId="55FAB0DC" w14:textId="27C4D8A4" w:rsidR="00DF5E73" w:rsidRPr="00387C57" w:rsidRDefault="00387C57" w:rsidP="00387C57">
            <w:pPr>
              <w:spacing w:before="100" w:after="100" w:line="26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87C57">
              <w:rPr>
                <w:rFonts w:ascii="Arial" w:hAnsi="Arial" w:cs="Arial"/>
                <w:color w:val="auto"/>
              </w:rPr>
              <w:t>Falta de tempo para registrar e manter a base de conhecimento atualizada</w:t>
            </w:r>
          </w:p>
        </w:tc>
      </w:tr>
    </w:tbl>
    <w:p w14:paraId="1BD56A56" w14:textId="77777777" w:rsidR="00DF5E73" w:rsidRDefault="00DF5E73" w:rsidP="00DF5E73">
      <w:pPr>
        <w:spacing w:before="0" w:line="267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14:paraId="34135F14" w14:textId="77777777" w:rsidR="00543934" w:rsidRDefault="00543934" w:rsidP="00DF5E73">
      <w:pPr>
        <w:spacing w:before="0" w:line="267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7564DEF" w14:textId="4D042BDB" w:rsidR="00DF5E73" w:rsidRPr="00DF5E73" w:rsidRDefault="00DF5E73" w:rsidP="00DF5E73">
      <w:pPr>
        <w:spacing w:before="0" w:line="267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DF5E73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Processos com melhor relação custo-benefício:</w:t>
      </w:r>
    </w:p>
    <w:p w14:paraId="14F88F49" w14:textId="77777777" w:rsidR="00DF5E73" w:rsidRPr="00DF5E73" w:rsidRDefault="00DF5E73" w:rsidP="00DF5E73">
      <w:pPr>
        <w:numPr>
          <w:ilvl w:val="0"/>
          <w:numId w:val="43"/>
        </w:numPr>
        <w:spacing w:before="0" w:line="267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F5E73">
        <w:rPr>
          <w:rFonts w:ascii="Arial" w:hAnsi="Arial" w:cs="Arial"/>
          <w:b/>
          <w:bCs/>
          <w:color w:val="auto"/>
          <w:sz w:val="24"/>
          <w:szCs w:val="24"/>
        </w:rPr>
        <w:t>Gerenciamento de Incidentes</w:t>
      </w:r>
    </w:p>
    <w:p w14:paraId="1E9DA59C" w14:textId="77777777" w:rsidR="00DF5E73" w:rsidRPr="00DF5E73" w:rsidRDefault="00DF5E73" w:rsidP="00DF5E73">
      <w:pPr>
        <w:numPr>
          <w:ilvl w:val="1"/>
          <w:numId w:val="43"/>
        </w:numPr>
        <w:spacing w:before="0" w:line="267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F5E73">
        <w:rPr>
          <w:rFonts w:ascii="Arial" w:hAnsi="Arial" w:cs="Arial"/>
          <w:b/>
          <w:bCs/>
          <w:color w:val="auto"/>
          <w:sz w:val="24"/>
          <w:szCs w:val="24"/>
        </w:rPr>
        <w:t>Justificativa:</w:t>
      </w:r>
      <w:r w:rsidRPr="00DF5E73">
        <w:rPr>
          <w:rFonts w:ascii="Arial" w:hAnsi="Arial" w:cs="Arial"/>
          <w:color w:val="auto"/>
          <w:sz w:val="24"/>
          <w:szCs w:val="24"/>
        </w:rPr>
        <w:t xml:space="preserve"> É o processo central para responder rapidamente a falhas, exatamente o problema mais recorrente na empresa. Como já existe intenção de estruturar o </w:t>
      </w:r>
      <w:proofErr w:type="spellStart"/>
      <w:r w:rsidRPr="00DF5E73">
        <w:rPr>
          <w:rFonts w:ascii="Arial" w:hAnsi="Arial" w:cs="Arial"/>
          <w:color w:val="auto"/>
          <w:sz w:val="24"/>
          <w:szCs w:val="24"/>
        </w:rPr>
        <w:t>service</w:t>
      </w:r>
      <w:proofErr w:type="spellEnd"/>
      <w:r w:rsidRPr="00DF5E73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DF5E73">
        <w:rPr>
          <w:rFonts w:ascii="Arial" w:hAnsi="Arial" w:cs="Arial"/>
          <w:color w:val="auto"/>
          <w:sz w:val="24"/>
          <w:szCs w:val="24"/>
        </w:rPr>
        <w:t>desk</w:t>
      </w:r>
      <w:proofErr w:type="spellEnd"/>
      <w:r w:rsidRPr="00DF5E73">
        <w:rPr>
          <w:rFonts w:ascii="Arial" w:hAnsi="Arial" w:cs="Arial"/>
          <w:color w:val="auto"/>
          <w:sz w:val="24"/>
          <w:szCs w:val="24"/>
        </w:rPr>
        <w:t>, esse processo se encaixa perfeitamente.</w:t>
      </w:r>
    </w:p>
    <w:p w14:paraId="20E70D18" w14:textId="77777777" w:rsidR="00DF5E73" w:rsidRPr="00DF5E73" w:rsidRDefault="00DF5E73" w:rsidP="00DF5E73">
      <w:pPr>
        <w:numPr>
          <w:ilvl w:val="1"/>
          <w:numId w:val="43"/>
        </w:numPr>
        <w:spacing w:before="0" w:line="267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F5E73">
        <w:rPr>
          <w:rFonts w:ascii="Arial" w:hAnsi="Arial" w:cs="Arial"/>
          <w:b/>
          <w:bCs/>
          <w:color w:val="auto"/>
          <w:sz w:val="24"/>
          <w:szCs w:val="24"/>
        </w:rPr>
        <w:t>Baixo custo de implantação:</w:t>
      </w:r>
      <w:r w:rsidRPr="00DF5E73">
        <w:rPr>
          <w:rFonts w:ascii="Arial" w:hAnsi="Arial" w:cs="Arial"/>
          <w:color w:val="auto"/>
          <w:sz w:val="24"/>
          <w:szCs w:val="24"/>
        </w:rPr>
        <w:t xml:space="preserve"> pode ser iniciado com organização simples (</w:t>
      </w:r>
      <w:proofErr w:type="spellStart"/>
      <w:r w:rsidRPr="00DF5E73">
        <w:rPr>
          <w:rFonts w:ascii="Arial" w:hAnsi="Arial" w:cs="Arial"/>
          <w:color w:val="auto"/>
          <w:sz w:val="24"/>
          <w:szCs w:val="24"/>
        </w:rPr>
        <w:t>ex</w:t>
      </w:r>
      <w:proofErr w:type="spellEnd"/>
      <w:r w:rsidRPr="00DF5E73">
        <w:rPr>
          <w:rFonts w:ascii="Arial" w:hAnsi="Arial" w:cs="Arial"/>
          <w:color w:val="auto"/>
          <w:sz w:val="24"/>
          <w:szCs w:val="24"/>
        </w:rPr>
        <w:t>: planilhas ou ferramentas gratuitas).</w:t>
      </w:r>
    </w:p>
    <w:p w14:paraId="5AEE06C4" w14:textId="77777777" w:rsidR="00DF5E73" w:rsidRPr="00DF5E73" w:rsidRDefault="00DF5E73" w:rsidP="00DF5E73">
      <w:pPr>
        <w:numPr>
          <w:ilvl w:val="0"/>
          <w:numId w:val="43"/>
        </w:numPr>
        <w:spacing w:before="0" w:line="267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F5E73">
        <w:rPr>
          <w:rFonts w:ascii="Arial" w:hAnsi="Arial" w:cs="Arial"/>
          <w:b/>
          <w:bCs/>
          <w:color w:val="auto"/>
          <w:sz w:val="24"/>
          <w:szCs w:val="24"/>
        </w:rPr>
        <w:t>Gerenciamento de Requisições de Serviço</w:t>
      </w:r>
    </w:p>
    <w:p w14:paraId="78867E1E" w14:textId="77777777" w:rsidR="00DF5E73" w:rsidRPr="00DF5E73" w:rsidRDefault="00DF5E73" w:rsidP="00DF5E73">
      <w:pPr>
        <w:numPr>
          <w:ilvl w:val="1"/>
          <w:numId w:val="43"/>
        </w:numPr>
        <w:spacing w:before="0" w:line="267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F5E73">
        <w:rPr>
          <w:rFonts w:ascii="Arial" w:hAnsi="Arial" w:cs="Arial"/>
          <w:b/>
          <w:bCs/>
          <w:color w:val="auto"/>
          <w:sz w:val="24"/>
          <w:szCs w:val="24"/>
        </w:rPr>
        <w:t>Justificativa:</w:t>
      </w:r>
      <w:r w:rsidRPr="00DF5E73">
        <w:rPr>
          <w:rFonts w:ascii="Arial" w:hAnsi="Arial" w:cs="Arial"/>
          <w:color w:val="auto"/>
          <w:sz w:val="24"/>
          <w:szCs w:val="24"/>
        </w:rPr>
        <w:t xml:space="preserve"> Permite priorizar corretamente os chamados e evitar sobrecarga na equipe de TI com tarefas simples tratadas como incidentes.</w:t>
      </w:r>
    </w:p>
    <w:p w14:paraId="5AA13AD6" w14:textId="77777777" w:rsidR="00DF5E73" w:rsidRPr="00DF5E73" w:rsidRDefault="00DF5E73" w:rsidP="00DF5E73">
      <w:pPr>
        <w:numPr>
          <w:ilvl w:val="1"/>
          <w:numId w:val="43"/>
        </w:numPr>
        <w:spacing w:before="0" w:line="267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F5E73">
        <w:rPr>
          <w:rFonts w:ascii="Arial" w:hAnsi="Arial" w:cs="Arial"/>
          <w:b/>
          <w:bCs/>
          <w:color w:val="auto"/>
          <w:sz w:val="24"/>
          <w:szCs w:val="24"/>
        </w:rPr>
        <w:t>Fácil integração com o processo de incidentes:</w:t>
      </w:r>
      <w:r w:rsidRPr="00DF5E73">
        <w:rPr>
          <w:rFonts w:ascii="Arial" w:hAnsi="Arial" w:cs="Arial"/>
          <w:color w:val="auto"/>
          <w:sz w:val="24"/>
          <w:szCs w:val="24"/>
        </w:rPr>
        <w:t xml:space="preserve"> pode ser gerido pela mesma equipe com pouco esforço adicional.</w:t>
      </w:r>
    </w:p>
    <w:p w14:paraId="06A97AA3" w14:textId="77777777" w:rsidR="00AC1A74" w:rsidRDefault="00AC1A74" w:rsidP="00AC1A74">
      <w:pPr>
        <w:keepNext/>
        <w:keepLines/>
        <w:spacing w:before="0" w:after="203" w:line="259" w:lineRule="auto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bookmarkStart w:id="2" w:name="_Toc102320298"/>
    </w:p>
    <w:p w14:paraId="29DB2CD6" w14:textId="77777777" w:rsidR="00AC1A74" w:rsidRDefault="00AC1A74" w:rsidP="00AC1A74">
      <w:pPr>
        <w:keepNext/>
        <w:keepLines/>
        <w:spacing w:before="0" w:after="203" w:line="259" w:lineRule="auto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</w:p>
    <w:p w14:paraId="191E8F58" w14:textId="77777777" w:rsidR="00AC1A74" w:rsidRDefault="00AC1A74" w:rsidP="00AC1A74">
      <w:pPr>
        <w:keepNext/>
        <w:keepLines/>
        <w:spacing w:before="0" w:after="203" w:line="259" w:lineRule="auto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</w:p>
    <w:p w14:paraId="4A98E7C1" w14:textId="77777777" w:rsidR="00AC1A74" w:rsidRDefault="00AC1A74" w:rsidP="00AC1A74">
      <w:pPr>
        <w:keepNext/>
        <w:keepLines/>
        <w:spacing w:before="0" w:after="203" w:line="259" w:lineRule="auto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</w:p>
    <w:p w14:paraId="0A89C661" w14:textId="77777777" w:rsidR="00B45AE9" w:rsidRDefault="00B45AE9">
      <w:pPr>
        <w:spacing w:before="0" w:after="160" w:line="259" w:lineRule="auto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r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br w:type="page"/>
      </w:r>
    </w:p>
    <w:p w14:paraId="2F871911" w14:textId="531C94EA" w:rsidR="00C723A0" w:rsidRPr="008958E7" w:rsidRDefault="00C723A0" w:rsidP="00AC1A74">
      <w:pPr>
        <w:keepNext/>
        <w:keepLines/>
        <w:spacing w:before="0" w:after="203" w:line="259" w:lineRule="auto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r w:rsidRPr="008958E7"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lastRenderedPageBreak/>
        <w:t>ATP – Etapa 3</w:t>
      </w:r>
      <w:bookmarkEnd w:id="2"/>
      <w:r w:rsidRPr="008958E7">
        <w:rPr>
          <w:rFonts w:ascii="Arial" w:eastAsia="Trebuchet MS" w:hAnsi="Arial" w:cs="Arial"/>
          <w:b/>
          <w:color w:val="000000"/>
          <w:sz w:val="32"/>
          <w:szCs w:val="32"/>
          <w:lang w:eastAsia="pt-BR"/>
        </w:rPr>
        <w:t xml:space="preserve"> </w:t>
      </w:r>
    </w:p>
    <w:p w14:paraId="5D2EE84A" w14:textId="0B55C6C8" w:rsidR="00AC1A74" w:rsidRDefault="00AC1A74" w:rsidP="00086F7D">
      <w:pPr>
        <w:spacing w:before="0" w:after="0" w:line="24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AC1A74">
        <w:rPr>
          <w:rFonts w:ascii="Arial" w:hAnsi="Arial" w:cs="Arial"/>
          <w:b/>
          <w:bCs/>
          <w:color w:val="auto"/>
          <w:sz w:val="24"/>
          <w:szCs w:val="24"/>
        </w:rPr>
        <w:t>Tabela – Catálogo de Serviços de TI:</w:t>
      </w:r>
    </w:p>
    <w:p w14:paraId="74B78E5E" w14:textId="77777777" w:rsidR="00AC1A74" w:rsidRPr="00AC1A74" w:rsidRDefault="00AC1A74" w:rsidP="00086F7D">
      <w:pPr>
        <w:spacing w:before="0" w:after="0" w:line="24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</w:p>
    <w:tbl>
      <w:tblPr>
        <w:tblStyle w:val="EstiloBerry"/>
        <w:tblW w:w="0" w:type="auto"/>
        <w:tblLook w:val="04A0" w:firstRow="1" w:lastRow="0" w:firstColumn="1" w:lastColumn="0" w:noHBand="0" w:noVBand="1"/>
      </w:tblPr>
      <w:tblGrid>
        <w:gridCol w:w="803"/>
        <w:gridCol w:w="2741"/>
        <w:gridCol w:w="2552"/>
        <w:gridCol w:w="2811"/>
      </w:tblGrid>
      <w:tr w:rsidR="00543934" w:rsidRPr="00AC1A74" w14:paraId="5BA403AE" w14:textId="77777777" w:rsidTr="00543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3A150F5A" w14:textId="77777777" w:rsidR="00543934" w:rsidRPr="00AC1A74" w:rsidRDefault="00543934" w:rsidP="007451B5">
            <w:pPr>
              <w:tabs>
                <w:tab w:val="left" w:pos="284"/>
              </w:tabs>
              <w:spacing w:before="0" w:after="104" w:line="240" w:lineRule="auto"/>
              <w:jc w:val="both"/>
              <w:rPr>
                <w:rFonts w:ascii="Arial" w:eastAsia="Calibri" w:hAnsi="Arial" w:cs="Arial"/>
                <w:color w:val="auto"/>
                <w:lang w:eastAsia="pt-BR"/>
              </w:rPr>
            </w:pPr>
          </w:p>
        </w:tc>
        <w:tc>
          <w:tcPr>
            <w:tcW w:w="2741" w:type="dxa"/>
          </w:tcPr>
          <w:p w14:paraId="10B713D2" w14:textId="47BD1297" w:rsidR="00543934" w:rsidRPr="00AC1A74" w:rsidRDefault="00543934" w:rsidP="007451B5">
            <w:pPr>
              <w:tabs>
                <w:tab w:val="left" w:pos="284"/>
              </w:tabs>
              <w:spacing w:before="0" w:after="104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Nome do Serviço</w:t>
            </w:r>
          </w:p>
        </w:tc>
        <w:tc>
          <w:tcPr>
            <w:tcW w:w="2552" w:type="dxa"/>
          </w:tcPr>
          <w:p w14:paraId="5A8026B2" w14:textId="70E31731" w:rsidR="00543934" w:rsidRPr="00AC1A74" w:rsidRDefault="00543934" w:rsidP="007451B5">
            <w:pPr>
              <w:tabs>
                <w:tab w:val="left" w:pos="284"/>
              </w:tabs>
              <w:spacing w:before="0" w:after="104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Estimativa de Chamados Mensais</w:t>
            </w:r>
          </w:p>
        </w:tc>
        <w:tc>
          <w:tcPr>
            <w:tcW w:w="1745" w:type="dxa"/>
          </w:tcPr>
          <w:p w14:paraId="0159587A" w14:textId="5627EC39" w:rsidR="00543934" w:rsidRPr="00AC1A74" w:rsidRDefault="00543934" w:rsidP="007451B5">
            <w:pPr>
              <w:tabs>
                <w:tab w:val="left" w:pos="284"/>
              </w:tabs>
              <w:spacing w:before="0" w:after="104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Quantidade de Usuários Atendidos</w:t>
            </w:r>
          </w:p>
        </w:tc>
      </w:tr>
      <w:tr w:rsidR="00543934" w:rsidRPr="00AC1A74" w14:paraId="4D0D0FBE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63F3A243" w14:textId="3172B5B2" w:rsidR="00543934" w:rsidRPr="00AC1A74" w:rsidRDefault="00543934" w:rsidP="00AC1A74">
            <w:pPr>
              <w:tabs>
                <w:tab w:val="left" w:pos="284"/>
              </w:tabs>
              <w:spacing w:before="0" w:after="0" w:line="240" w:lineRule="auto"/>
              <w:jc w:val="both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>
              <w:rPr>
                <w:rFonts w:ascii="Arial" w:eastAsia="Calibri" w:hAnsi="Arial" w:cs="Arial"/>
                <w:b/>
                <w:color w:val="auto"/>
                <w:lang w:eastAsia="pt-BR"/>
              </w:rPr>
              <w:t>1</w:t>
            </w:r>
          </w:p>
        </w:tc>
        <w:tc>
          <w:tcPr>
            <w:tcW w:w="2741" w:type="dxa"/>
          </w:tcPr>
          <w:p w14:paraId="3E2E0F5E" w14:textId="54FAC929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b/>
                <w:color w:val="auto"/>
                <w:lang w:eastAsia="pt-BR"/>
              </w:rPr>
              <w:t>Suporte a sistemas de vendas e estoque (ERP)</w:t>
            </w:r>
          </w:p>
        </w:tc>
        <w:tc>
          <w:tcPr>
            <w:tcW w:w="2552" w:type="dxa"/>
          </w:tcPr>
          <w:p w14:paraId="08105056" w14:textId="08A06B88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25</w:t>
            </w:r>
          </w:p>
        </w:tc>
        <w:tc>
          <w:tcPr>
            <w:tcW w:w="1745" w:type="dxa"/>
          </w:tcPr>
          <w:p w14:paraId="73784CA9" w14:textId="77777777" w:rsidR="0054393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40</w:t>
            </w:r>
          </w:p>
          <w:p w14:paraId="74E695C8" w14:textId="123E1A01" w:rsidR="00543934" w:rsidRPr="00AC1A7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(</w:t>
            </w:r>
            <w:proofErr w:type="gramStart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caixas</w:t>
            </w:r>
            <w:proofErr w:type="gramEnd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, vendedores e gerentes)</w:t>
            </w:r>
          </w:p>
        </w:tc>
      </w:tr>
      <w:tr w:rsidR="00543934" w:rsidRPr="00AC1A74" w14:paraId="181C5C92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4E59C07" w14:textId="4CBF3BD6" w:rsidR="00543934" w:rsidRPr="00AC1A74" w:rsidRDefault="00543934" w:rsidP="00AC1A74">
            <w:pPr>
              <w:tabs>
                <w:tab w:val="left" w:pos="284"/>
              </w:tabs>
              <w:spacing w:before="0" w:after="0" w:line="240" w:lineRule="auto"/>
              <w:jc w:val="both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>
              <w:rPr>
                <w:rFonts w:ascii="Arial" w:eastAsia="Calibri" w:hAnsi="Arial" w:cs="Arial"/>
                <w:b/>
                <w:color w:val="auto"/>
                <w:lang w:eastAsia="pt-BR"/>
              </w:rPr>
              <w:t>2</w:t>
            </w:r>
          </w:p>
        </w:tc>
        <w:tc>
          <w:tcPr>
            <w:tcW w:w="2741" w:type="dxa"/>
          </w:tcPr>
          <w:p w14:paraId="0921D00E" w14:textId="14A4C1B4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b/>
                <w:color w:val="auto"/>
                <w:lang w:eastAsia="pt-BR"/>
              </w:rPr>
              <w:t>Suporte à conectividade (rede e internet)</w:t>
            </w:r>
          </w:p>
        </w:tc>
        <w:tc>
          <w:tcPr>
            <w:tcW w:w="2552" w:type="dxa"/>
          </w:tcPr>
          <w:p w14:paraId="71376F5E" w14:textId="63308B6F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10</w:t>
            </w:r>
          </w:p>
        </w:tc>
        <w:tc>
          <w:tcPr>
            <w:tcW w:w="1745" w:type="dxa"/>
          </w:tcPr>
          <w:p w14:paraId="6C50A0DD" w14:textId="77777777" w:rsidR="0054393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60</w:t>
            </w:r>
          </w:p>
          <w:p w14:paraId="76B85185" w14:textId="6DFBAD87" w:rsidR="00543934" w:rsidRPr="00AC1A7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(</w:t>
            </w:r>
            <w:proofErr w:type="gramStart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matriz</w:t>
            </w:r>
            <w:proofErr w:type="gramEnd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 xml:space="preserve"> </w:t>
            </w:r>
            <w:r>
              <w:rPr>
                <w:rFonts w:ascii="Arial" w:eastAsia="Calibri" w:hAnsi="Arial" w:cs="Arial"/>
                <w:color w:val="auto"/>
                <w:lang w:eastAsia="pt-BR"/>
              </w:rPr>
              <w:t>e</w:t>
            </w: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 xml:space="preserve"> filiais)</w:t>
            </w:r>
          </w:p>
        </w:tc>
      </w:tr>
      <w:tr w:rsidR="00543934" w:rsidRPr="00AC1A74" w14:paraId="4385A0A6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B918C58" w14:textId="04FB1294" w:rsidR="00543934" w:rsidRPr="00AC1A74" w:rsidRDefault="00543934" w:rsidP="00AC1A74">
            <w:pPr>
              <w:tabs>
                <w:tab w:val="left" w:pos="284"/>
              </w:tabs>
              <w:spacing w:before="0" w:after="0" w:line="240" w:lineRule="auto"/>
              <w:jc w:val="both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>
              <w:rPr>
                <w:rFonts w:ascii="Arial" w:eastAsia="Calibri" w:hAnsi="Arial" w:cs="Arial"/>
                <w:b/>
                <w:color w:val="auto"/>
                <w:lang w:eastAsia="pt-BR"/>
              </w:rPr>
              <w:t>3</w:t>
            </w:r>
          </w:p>
        </w:tc>
        <w:tc>
          <w:tcPr>
            <w:tcW w:w="2741" w:type="dxa"/>
          </w:tcPr>
          <w:p w14:paraId="13180D41" w14:textId="279F9E99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b/>
                <w:color w:val="auto"/>
                <w:lang w:eastAsia="pt-BR"/>
              </w:rPr>
              <w:t>Instalação e manutenção de equipamentos (impressoras, terminais de venda, computadores)</w:t>
            </w:r>
          </w:p>
        </w:tc>
        <w:tc>
          <w:tcPr>
            <w:tcW w:w="2552" w:type="dxa"/>
          </w:tcPr>
          <w:p w14:paraId="1CC143A4" w14:textId="7EE4A13D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12</w:t>
            </w:r>
          </w:p>
        </w:tc>
        <w:tc>
          <w:tcPr>
            <w:tcW w:w="1745" w:type="dxa"/>
          </w:tcPr>
          <w:p w14:paraId="3D4CB9ED" w14:textId="206D248E" w:rsidR="00543934" w:rsidRPr="00AC1A7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35</w:t>
            </w:r>
          </w:p>
        </w:tc>
      </w:tr>
      <w:tr w:rsidR="00543934" w:rsidRPr="00AC1A74" w14:paraId="1179C92A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7C580837" w14:textId="0011B425" w:rsidR="00543934" w:rsidRPr="00AC1A74" w:rsidRDefault="00543934" w:rsidP="00AC1A74">
            <w:pPr>
              <w:tabs>
                <w:tab w:val="left" w:pos="284"/>
              </w:tabs>
              <w:spacing w:before="0" w:after="0" w:line="240" w:lineRule="auto"/>
              <w:jc w:val="both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>
              <w:rPr>
                <w:rFonts w:ascii="Arial" w:eastAsia="Calibri" w:hAnsi="Arial" w:cs="Arial"/>
                <w:b/>
                <w:color w:val="auto"/>
                <w:lang w:eastAsia="pt-BR"/>
              </w:rPr>
              <w:t>4</w:t>
            </w:r>
          </w:p>
        </w:tc>
        <w:tc>
          <w:tcPr>
            <w:tcW w:w="2741" w:type="dxa"/>
          </w:tcPr>
          <w:p w14:paraId="7870DB31" w14:textId="19C20043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b/>
                <w:color w:val="auto"/>
                <w:lang w:eastAsia="pt-BR"/>
              </w:rPr>
              <w:t>Criação e manutenção de contas de e-mail e acessos</w:t>
            </w:r>
          </w:p>
        </w:tc>
        <w:tc>
          <w:tcPr>
            <w:tcW w:w="2552" w:type="dxa"/>
          </w:tcPr>
          <w:p w14:paraId="1C95CD4E" w14:textId="5E285083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8</w:t>
            </w:r>
          </w:p>
        </w:tc>
        <w:tc>
          <w:tcPr>
            <w:tcW w:w="1745" w:type="dxa"/>
          </w:tcPr>
          <w:p w14:paraId="2A55D0AA" w14:textId="77777777" w:rsidR="0054393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20</w:t>
            </w:r>
          </w:p>
          <w:p w14:paraId="39F1EF65" w14:textId="2957DA13" w:rsidR="00543934" w:rsidRPr="00AC1A7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(</w:t>
            </w:r>
            <w:proofErr w:type="gramStart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novos</w:t>
            </w:r>
            <w:proofErr w:type="gramEnd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 xml:space="preserve"> ou em alteração/movimentação)</w:t>
            </w:r>
          </w:p>
        </w:tc>
      </w:tr>
      <w:tr w:rsidR="00543934" w:rsidRPr="00AC1A74" w14:paraId="28DEF25E" w14:textId="77777777" w:rsidTr="00543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BE05A3E" w14:textId="3101300E" w:rsidR="00543934" w:rsidRPr="00AC1A74" w:rsidRDefault="00543934" w:rsidP="00AC1A74">
            <w:pPr>
              <w:tabs>
                <w:tab w:val="left" w:pos="284"/>
              </w:tabs>
              <w:spacing w:before="0" w:after="0" w:line="240" w:lineRule="auto"/>
              <w:jc w:val="both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>
              <w:rPr>
                <w:rFonts w:ascii="Arial" w:eastAsia="Calibri" w:hAnsi="Arial" w:cs="Arial"/>
                <w:b/>
                <w:color w:val="auto"/>
                <w:lang w:eastAsia="pt-BR"/>
              </w:rPr>
              <w:t>5</w:t>
            </w:r>
          </w:p>
        </w:tc>
        <w:tc>
          <w:tcPr>
            <w:tcW w:w="2741" w:type="dxa"/>
          </w:tcPr>
          <w:p w14:paraId="08271113" w14:textId="58402EF3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b/>
                <w:color w:val="auto"/>
                <w:lang w:eastAsia="pt-BR"/>
              </w:rPr>
              <w:t>Apoio ao sistema de logística e rastreamento de entregas</w:t>
            </w:r>
          </w:p>
        </w:tc>
        <w:tc>
          <w:tcPr>
            <w:tcW w:w="2552" w:type="dxa"/>
          </w:tcPr>
          <w:p w14:paraId="5DC6BDF2" w14:textId="2BE72929" w:rsidR="00543934" w:rsidRPr="00AC1A74" w:rsidRDefault="00543934" w:rsidP="00AC1A74">
            <w:pPr>
              <w:tabs>
                <w:tab w:val="left" w:pos="284"/>
              </w:tabs>
              <w:spacing w:before="0" w:after="0" w:afterAutospacing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5</w:t>
            </w:r>
          </w:p>
        </w:tc>
        <w:tc>
          <w:tcPr>
            <w:tcW w:w="1745" w:type="dxa"/>
          </w:tcPr>
          <w:p w14:paraId="119DA8ED" w14:textId="77777777" w:rsidR="0054393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10</w:t>
            </w:r>
          </w:p>
          <w:p w14:paraId="2C71E806" w14:textId="37BE10F7" w:rsidR="00543934" w:rsidRPr="00AC1A74" w:rsidRDefault="00543934" w:rsidP="00AC1A74">
            <w:pPr>
              <w:tabs>
                <w:tab w:val="left" w:pos="284"/>
              </w:tabs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lang w:eastAsia="pt-BR"/>
              </w:rPr>
            </w:pPr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(</w:t>
            </w:r>
            <w:proofErr w:type="gramStart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>motoristas</w:t>
            </w:r>
            <w:proofErr w:type="gramEnd"/>
            <w:r w:rsidRPr="00AC1A74">
              <w:rPr>
                <w:rFonts w:ascii="Arial" w:eastAsia="Calibri" w:hAnsi="Arial" w:cs="Arial"/>
                <w:color w:val="auto"/>
                <w:lang w:eastAsia="pt-BR"/>
              </w:rPr>
              <w:t xml:space="preserve"> e equipe de logística)</w:t>
            </w:r>
          </w:p>
        </w:tc>
      </w:tr>
    </w:tbl>
    <w:p w14:paraId="050B4E3E" w14:textId="73CA12C7" w:rsidR="00966D3F" w:rsidRDefault="00966D3F" w:rsidP="007451B5">
      <w:pPr>
        <w:tabs>
          <w:tab w:val="left" w:pos="284"/>
        </w:tabs>
        <w:spacing w:before="0" w:after="104" w:line="240" w:lineRule="auto"/>
        <w:jc w:val="both"/>
        <w:rPr>
          <w:rFonts w:ascii="Arial" w:eastAsia="Calibri" w:hAnsi="Arial" w:cs="Arial"/>
          <w:color w:val="404040"/>
          <w:sz w:val="24"/>
          <w:szCs w:val="24"/>
          <w:lang w:eastAsia="pt-BR"/>
        </w:rPr>
      </w:pPr>
    </w:p>
    <w:p w14:paraId="3C758F68" w14:textId="77777777" w:rsidR="00966D3F" w:rsidRPr="008958E7" w:rsidRDefault="00966D3F" w:rsidP="0069026C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385BBF8B" w14:textId="32CFFC22" w:rsidR="00F12399" w:rsidRPr="008958E7" w:rsidRDefault="00F1239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700871FA" w14:textId="0F09648E" w:rsidR="00F12399" w:rsidRPr="008958E7" w:rsidRDefault="00F1239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7663623E" w14:textId="5DBCC960" w:rsidR="00F12399" w:rsidRPr="008958E7" w:rsidRDefault="00F1239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2E865499" w14:textId="72683A8F" w:rsidR="00F12399" w:rsidRPr="008958E7" w:rsidRDefault="00F1239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239B7D02" w14:textId="1F176F59" w:rsidR="00F12399" w:rsidRPr="008958E7" w:rsidRDefault="00F1239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611776F5" w14:textId="5C3B75BC" w:rsidR="00F12399" w:rsidRPr="008958E7" w:rsidRDefault="00F1239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70209A3D" w14:textId="2DCA1A69" w:rsidR="00F12399" w:rsidRPr="008958E7" w:rsidRDefault="00F1239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020020D0" w14:textId="1464F1BF" w:rsidR="00F76DE9" w:rsidRPr="008958E7" w:rsidRDefault="00F76DE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0433B272" w14:textId="77777777" w:rsidR="00F76DE9" w:rsidRPr="008958E7" w:rsidRDefault="00F76DE9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43774CAB" w14:textId="77777777" w:rsidR="007451B5" w:rsidRPr="008958E7" w:rsidRDefault="007451B5" w:rsidP="00396211">
      <w:pPr>
        <w:spacing w:before="0" w:after="0" w:line="360" w:lineRule="auto"/>
        <w:rPr>
          <w:rFonts w:ascii="Arial" w:hAnsi="Arial" w:cs="Arial"/>
          <w:bCs/>
          <w:sz w:val="24"/>
          <w:szCs w:val="24"/>
        </w:rPr>
      </w:pPr>
    </w:p>
    <w:p w14:paraId="20323601" w14:textId="77777777" w:rsidR="00543934" w:rsidRDefault="00543934">
      <w:pPr>
        <w:spacing w:before="0" w:after="160" w:line="259" w:lineRule="auto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bookmarkStart w:id="3" w:name="_Toc102320299"/>
      <w:r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br w:type="page"/>
      </w:r>
    </w:p>
    <w:p w14:paraId="2344DCD0" w14:textId="42E6FE06" w:rsidR="00F12399" w:rsidRPr="008958E7" w:rsidRDefault="00F12399" w:rsidP="00F12399">
      <w:pPr>
        <w:keepNext/>
        <w:keepLines/>
        <w:spacing w:before="0" w:after="203" w:line="259" w:lineRule="auto"/>
        <w:ind w:left="10" w:hanging="10"/>
        <w:outlineLvl w:val="0"/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</w:pPr>
      <w:r w:rsidRPr="008958E7"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lastRenderedPageBreak/>
        <w:t>ATP – Etapa 4</w:t>
      </w:r>
      <w:bookmarkEnd w:id="3"/>
      <w:r w:rsidRPr="008958E7">
        <w:rPr>
          <w:rFonts w:ascii="Arial" w:eastAsia="Trebuchet MS" w:hAnsi="Arial" w:cs="Arial"/>
          <w:b/>
          <w:color w:val="808080"/>
          <w:sz w:val="32"/>
          <w:szCs w:val="32"/>
          <w:lang w:eastAsia="pt-BR"/>
        </w:rPr>
        <w:t xml:space="preserve"> </w:t>
      </w:r>
    </w:p>
    <w:p w14:paraId="470A0AEE" w14:textId="32498D81" w:rsidR="0001654B" w:rsidRPr="0001434B" w:rsidRDefault="00FA0D2F" w:rsidP="0001434B">
      <w:pPr>
        <w:pStyle w:val="PargrafodaLista"/>
        <w:numPr>
          <w:ilvl w:val="0"/>
          <w:numId w:val="44"/>
        </w:numPr>
        <w:spacing w:before="0" w:line="267" w:lineRule="auto"/>
        <w:jc w:val="both"/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01434B">
        <w:rPr>
          <w:rFonts w:ascii="Arial" w:eastAsia="Calibri" w:hAnsi="Arial" w:cs="Arial"/>
          <w:color w:val="auto"/>
          <w:sz w:val="24"/>
          <w:szCs w:val="24"/>
          <w:lang w:eastAsia="pt-BR"/>
        </w:rPr>
        <w:t>Fluxo 1 – Suporte a sistemas de vendas e estoque (ERP)</w:t>
      </w:r>
    </w:p>
    <w:p w14:paraId="3701D1A2" w14:textId="2AD65DA9" w:rsidR="00FA0D2F" w:rsidRPr="0001434B" w:rsidRDefault="00D029DA" w:rsidP="0001434B">
      <w:pPr>
        <w:pStyle w:val="PargrafodaLista"/>
        <w:numPr>
          <w:ilvl w:val="0"/>
          <w:numId w:val="44"/>
        </w:numPr>
        <w:spacing w:before="0" w:line="267" w:lineRule="auto"/>
        <w:jc w:val="both"/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01434B">
        <w:rPr>
          <w:rFonts w:ascii="Arial" w:eastAsia="Calibri" w:hAnsi="Arial" w:cs="Arial"/>
          <w:color w:val="auto"/>
          <w:sz w:val="24"/>
          <w:szCs w:val="24"/>
          <w:lang w:eastAsia="pt-BR"/>
        </w:rPr>
        <w:t>Fluxo 2 – Suporte à conectividade (rede/internet)</w:t>
      </w:r>
    </w:p>
    <w:p w14:paraId="3A9D0260" w14:textId="36337F47" w:rsidR="00D029DA" w:rsidRPr="0001434B" w:rsidRDefault="00D029DA" w:rsidP="0001434B">
      <w:pPr>
        <w:pStyle w:val="PargrafodaLista"/>
        <w:numPr>
          <w:ilvl w:val="0"/>
          <w:numId w:val="44"/>
        </w:numPr>
        <w:spacing w:before="0" w:line="267" w:lineRule="auto"/>
        <w:jc w:val="both"/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01434B">
        <w:rPr>
          <w:rFonts w:ascii="Arial" w:eastAsia="Calibri" w:hAnsi="Arial" w:cs="Arial"/>
          <w:color w:val="auto"/>
          <w:sz w:val="24"/>
          <w:szCs w:val="24"/>
          <w:lang w:eastAsia="pt-BR"/>
        </w:rPr>
        <w:t>Fluxo 3 – Instalação e manutenção de equipamentos</w:t>
      </w:r>
    </w:p>
    <w:p w14:paraId="0237C7DA" w14:textId="7A7CF384" w:rsidR="00D029DA" w:rsidRPr="0001434B" w:rsidRDefault="00D029DA" w:rsidP="0001434B">
      <w:pPr>
        <w:pStyle w:val="PargrafodaLista"/>
        <w:numPr>
          <w:ilvl w:val="0"/>
          <w:numId w:val="44"/>
        </w:numPr>
        <w:spacing w:before="0" w:line="267" w:lineRule="auto"/>
        <w:jc w:val="both"/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01434B">
        <w:rPr>
          <w:rFonts w:ascii="Arial" w:eastAsia="Calibri" w:hAnsi="Arial" w:cs="Arial"/>
          <w:color w:val="auto"/>
          <w:sz w:val="24"/>
          <w:szCs w:val="24"/>
          <w:lang w:eastAsia="pt-BR"/>
        </w:rPr>
        <w:t>Fluxo 4 – Criação e manutenção de contas de e-mail e acessos</w:t>
      </w:r>
    </w:p>
    <w:p w14:paraId="570E5B52" w14:textId="373A24EF" w:rsidR="00D029DA" w:rsidRPr="0001434B" w:rsidRDefault="00D029DA" w:rsidP="0001434B">
      <w:pPr>
        <w:pStyle w:val="PargrafodaLista"/>
        <w:numPr>
          <w:ilvl w:val="0"/>
          <w:numId w:val="44"/>
        </w:numPr>
        <w:spacing w:before="0" w:line="267" w:lineRule="auto"/>
        <w:jc w:val="both"/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01434B">
        <w:rPr>
          <w:rFonts w:ascii="Arial" w:eastAsia="Calibri" w:hAnsi="Arial" w:cs="Arial"/>
          <w:color w:val="auto"/>
          <w:sz w:val="24"/>
          <w:szCs w:val="24"/>
          <w:lang w:eastAsia="pt-BR"/>
        </w:rPr>
        <w:t>Fluxo 5 – Apoio ao sistema de logística</w:t>
      </w:r>
    </w:p>
    <w:p w14:paraId="7F3A51CD" w14:textId="56D50243" w:rsidR="00CC45D7" w:rsidRPr="0001434B" w:rsidRDefault="0001434B" w:rsidP="00F12399">
      <w:pPr>
        <w:spacing w:before="0" w:after="7" w:line="267" w:lineRule="auto"/>
        <w:jc w:val="both"/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01434B">
        <w:rPr>
          <w:rFonts w:ascii="Arial" w:eastAsia="Calibri" w:hAnsi="Arial" w:cs="Arial"/>
          <w:color w:val="auto"/>
          <w:sz w:val="24"/>
          <w:szCs w:val="24"/>
          <w:lang w:eastAsia="pt-BR"/>
        </w:rPr>
        <w:t>As representações visuais dos cinco fluxos mencionados acima encontram-se anexadas ao final do arquivo, como parte integrante da Etapa 4.</w:t>
      </w:r>
    </w:p>
    <w:p w14:paraId="44C4AEE3" w14:textId="77777777" w:rsidR="0001434B" w:rsidRDefault="0001434B" w:rsidP="00F12399">
      <w:pPr>
        <w:spacing w:before="0" w:after="7" w:line="267" w:lineRule="auto"/>
        <w:jc w:val="both"/>
        <w:rPr>
          <w:rFonts w:ascii="Arial" w:eastAsia="Calibri" w:hAnsi="Arial" w:cs="Arial"/>
          <w:color w:val="000000"/>
          <w:sz w:val="24"/>
          <w:szCs w:val="24"/>
          <w:lang w:eastAsia="pt-BR"/>
        </w:rPr>
      </w:pPr>
    </w:p>
    <w:p w14:paraId="08BA3D8B" w14:textId="32397251" w:rsidR="005604B9" w:rsidRPr="005604B9" w:rsidRDefault="005604B9" w:rsidP="005604B9">
      <w:pPr>
        <w:spacing w:before="0" w:after="7" w:line="267" w:lineRule="auto"/>
        <w:jc w:val="both"/>
        <w:rPr>
          <w:rFonts w:eastAsia="Trebuchet MS" w:cstheme="minorHAnsi"/>
          <w:b/>
          <w:color w:val="808080"/>
          <w:sz w:val="32"/>
          <w:szCs w:val="32"/>
          <w:lang w:eastAsia="pt-BR"/>
        </w:rPr>
      </w:pPr>
      <w:r>
        <w:rPr>
          <w:rFonts w:eastAsia="Trebuchet MS" w:cstheme="minorHAnsi"/>
          <w:b/>
          <w:color w:val="808080"/>
          <w:sz w:val="32"/>
          <w:szCs w:val="32"/>
          <w:lang w:eastAsia="pt-BR"/>
        </w:rPr>
        <w:t>REFERÊNCIAS BIBLIOGRÁFICAS</w:t>
      </w:r>
    </w:p>
    <w:p w14:paraId="6FB187F9" w14:textId="77777777" w:rsidR="005604B9" w:rsidRPr="005604B9" w:rsidRDefault="005604B9" w:rsidP="00B208A8">
      <w:pPr>
        <w:spacing w:before="0" w:after="7" w:line="267" w:lineRule="auto"/>
        <w:jc w:val="both"/>
        <w:rPr>
          <w:rFonts w:eastAsia="Trebuchet MS" w:cstheme="minorHAnsi"/>
          <w:b/>
          <w:color w:val="808080"/>
          <w:sz w:val="32"/>
          <w:szCs w:val="32"/>
          <w:lang w:eastAsia="pt-BR"/>
        </w:rPr>
      </w:pPr>
    </w:p>
    <w:p w14:paraId="156D2141" w14:textId="26D5B4A9" w:rsidR="00BF781C" w:rsidRPr="00543934" w:rsidRDefault="007577EC" w:rsidP="008958E7">
      <w:pPr>
        <w:spacing w:before="0" w:line="267" w:lineRule="auto"/>
        <w:jc w:val="both"/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543934">
        <w:rPr>
          <w:rFonts w:ascii="Arial" w:eastAsia="Calibri" w:hAnsi="Arial" w:cs="Arial"/>
          <w:color w:val="auto"/>
          <w:sz w:val="24"/>
          <w:szCs w:val="24"/>
          <w:lang w:eastAsia="pt-BR"/>
        </w:rPr>
        <w:t xml:space="preserve">Conteúdos presentes nas </w:t>
      </w:r>
      <w:r w:rsidR="008A05F9" w:rsidRPr="00543934">
        <w:rPr>
          <w:rFonts w:ascii="Arial" w:eastAsia="Calibri" w:hAnsi="Arial" w:cs="Arial"/>
          <w:color w:val="auto"/>
          <w:sz w:val="24"/>
          <w:szCs w:val="24"/>
          <w:lang w:eastAsia="pt-BR"/>
        </w:rPr>
        <w:t>Unidade</w:t>
      </w:r>
      <w:r w:rsidRPr="00543934">
        <w:rPr>
          <w:rFonts w:ascii="Arial" w:eastAsia="Calibri" w:hAnsi="Arial" w:cs="Arial"/>
          <w:color w:val="auto"/>
          <w:sz w:val="24"/>
          <w:szCs w:val="24"/>
          <w:lang w:eastAsia="pt-BR"/>
        </w:rPr>
        <w:t>s de A</w:t>
      </w:r>
      <w:r w:rsidR="008A05F9" w:rsidRPr="00543934">
        <w:rPr>
          <w:rFonts w:ascii="Arial" w:eastAsia="Calibri" w:hAnsi="Arial" w:cs="Arial"/>
          <w:color w:val="auto"/>
          <w:sz w:val="24"/>
          <w:szCs w:val="24"/>
          <w:lang w:eastAsia="pt-BR"/>
        </w:rPr>
        <w:t xml:space="preserve">prendizagem </w:t>
      </w:r>
      <w:r w:rsidRPr="00543934">
        <w:rPr>
          <w:rFonts w:ascii="Arial" w:eastAsia="Calibri" w:hAnsi="Arial" w:cs="Arial"/>
          <w:color w:val="auto"/>
          <w:sz w:val="24"/>
          <w:szCs w:val="24"/>
          <w:lang w:eastAsia="pt-BR"/>
        </w:rPr>
        <w:t>da disciplina.</w:t>
      </w:r>
    </w:p>
    <w:p w14:paraId="14E91967" w14:textId="77777777" w:rsidR="006157A8" w:rsidRPr="006157A8" w:rsidRDefault="006157A8" w:rsidP="006157A8">
      <w:pPr>
        <w:rPr>
          <w:rFonts w:ascii="Arial" w:eastAsia="Calibri" w:hAnsi="Arial" w:cs="Arial"/>
          <w:color w:val="auto"/>
          <w:sz w:val="24"/>
          <w:szCs w:val="24"/>
          <w:lang w:eastAsia="pt-BR"/>
        </w:rPr>
      </w:pPr>
      <w:r w:rsidRPr="006157A8">
        <w:rPr>
          <w:rFonts w:ascii="Arial" w:eastAsia="Calibri" w:hAnsi="Arial" w:cs="Arial"/>
          <w:color w:val="auto"/>
          <w:sz w:val="24"/>
          <w:szCs w:val="24"/>
          <w:lang w:eastAsia="pt-BR"/>
        </w:rPr>
        <w:t xml:space="preserve">Durante a elaboração deste trabalho acadêmico (Atividade Prática - ATP), a autora recorreu à ferramenta </w:t>
      </w:r>
      <w:proofErr w:type="spellStart"/>
      <w:r w:rsidRPr="006157A8">
        <w:rPr>
          <w:rFonts w:ascii="Arial" w:eastAsia="Calibri" w:hAnsi="Arial" w:cs="Arial"/>
          <w:color w:val="auto"/>
          <w:sz w:val="24"/>
          <w:szCs w:val="24"/>
          <w:lang w:eastAsia="pt-BR"/>
        </w:rPr>
        <w:t>ChatGPT</w:t>
      </w:r>
      <w:proofErr w:type="spellEnd"/>
      <w:r w:rsidRPr="006157A8">
        <w:rPr>
          <w:rFonts w:ascii="Arial" w:eastAsia="Calibri" w:hAnsi="Arial" w:cs="Arial"/>
          <w:color w:val="auto"/>
          <w:sz w:val="24"/>
          <w:szCs w:val="24"/>
          <w:lang w:eastAsia="pt-BR"/>
        </w:rPr>
        <w:t>, versão GPT-4 (</w:t>
      </w:r>
      <w:proofErr w:type="spellStart"/>
      <w:r w:rsidRPr="006157A8">
        <w:rPr>
          <w:rFonts w:ascii="Arial" w:eastAsia="Calibri" w:hAnsi="Arial" w:cs="Arial"/>
          <w:color w:val="auto"/>
          <w:sz w:val="24"/>
          <w:szCs w:val="24"/>
          <w:lang w:eastAsia="pt-BR"/>
        </w:rPr>
        <w:t>OpenAI</w:t>
      </w:r>
      <w:proofErr w:type="spellEnd"/>
      <w:r w:rsidRPr="006157A8">
        <w:rPr>
          <w:rFonts w:ascii="Arial" w:eastAsia="Calibri" w:hAnsi="Arial" w:cs="Arial"/>
          <w:color w:val="auto"/>
          <w:sz w:val="24"/>
          <w:szCs w:val="24"/>
          <w:lang w:eastAsia="pt-BR"/>
        </w:rPr>
        <w:t>), com o objetivo de aprimorar a redação e a clareza textual. A autora revisou, validou e adaptou todo o conteúdo gerado, assumindo integral responsabilidade pelas informações apresentadas.</w:t>
      </w:r>
    </w:p>
    <w:p w14:paraId="24A6C666" w14:textId="77777777" w:rsidR="007577EC" w:rsidRPr="008958E7" w:rsidRDefault="007577EC" w:rsidP="008958E7">
      <w:pPr>
        <w:spacing w:before="0" w:line="267" w:lineRule="auto"/>
        <w:jc w:val="both"/>
        <w:rPr>
          <w:rFonts w:ascii="Arial" w:eastAsia="Calibri" w:hAnsi="Arial" w:cs="Arial"/>
          <w:color w:val="auto"/>
          <w:sz w:val="24"/>
          <w:szCs w:val="24"/>
          <w:highlight w:val="yellow"/>
          <w:lang w:eastAsia="pt-BR"/>
        </w:rPr>
      </w:pPr>
      <w:bookmarkStart w:id="4" w:name="_GoBack"/>
      <w:bookmarkEnd w:id="4"/>
    </w:p>
    <w:sectPr w:rsidR="007577EC" w:rsidRPr="008958E7" w:rsidSect="00D029DA">
      <w:headerReference w:type="default" r:id="rId13"/>
      <w:footerReference w:type="default" r:id="rId14"/>
      <w:pgSz w:w="11906" w:h="16838"/>
      <w:pgMar w:top="1701" w:right="1418" w:bottom="1134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C3D50" w14:textId="77777777" w:rsidR="00835EBA" w:rsidRDefault="00835EBA" w:rsidP="007B2EE3">
      <w:pPr>
        <w:spacing w:before="0" w:after="0" w:line="240" w:lineRule="auto"/>
      </w:pPr>
      <w:r>
        <w:separator/>
      </w:r>
    </w:p>
  </w:endnote>
  <w:endnote w:type="continuationSeparator" w:id="0">
    <w:p w14:paraId="158B6EC9" w14:textId="77777777" w:rsidR="00835EBA" w:rsidRDefault="00835EBA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43DF66E9" w14:textId="77777777" w:rsidR="00835EBA" w:rsidRDefault="00835EB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Italic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57BC" w14:textId="184397BB" w:rsidR="003066A6" w:rsidRDefault="004C1653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64B057C3" wp14:editId="568A71FB">
              <wp:simplePos x="0" y="0"/>
              <wp:positionH relativeFrom="margin">
                <wp:posOffset>2810510</wp:posOffset>
              </wp:positionH>
              <wp:positionV relativeFrom="paragraph">
                <wp:posOffset>-97790</wp:posOffset>
              </wp:positionV>
              <wp:extent cx="498475" cy="254635"/>
              <wp:effectExtent l="0" t="0" r="0" b="0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B057CB" w14:textId="42F96822" w:rsidR="00AB618E" w:rsidRPr="002167B6" w:rsidRDefault="00AB3C7D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="00AB618E"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6157A8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6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B057C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64B057CB" w14:textId="42F96822" w:rsidR="00AB618E" w:rsidRPr="002167B6" w:rsidRDefault="00AB3C7D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="00AB618E"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6157A8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6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752" behindDoc="1" locked="0" layoutInCell="1" allowOverlap="1" wp14:anchorId="64B057C4" wp14:editId="64B057C5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13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F6D7B" w14:textId="77777777" w:rsidR="00835EBA" w:rsidRDefault="00835EBA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75AA251" w14:textId="77777777" w:rsidR="00835EBA" w:rsidRDefault="00835EBA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6739D4D6" w14:textId="77777777" w:rsidR="00835EBA" w:rsidRDefault="00835EB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57BB" w14:textId="60976B48" w:rsidR="007B2EE3" w:rsidRDefault="004C1653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64B057BD" wp14:editId="7E56BCD6">
              <wp:simplePos x="0" y="0"/>
              <wp:positionH relativeFrom="column">
                <wp:posOffset>3810</wp:posOffset>
              </wp:positionH>
              <wp:positionV relativeFrom="paragraph">
                <wp:posOffset>577849</wp:posOffset>
              </wp:positionV>
              <wp:extent cx="401955" cy="0"/>
              <wp:effectExtent l="0" t="0" r="0" b="0"/>
              <wp:wrapNone/>
              <wp:docPr id="14" name="Conector re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4FE1D041" id="Conector reto 14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" strokecolor="#ff0040" strokeweight="2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4B057BE" wp14:editId="7C8EC3A4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0" b="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B057C9" w14:textId="77777777" w:rsidR="00AD751E" w:rsidRDefault="00AD751E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</w:p>
                        <w:p w14:paraId="64B057CA" w14:textId="77777777" w:rsidR="00B85F25" w:rsidRPr="00BD4B84" w:rsidRDefault="00B85F2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B057B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" filled="f" stroked="f">
              <v:textbox inset="0,0,0,0">
                <w:txbxContent>
                  <w:p w14:paraId="64B057C9" w14:textId="77777777" w:rsidR="00AD751E" w:rsidRDefault="00AD751E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</w:p>
                  <w:p w14:paraId="64B057CA" w14:textId="77777777" w:rsidR="00B85F25" w:rsidRPr="00BD4B84" w:rsidRDefault="00B85F2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64B057BF" wp14:editId="64B057C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8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64B057C1" wp14:editId="64B057C2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1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1C758B0"/>
    <w:multiLevelType w:val="hybridMultilevel"/>
    <w:tmpl w:val="B13252B4"/>
    <w:lvl w:ilvl="0" w:tplc="25D4BFC0">
      <w:start w:val="4"/>
      <w:numFmt w:val="lowerLetter"/>
      <w:lvlText w:val="%1)"/>
      <w:lvlJc w:val="left"/>
      <w:pPr>
        <w:ind w:left="112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FECD82">
      <w:start w:val="1"/>
      <w:numFmt w:val="lowerLetter"/>
      <w:lvlText w:val="%2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8CD754">
      <w:start w:val="1"/>
      <w:numFmt w:val="lowerRoman"/>
      <w:lvlText w:val="%3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608176">
      <w:start w:val="1"/>
      <w:numFmt w:val="decimal"/>
      <w:lvlText w:val="%4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BA3D10">
      <w:start w:val="1"/>
      <w:numFmt w:val="lowerLetter"/>
      <w:lvlText w:val="%5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85940">
      <w:start w:val="1"/>
      <w:numFmt w:val="lowerRoman"/>
      <w:lvlText w:val="%6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02FDB4">
      <w:start w:val="1"/>
      <w:numFmt w:val="decimal"/>
      <w:lvlText w:val="%7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DA523C">
      <w:start w:val="1"/>
      <w:numFmt w:val="lowerLetter"/>
      <w:lvlText w:val="%8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785EB2">
      <w:start w:val="1"/>
      <w:numFmt w:val="lowerRoman"/>
      <w:lvlText w:val="%9"/>
      <w:lvlJc w:val="left"/>
      <w:pPr>
        <w:ind w:left="702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B965A0"/>
    <w:multiLevelType w:val="hybridMultilevel"/>
    <w:tmpl w:val="EA6E3AA0"/>
    <w:lvl w:ilvl="0" w:tplc="7DB07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04B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982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8CB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D26C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4E3A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E04C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24D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6A4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C1EB4"/>
    <w:multiLevelType w:val="hybridMultilevel"/>
    <w:tmpl w:val="08786184"/>
    <w:lvl w:ilvl="0" w:tplc="9EEE8340">
      <w:start w:val="1"/>
      <w:numFmt w:val="bullet"/>
      <w:lvlText w:val="-"/>
      <w:lvlJc w:val="left"/>
      <w:pPr>
        <w:ind w:left="1008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208FFE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F61B1C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69D8C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ACF4E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3A5BBC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367BBE">
      <w:start w:val="1"/>
      <w:numFmt w:val="bullet"/>
      <w:lvlText w:val="•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2C3FE0">
      <w:start w:val="1"/>
      <w:numFmt w:val="bullet"/>
      <w:lvlText w:val="o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48971A">
      <w:start w:val="1"/>
      <w:numFmt w:val="bullet"/>
      <w:lvlText w:val="▪"/>
      <w:lvlJc w:val="left"/>
      <w:pPr>
        <w:ind w:left="7020"/>
      </w:pPr>
      <w:rPr>
        <w:rFonts w:ascii="Calibri" w:eastAsia="Calibri" w:hAnsi="Calibri" w:cs="Calibri"/>
        <w:b/>
        <w:bCs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A9C6C36"/>
    <w:multiLevelType w:val="multilevel"/>
    <w:tmpl w:val="2E54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7D50E0"/>
    <w:multiLevelType w:val="hybridMultilevel"/>
    <w:tmpl w:val="207E09AA"/>
    <w:lvl w:ilvl="0" w:tplc="1B12CF4A">
      <w:start w:val="1"/>
      <w:numFmt w:val="lowerLetter"/>
      <w:lvlText w:val="%1)"/>
      <w:lvlJc w:val="left"/>
      <w:pPr>
        <w:ind w:left="112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56572C">
      <w:start w:val="1"/>
      <w:numFmt w:val="lowerLetter"/>
      <w:lvlText w:val="%2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20112E">
      <w:start w:val="1"/>
      <w:numFmt w:val="lowerRoman"/>
      <w:lvlText w:val="%3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D2CA7C">
      <w:start w:val="1"/>
      <w:numFmt w:val="decimal"/>
      <w:lvlText w:val="%4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4EB75C">
      <w:start w:val="1"/>
      <w:numFmt w:val="lowerLetter"/>
      <w:lvlText w:val="%5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38EFE4">
      <w:start w:val="1"/>
      <w:numFmt w:val="lowerRoman"/>
      <w:lvlText w:val="%6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64FDC6">
      <w:start w:val="1"/>
      <w:numFmt w:val="decimal"/>
      <w:lvlText w:val="%7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78D6F6">
      <w:start w:val="1"/>
      <w:numFmt w:val="lowerLetter"/>
      <w:lvlText w:val="%8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DE0F36">
      <w:start w:val="1"/>
      <w:numFmt w:val="lowerRoman"/>
      <w:lvlText w:val="%9"/>
      <w:lvlJc w:val="left"/>
      <w:pPr>
        <w:ind w:left="7023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ABF6127"/>
    <w:multiLevelType w:val="hybridMultilevel"/>
    <w:tmpl w:val="70445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8397123"/>
    <w:multiLevelType w:val="hybridMultilevel"/>
    <w:tmpl w:val="7BC6DA6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4B1029"/>
    <w:multiLevelType w:val="hybridMultilevel"/>
    <w:tmpl w:val="9C12C956"/>
    <w:lvl w:ilvl="0" w:tplc="0416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26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CD6CAE"/>
    <w:multiLevelType w:val="hybridMultilevel"/>
    <w:tmpl w:val="3766A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A7E9B"/>
    <w:multiLevelType w:val="multilevel"/>
    <w:tmpl w:val="917C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E11C9"/>
    <w:multiLevelType w:val="hybridMultilevel"/>
    <w:tmpl w:val="3BC0C25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6"/>
  </w:num>
  <w:num w:numId="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</w:num>
  <w:num w:numId="14">
    <w:abstractNumId w:val="11"/>
  </w:num>
  <w:num w:numId="15">
    <w:abstractNumId w:val="19"/>
  </w:num>
  <w:num w:numId="16">
    <w:abstractNumId w:val="16"/>
  </w:num>
  <w:num w:numId="17">
    <w:abstractNumId w:val="19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17"/>
  </w:num>
  <w:num w:numId="21">
    <w:abstractNumId w:val="17"/>
    <w:lvlOverride w:ilvl="0">
      <w:startOverride w:val="1"/>
    </w:lvlOverride>
  </w:num>
  <w:num w:numId="22">
    <w:abstractNumId w:val="19"/>
    <w:lvlOverride w:ilvl="0">
      <w:startOverride w:val="1"/>
    </w:lvlOverride>
  </w:num>
  <w:num w:numId="23">
    <w:abstractNumId w:val="17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3"/>
  </w:num>
  <w:num w:numId="35">
    <w:abstractNumId w:val="20"/>
  </w:num>
  <w:num w:numId="36">
    <w:abstractNumId w:val="10"/>
  </w:num>
  <w:num w:numId="37">
    <w:abstractNumId w:val="15"/>
  </w:num>
  <w:num w:numId="38">
    <w:abstractNumId w:val="25"/>
  </w:num>
  <w:num w:numId="39">
    <w:abstractNumId w:val="21"/>
  </w:num>
  <w:num w:numId="40">
    <w:abstractNumId w:val="24"/>
  </w:num>
  <w:num w:numId="41">
    <w:abstractNumId w:val="32"/>
  </w:num>
  <w:num w:numId="42">
    <w:abstractNumId w:val="18"/>
  </w:num>
  <w:num w:numId="43">
    <w:abstractNumId w:val="29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434B"/>
    <w:rsid w:val="00015988"/>
    <w:rsid w:val="000164F7"/>
    <w:rsid w:val="0001654B"/>
    <w:rsid w:val="0002492C"/>
    <w:rsid w:val="0002753F"/>
    <w:rsid w:val="00030910"/>
    <w:rsid w:val="0003596C"/>
    <w:rsid w:val="00037B34"/>
    <w:rsid w:val="000402F0"/>
    <w:rsid w:val="00040979"/>
    <w:rsid w:val="00040FBC"/>
    <w:rsid w:val="00046612"/>
    <w:rsid w:val="000518E4"/>
    <w:rsid w:val="00054160"/>
    <w:rsid w:val="00056748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86F7D"/>
    <w:rsid w:val="00091C4C"/>
    <w:rsid w:val="00091EE4"/>
    <w:rsid w:val="00092F44"/>
    <w:rsid w:val="000A073B"/>
    <w:rsid w:val="000A2B03"/>
    <w:rsid w:val="000A6C0F"/>
    <w:rsid w:val="000A6DE4"/>
    <w:rsid w:val="000B1FD1"/>
    <w:rsid w:val="000C0BAD"/>
    <w:rsid w:val="000C2B48"/>
    <w:rsid w:val="000D2DF8"/>
    <w:rsid w:val="000E3A13"/>
    <w:rsid w:val="000E6733"/>
    <w:rsid w:val="000F6827"/>
    <w:rsid w:val="000F6FFF"/>
    <w:rsid w:val="000F7140"/>
    <w:rsid w:val="0010034F"/>
    <w:rsid w:val="00100BFD"/>
    <w:rsid w:val="00103453"/>
    <w:rsid w:val="0010508B"/>
    <w:rsid w:val="00107494"/>
    <w:rsid w:val="001168C6"/>
    <w:rsid w:val="0011776E"/>
    <w:rsid w:val="001228C9"/>
    <w:rsid w:val="00125667"/>
    <w:rsid w:val="00132C98"/>
    <w:rsid w:val="001346CD"/>
    <w:rsid w:val="001412CB"/>
    <w:rsid w:val="0014157B"/>
    <w:rsid w:val="00144964"/>
    <w:rsid w:val="00144DF3"/>
    <w:rsid w:val="00147AA0"/>
    <w:rsid w:val="00150BC8"/>
    <w:rsid w:val="00151942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877D3"/>
    <w:rsid w:val="001A014A"/>
    <w:rsid w:val="001A698B"/>
    <w:rsid w:val="001B2CBF"/>
    <w:rsid w:val="001B2E57"/>
    <w:rsid w:val="001B2EA0"/>
    <w:rsid w:val="001C1A07"/>
    <w:rsid w:val="001C630C"/>
    <w:rsid w:val="001D4A04"/>
    <w:rsid w:val="001D4A6C"/>
    <w:rsid w:val="001D6C55"/>
    <w:rsid w:val="001E3870"/>
    <w:rsid w:val="001E45C8"/>
    <w:rsid w:val="001E4E9A"/>
    <w:rsid w:val="001F28EF"/>
    <w:rsid w:val="001F536C"/>
    <w:rsid w:val="001F544C"/>
    <w:rsid w:val="001F565B"/>
    <w:rsid w:val="00204E57"/>
    <w:rsid w:val="00205643"/>
    <w:rsid w:val="0021223B"/>
    <w:rsid w:val="002161C1"/>
    <w:rsid w:val="002164F1"/>
    <w:rsid w:val="002167B6"/>
    <w:rsid w:val="00220471"/>
    <w:rsid w:val="00222D41"/>
    <w:rsid w:val="00224C82"/>
    <w:rsid w:val="0022522A"/>
    <w:rsid w:val="00226DA2"/>
    <w:rsid w:val="00230E40"/>
    <w:rsid w:val="00235E8E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B7D7F"/>
    <w:rsid w:val="002C06D5"/>
    <w:rsid w:val="002C17EA"/>
    <w:rsid w:val="002C282E"/>
    <w:rsid w:val="002C2A83"/>
    <w:rsid w:val="002C301F"/>
    <w:rsid w:val="002C45E5"/>
    <w:rsid w:val="002D5772"/>
    <w:rsid w:val="002D6AC9"/>
    <w:rsid w:val="002D7E76"/>
    <w:rsid w:val="002E0F7D"/>
    <w:rsid w:val="002E1993"/>
    <w:rsid w:val="002E49DD"/>
    <w:rsid w:val="002E4B8F"/>
    <w:rsid w:val="002F3176"/>
    <w:rsid w:val="002F335B"/>
    <w:rsid w:val="002F550B"/>
    <w:rsid w:val="002F5D6D"/>
    <w:rsid w:val="002F6C62"/>
    <w:rsid w:val="003024BB"/>
    <w:rsid w:val="003043EC"/>
    <w:rsid w:val="00304F8B"/>
    <w:rsid w:val="00305E1E"/>
    <w:rsid w:val="003066A6"/>
    <w:rsid w:val="00307800"/>
    <w:rsid w:val="0031467D"/>
    <w:rsid w:val="0031554B"/>
    <w:rsid w:val="00315E96"/>
    <w:rsid w:val="00317787"/>
    <w:rsid w:val="00320748"/>
    <w:rsid w:val="0032149D"/>
    <w:rsid w:val="0032481D"/>
    <w:rsid w:val="00326D06"/>
    <w:rsid w:val="003271AA"/>
    <w:rsid w:val="00327C8F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881"/>
    <w:rsid w:val="00361A7F"/>
    <w:rsid w:val="003627DB"/>
    <w:rsid w:val="003753FB"/>
    <w:rsid w:val="003757A0"/>
    <w:rsid w:val="00381913"/>
    <w:rsid w:val="00381D13"/>
    <w:rsid w:val="00382559"/>
    <w:rsid w:val="00383C28"/>
    <w:rsid w:val="003859AF"/>
    <w:rsid w:val="003865F9"/>
    <w:rsid w:val="00387C57"/>
    <w:rsid w:val="003900B3"/>
    <w:rsid w:val="00391DB9"/>
    <w:rsid w:val="0039354E"/>
    <w:rsid w:val="003940FF"/>
    <w:rsid w:val="00396211"/>
    <w:rsid w:val="003A18A2"/>
    <w:rsid w:val="003A2F5C"/>
    <w:rsid w:val="003A3837"/>
    <w:rsid w:val="003A7A13"/>
    <w:rsid w:val="003B0FA7"/>
    <w:rsid w:val="003B2CD1"/>
    <w:rsid w:val="003B568B"/>
    <w:rsid w:val="003B63AE"/>
    <w:rsid w:val="003C28D6"/>
    <w:rsid w:val="003C4D69"/>
    <w:rsid w:val="003D205C"/>
    <w:rsid w:val="003D3FBD"/>
    <w:rsid w:val="003D5042"/>
    <w:rsid w:val="003D6B64"/>
    <w:rsid w:val="003D7BE9"/>
    <w:rsid w:val="003E52AD"/>
    <w:rsid w:val="003E767D"/>
    <w:rsid w:val="003E775F"/>
    <w:rsid w:val="003F03DA"/>
    <w:rsid w:val="003F0779"/>
    <w:rsid w:val="003F53B9"/>
    <w:rsid w:val="003F6697"/>
    <w:rsid w:val="003F72A2"/>
    <w:rsid w:val="0040076F"/>
    <w:rsid w:val="00406895"/>
    <w:rsid w:val="00407691"/>
    <w:rsid w:val="00411A7F"/>
    <w:rsid w:val="004153A4"/>
    <w:rsid w:val="00423E4E"/>
    <w:rsid w:val="0042459D"/>
    <w:rsid w:val="00427721"/>
    <w:rsid w:val="00427AB7"/>
    <w:rsid w:val="00432389"/>
    <w:rsid w:val="00432A02"/>
    <w:rsid w:val="00432A3C"/>
    <w:rsid w:val="00437072"/>
    <w:rsid w:val="004415EF"/>
    <w:rsid w:val="00445F31"/>
    <w:rsid w:val="0044658E"/>
    <w:rsid w:val="004517D4"/>
    <w:rsid w:val="00452D10"/>
    <w:rsid w:val="00466F23"/>
    <w:rsid w:val="004670F4"/>
    <w:rsid w:val="00467CB7"/>
    <w:rsid w:val="0047398F"/>
    <w:rsid w:val="0047445B"/>
    <w:rsid w:val="00482017"/>
    <w:rsid w:val="0048298C"/>
    <w:rsid w:val="00490164"/>
    <w:rsid w:val="004950F5"/>
    <w:rsid w:val="004B4658"/>
    <w:rsid w:val="004B7B0F"/>
    <w:rsid w:val="004C1182"/>
    <w:rsid w:val="004C1653"/>
    <w:rsid w:val="004D30C2"/>
    <w:rsid w:val="004E5688"/>
    <w:rsid w:val="004F1B98"/>
    <w:rsid w:val="0050073B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A82"/>
    <w:rsid w:val="00540097"/>
    <w:rsid w:val="005428CF"/>
    <w:rsid w:val="00543934"/>
    <w:rsid w:val="00545CBA"/>
    <w:rsid w:val="00545FE3"/>
    <w:rsid w:val="00546FA2"/>
    <w:rsid w:val="005604B9"/>
    <w:rsid w:val="0056620F"/>
    <w:rsid w:val="00571B7C"/>
    <w:rsid w:val="00574010"/>
    <w:rsid w:val="00574707"/>
    <w:rsid w:val="00576E96"/>
    <w:rsid w:val="00577D62"/>
    <w:rsid w:val="00581558"/>
    <w:rsid w:val="00581582"/>
    <w:rsid w:val="00581EF5"/>
    <w:rsid w:val="005828A1"/>
    <w:rsid w:val="0058455A"/>
    <w:rsid w:val="0058702E"/>
    <w:rsid w:val="00592DCC"/>
    <w:rsid w:val="005938F3"/>
    <w:rsid w:val="00593F37"/>
    <w:rsid w:val="00595DC0"/>
    <w:rsid w:val="005A02FE"/>
    <w:rsid w:val="005B18D0"/>
    <w:rsid w:val="005B37D7"/>
    <w:rsid w:val="005B4060"/>
    <w:rsid w:val="005D17D2"/>
    <w:rsid w:val="005D244D"/>
    <w:rsid w:val="005E2C94"/>
    <w:rsid w:val="005E6DA2"/>
    <w:rsid w:val="005F0CDC"/>
    <w:rsid w:val="005F33B7"/>
    <w:rsid w:val="005F5540"/>
    <w:rsid w:val="0060499F"/>
    <w:rsid w:val="0060619C"/>
    <w:rsid w:val="00606F28"/>
    <w:rsid w:val="00612CEC"/>
    <w:rsid w:val="006138AD"/>
    <w:rsid w:val="006157A8"/>
    <w:rsid w:val="006228BA"/>
    <w:rsid w:val="006249D6"/>
    <w:rsid w:val="00626C7E"/>
    <w:rsid w:val="00632591"/>
    <w:rsid w:val="00633C9D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A26"/>
    <w:rsid w:val="00661F73"/>
    <w:rsid w:val="006654B7"/>
    <w:rsid w:val="006659D0"/>
    <w:rsid w:val="00675C27"/>
    <w:rsid w:val="0067688E"/>
    <w:rsid w:val="00677E27"/>
    <w:rsid w:val="0068095B"/>
    <w:rsid w:val="00680EA0"/>
    <w:rsid w:val="0068230C"/>
    <w:rsid w:val="0068630A"/>
    <w:rsid w:val="00686C4E"/>
    <w:rsid w:val="0069026C"/>
    <w:rsid w:val="006959F5"/>
    <w:rsid w:val="00697337"/>
    <w:rsid w:val="006A39DC"/>
    <w:rsid w:val="006B5702"/>
    <w:rsid w:val="006C0733"/>
    <w:rsid w:val="006C46FC"/>
    <w:rsid w:val="006D4FFC"/>
    <w:rsid w:val="006D6770"/>
    <w:rsid w:val="006E05E8"/>
    <w:rsid w:val="006E2FD3"/>
    <w:rsid w:val="006E3699"/>
    <w:rsid w:val="006F2539"/>
    <w:rsid w:val="006F6BB7"/>
    <w:rsid w:val="006F75A2"/>
    <w:rsid w:val="0070086E"/>
    <w:rsid w:val="007022CE"/>
    <w:rsid w:val="007022E1"/>
    <w:rsid w:val="007044D9"/>
    <w:rsid w:val="00705E3A"/>
    <w:rsid w:val="007141BC"/>
    <w:rsid w:val="00720076"/>
    <w:rsid w:val="00720290"/>
    <w:rsid w:val="007207A8"/>
    <w:rsid w:val="007218E8"/>
    <w:rsid w:val="0072315F"/>
    <w:rsid w:val="007254B0"/>
    <w:rsid w:val="0073282C"/>
    <w:rsid w:val="007330BE"/>
    <w:rsid w:val="00740A29"/>
    <w:rsid w:val="00744220"/>
    <w:rsid w:val="00744C5E"/>
    <w:rsid w:val="007451B5"/>
    <w:rsid w:val="007516ED"/>
    <w:rsid w:val="0075293F"/>
    <w:rsid w:val="00754810"/>
    <w:rsid w:val="007577EC"/>
    <w:rsid w:val="00764498"/>
    <w:rsid w:val="00765D12"/>
    <w:rsid w:val="00771CE6"/>
    <w:rsid w:val="007828E4"/>
    <w:rsid w:val="007871DE"/>
    <w:rsid w:val="007904BF"/>
    <w:rsid w:val="00797C43"/>
    <w:rsid w:val="007A2B1B"/>
    <w:rsid w:val="007A37A0"/>
    <w:rsid w:val="007B240B"/>
    <w:rsid w:val="007B2EE3"/>
    <w:rsid w:val="007B5A93"/>
    <w:rsid w:val="007C2100"/>
    <w:rsid w:val="007C5888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34EE"/>
    <w:rsid w:val="007F4E02"/>
    <w:rsid w:val="00804D26"/>
    <w:rsid w:val="00805079"/>
    <w:rsid w:val="008071FC"/>
    <w:rsid w:val="008113E3"/>
    <w:rsid w:val="0081235C"/>
    <w:rsid w:val="00815D2D"/>
    <w:rsid w:val="00816941"/>
    <w:rsid w:val="0081737B"/>
    <w:rsid w:val="00823D22"/>
    <w:rsid w:val="00824269"/>
    <w:rsid w:val="008256AD"/>
    <w:rsid w:val="008261B2"/>
    <w:rsid w:val="00831CE7"/>
    <w:rsid w:val="00833FF6"/>
    <w:rsid w:val="008344D4"/>
    <w:rsid w:val="00835EBA"/>
    <w:rsid w:val="00840E4C"/>
    <w:rsid w:val="008433C1"/>
    <w:rsid w:val="0085046C"/>
    <w:rsid w:val="0085525B"/>
    <w:rsid w:val="00863230"/>
    <w:rsid w:val="008704DE"/>
    <w:rsid w:val="0087078E"/>
    <w:rsid w:val="00871ED9"/>
    <w:rsid w:val="00880748"/>
    <w:rsid w:val="00880924"/>
    <w:rsid w:val="00880C5A"/>
    <w:rsid w:val="00881443"/>
    <w:rsid w:val="008863F7"/>
    <w:rsid w:val="0089080F"/>
    <w:rsid w:val="008958E7"/>
    <w:rsid w:val="00896BAA"/>
    <w:rsid w:val="008A05F9"/>
    <w:rsid w:val="008A2B46"/>
    <w:rsid w:val="008A39BA"/>
    <w:rsid w:val="008A7038"/>
    <w:rsid w:val="008A73AE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03E94"/>
    <w:rsid w:val="00912280"/>
    <w:rsid w:val="00912C3B"/>
    <w:rsid w:val="00914580"/>
    <w:rsid w:val="00915FFB"/>
    <w:rsid w:val="00917BA7"/>
    <w:rsid w:val="0092015B"/>
    <w:rsid w:val="00923A0C"/>
    <w:rsid w:val="00924ED8"/>
    <w:rsid w:val="00930599"/>
    <w:rsid w:val="0093686C"/>
    <w:rsid w:val="009374C0"/>
    <w:rsid w:val="00943A69"/>
    <w:rsid w:val="00943EA5"/>
    <w:rsid w:val="00944D4B"/>
    <w:rsid w:val="009466B6"/>
    <w:rsid w:val="00946756"/>
    <w:rsid w:val="00953042"/>
    <w:rsid w:val="00960739"/>
    <w:rsid w:val="00966D3F"/>
    <w:rsid w:val="00972161"/>
    <w:rsid w:val="00983CC8"/>
    <w:rsid w:val="00986AB8"/>
    <w:rsid w:val="00987016"/>
    <w:rsid w:val="00993FBB"/>
    <w:rsid w:val="009A1B2F"/>
    <w:rsid w:val="009A3A5A"/>
    <w:rsid w:val="009A7CC6"/>
    <w:rsid w:val="009B3FA1"/>
    <w:rsid w:val="009C1ED7"/>
    <w:rsid w:val="009C239F"/>
    <w:rsid w:val="009C4433"/>
    <w:rsid w:val="009C4BC3"/>
    <w:rsid w:val="009C5D2C"/>
    <w:rsid w:val="009C6757"/>
    <w:rsid w:val="009C78C4"/>
    <w:rsid w:val="009D3BBC"/>
    <w:rsid w:val="009D5FC3"/>
    <w:rsid w:val="009D6DCD"/>
    <w:rsid w:val="009E0260"/>
    <w:rsid w:val="009E23AD"/>
    <w:rsid w:val="009E333A"/>
    <w:rsid w:val="009E3FE1"/>
    <w:rsid w:val="009E73FD"/>
    <w:rsid w:val="009E7D03"/>
    <w:rsid w:val="009F00B9"/>
    <w:rsid w:val="009F46C1"/>
    <w:rsid w:val="00A01AEB"/>
    <w:rsid w:val="00A01B82"/>
    <w:rsid w:val="00A035C8"/>
    <w:rsid w:val="00A04064"/>
    <w:rsid w:val="00A04F40"/>
    <w:rsid w:val="00A10394"/>
    <w:rsid w:val="00A107D8"/>
    <w:rsid w:val="00A11308"/>
    <w:rsid w:val="00A114D3"/>
    <w:rsid w:val="00A11A75"/>
    <w:rsid w:val="00A1415C"/>
    <w:rsid w:val="00A17822"/>
    <w:rsid w:val="00A36E49"/>
    <w:rsid w:val="00A403DB"/>
    <w:rsid w:val="00A45D1F"/>
    <w:rsid w:val="00A4682C"/>
    <w:rsid w:val="00A50CE7"/>
    <w:rsid w:val="00A614BC"/>
    <w:rsid w:val="00A61539"/>
    <w:rsid w:val="00A62E27"/>
    <w:rsid w:val="00A6629B"/>
    <w:rsid w:val="00A717F4"/>
    <w:rsid w:val="00A827D7"/>
    <w:rsid w:val="00A843D6"/>
    <w:rsid w:val="00A873C0"/>
    <w:rsid w:val="00A946B2"/>
    <w:rsid w:val="00A97227"/>
    <w:rsid w:val="00AA17F2"/>
    <w:rsid w:val="00AA1B55"/>
    <w:rsid w:val="00AA3AE7"/>
    <w:rsid w:val="00AA5907"/>
    <w:rsid w:val="00AA63EC"/>
    <w:rsid w:val="00AB04B7"/>
    <w:rsid w:val="00AB1C1C"/>
    <w:rsid w:val="00AB3449"/>
    <w:rsid w:val="00AB3C7D"/>
    <w:rsid w:val="00AB618E"/>
    <w:rsid w:val="00AC059A"/>
    <w:rsid w:val="00AC16E5"/>
    <w:rsid w:val="00AC1A74"/>
    <w:rsid w:val="00AC6451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8A8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5AE9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77F76"/>
    <w:rsid w:val="00B8173D"/>
    <w:rsid w:val="00B840B9"/>
    <w:rsid w:val="00B85F25"/>
    <w:rsid w:val="00B9057F"/>
    <w:rsid w:val="00B91154"/>
    <w:rsid w:val="00B913B4"/>
    <w:rsid w:val="00B9656F"/>
    <w:rsid w:val="00BA03C5"/>
    <w:rsid w:val="00BA0687"/>
    <w:rsid w:val="00BA234B"/>
    <w:rsid w:val="00BB2114"/>
    <w:rsid w:val="00BB2E75"/>
    <w:rsid w:val="00BB2F69"/>
    <w:rsid w:val="00BC1ACD"/>
    <w:rsid w:val="00BC2ADB"/>
    <w:rsid w:val="00BC7579"/>
    <w:rsid w:val="00BD1B8F"/>
    <w:rsid w:val="00BD2979"/>
    <w:rsid w:val="00BD4B84"/>
    <w:rsid w:val="00BD6057"/>
    <w:rsid w:val="00BD6D26"/>
    <w:rsid w:val="00BE2C75"/>
    <w:rsid w:val="00BF781C"/>
    <w:rsid w:val="00C00F2D"/>
    <w:rsid w:val="00C06E9D"/>
    <w:rsid w:val="00C12367"/>
    <w:rsid w:val="00C13229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5863"/>
    <w:rsid w:val="00C45A62"/>
    <w:rsid w:val="00C461B1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23A0"/>
    <w:rsid w:val="00C73346"/>
    <w:rsid w:val="00C7436E"/>
    <w:rsid w:val="00C775DE"/>
    <w:rsid w:val="00C83B96"/>
    <w:rsid w:val="00C85207"/>
    <w:rsid w:val="00C97B23"/>
    <w:rsid w:val="00CA43E1"/>
    <w:rsid w:val="00CA5A77"/>
    <w:rsid w:val="00CA6B50"/>
    <w:rsid w:val="00CA6E9A"/>
    <w:rsid w:val="00CB2509"/>
    <w:rsid w:val="00CB3245"/>
    <w:rsid w:val="00CB3793"/>
    <w:rsid w:val="00CB6B46"/>
    <w:rsid w:val="00CC1372"/>
    <w:rsid w:val="00CC45D7"/>
    <w:rsid w:val="00CC7F75"/>
    <w:rsid w:val="00CD39C5"/>
    <w:rsid w:val="00CD4B06"/>
    <w:rsid w:val="00CD63DE"/>
    <w:rsid w:val="00CD7B7A"/>
    <w:rsid w:val="00CE0E9E"/>
    <w:rsid w:val="00CE1D35"/>
    <w:rsid w:val="00CE33B0"/>
    <w:rsid w:val="00CE6142"/>
    <w:rsid w:val="00CF4B6F"/>
    <w:rsid w:val="00D029DA"/>
    <w:rsid w:val="00D1039C"/>
    <w:rsid w:val="00D12781"/>
    <w:rsid w:val="00D13B9E"/>
    <w:rsid w:val="00D14BE7"/>
    <w:rsid w:val="00D16910"/>
    <w:rsid w:val="00D17213"/>
    <w:rsid w:val="00D20A3F"/>
    <w:rsid w:val="00D2147B"/>
    <w:rsid w:val="00D218DA"/>
    <w:rsid w:val="00D25F4D"/>
    <w:rsid w:val="00D3085E"/>
    <w:rsid w:val="00D32342"/>
    <w:rsid w:val="00D37100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3FEC"/>
    <w:rsid w:val="00D8497C"/>
    <w:rsid w:val="00D95F9E"/>
    <w:rsid w:val="00D96912"/>
    <w:rsid w:val="00D97923"/>
    <w:rsid w:val="00DA514C"/>
    <w:rsid w:val="00DB069F"/>
    <w:rsid w:val="00DB2C6A"/>
    <w:rsid w:val="00DB4990"/>
    <w:rsid w:val="00DD00E1"/>
    <w:rsid w:val="00DD2A84"/>
    <w:rsid w:val="00DD3BB7"/>
    <w:rsid w:val="00DD47D6"/>
    <w:rsid w:val="00DE20E0"/>
    <w:rsid w:val="00DF2A17"/>
    <w:rsid w:val="00DF383C"/>
    <w:rsid w:val="00DF5E73"/>
    <w:rsid w:val="00DF6246"/>
    <w:rsid w:val="00E0262C"/>
    <w:rsid w:val="00E034BA"/>
    <w:rsid w:val="00E0486E"/>
    <w:rsid w:val="00E077A3"/>
    <w:rsid w:val="00E20963"/>
    <w:rsid w:val="00E24ADF"/>
    <w:rsid w:val="00E27953"/>
    <w:rsid w:val="00E27E73"/>
    <w:rsid w:val="00E3604F"/>
    <w:rsid w:val="00E43A19"/>
    <w:rsid w:val="00E450FA"/>
    <w:rsid w:val="00E45679"/>
    <w:rsid w:val="00E50AE8"/>
    <w:rsid w:val="00E52144"/>
    <w:rsid w:val="00E531E2"/>
    <w:rsid w:val="00E54B9E"/>
    <w:rsid w:val="00E57CDA"/>
    <w:rsid w:val="00E61EAE"/>
    <w:rsid w:val="00E620E0"/>
    <w:rsid w:val="00E6299A"/>
    <w:rsid w:val="00E67E6C"/>
    <w:rsid w:val="00E73CD0"/>
    <w:rsid w:val="00E859E2"/>
    <w:rsid w:val="00E914B0"/>
    <w:rsid w:val="00EA1694"/>
    <w:rsid w:val="00EA325A"/>
    <w:rsid w:val="00EA58F2"/>
    <w:rsid w:val="00EB677A"/>
    <w:rsid w:val="00EB7278"/>
    <w:rsid w:val="00EC3306"/>
    <w:rsid w:val="00EC4332"/>
    <w:rsid w:val="00EC5194"/>
    <w:rsid w:val="00EC6633"/>
    <w:rsid w:val="00ED1EAA"/>
    <w:rsid w:val="00ED382B"/>
    <w:rsid w:val="00ED3BED"/>
    <w:rsid w:val="00EE0191"/>
    <w:rsid w:val="00EE18CA"/>
    <w:rsid w:val="00EE2BD6"/>
    <w:rsid w:val="00EF0A05"/>
    <w:rsid w:val="00EF691C"/>
    <w:rsid w:val="00F01B12"/>
    <w:rsid w:val="00F073C5"/>
    <w:rsid w:val="00F12399"/>
    <w:rsid w:val="00F17D58"/>
    <w:rsid w:val="00F24EB9"/>
    <w:rsid w:val="00F25CAA"/>
    <w:rsid w:val="00F26544"/>
    <w:rsid w:val="00F279E1"/>
    <w:rsid w:val="00F305F3"/>
    <w:rsid w:val="00F3276C"/>
    <w:rsid w:val="00F330F9"/>
    <w:rsid w:val="00F331F4"/>
    <w:rsid w:val="00F341CE"/>
    <w:rsid w:val="00F351DB"/>
    <w:rsid w:val="00F3573E"/>
    <w:rsid w:val="00F40904"/>
    <w:rsid w:val="00F42C81"/>
    <w:rsid w:val="00F50B75"/>
    <w:rsid w:val="00F52207"/>
    <w:rsid w:val="00F54C03"/>
    <w:rsid w:val="00F55307"/>
    <w:rsid w:val="00F60166"/>
    <w:rsid w:val="00F63E65"/>
    <w:rsid w:val="00F710D3"/>
    <w:rsid w:val="00F73F75"/>
    <w:rsid w:val="00F7551D"/>
    <w:rsid w:val="00F764F0"/>
    <w:rsid w:val="00F76DE9"/>
    <w:rsid w:val="00F77A12"/>
    <w:rsid w:val="00F8067F"/>
    <w:rsid w:val="00F82576"/>
    <w:rsid w:val="00F83896"/>
    <w:rsid w:val="00F85297"/>
    <w:rsid w:val="00F85A49"/>
    <w:rsid w:val="00F876F1"/>
    <w:rsid w:val="00FA0D2F"/>
    <w:rsid w:val="00FA0F73"/>
    <w:rsid w:val="00FA21A9"/>
    <w:rsid w:val="00FA38E6"/>
    <w:rsid w:val="00FA5C82"/>
    <w:rsid w:val="00FD0D37"/>
    <w:rsid w:val="00FD15E4"/>
    <w:rsid w:val="00FD3420"/>
    <w:rsid w:val="00FD4182"/>
    <w:rsid w:val="00FD45AE"/>
    <w:rsid w:val="00FD6049"/>
    <w:rsid w:val="00FE6EE0"/>
    <w:rsid w:val="00FF472F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B05778"/>
  <w15:docId w15:val="{D49B5546-8614-4EE4-8893-B13DB0E4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01434B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customStyle="1" w:styleId="fontstyle01">
    <w:name w:val="fontstyle01"/>
    <w:basedOn w:val="Fontepargpadro"/>
    <w:rsid w:val="00A843D6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A843D6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00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8" ma:contentTypeDescription="Crie um novo documento." ma:contentTypeScope="" ma:versionID="15c6a4b806894d782c823df7aa254bfd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0b453ff85fdbea2c966b1df3c14f1a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CB876-22F3-4760-AAE9-C1799811F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3AF9C8-2816-4586-A00F-7D276C6E5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7</Pages>
  <Words>1066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Lohmann Luiz</dc:creator>
  <cp:lastModifiedBy>Vanessa</cp:lastModifiedBy>
  <cp:revision>77</cp:revision>
  <cp:lastPrinted>2020-11-28T02:41:00Z</cp:lastPrinted>
  <dcterms:created xsi:type="dcterms:W3CDTF">2023-05-30T22:20:00Z</dcterms:created>
  <dcterms:modified xsi:type="dcterms:W3CDTF">2025-07-02T19:57:00Z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Processo">
    <vt:lpwstr/>
  </property>
  <property fmtid="{D5CDD505-2E9C-101B-9397-08002B2CF9AE}" pid="4" name="Curso">
    <vt:lpwstr/>
  </property>
  <property fmtid="{D5CDD505-2E9C-101B-9397-08002B2CF9AE}" pid="5" name="Tipo de arquivo">
    <vt:lpwstr/>
  </property>
  <property fmtid="{D5CDD505-2E9C-101B-9397-08002B2CF9AE}" pid="6" name="Modalidade">
    <vt:lpwstr/>
  </property>
</Properties>
</file>