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9AC19" w14:textId="77777777" w:rsidR="00F036F7" w:rsidRPr="00F036F7" w:rsidRDefault="00F036F7" w:rsidP="00F036F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 w:bidi="te-IN"/>
        </w:rPr>
        <w:t>Business Overview: Unified Socratic Extraction Framework</w:t>
      </w:r>
    </w:p>
    <w:p w14:paraId="7F8C1F2F" w14:textId="77777777" w:rsidR="00F036F7" w:rsidRPr="00F036F7" w:rsidRDefault="00F036F7" w:rsidP="00F036F7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The </w:t>
      </w: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Unified Socratic Extraction Framework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is a production-grade EITL (Expert-in-the-Loop) pipeline designed to transform static, unstructured expert data into a dynamic, "Glass Box" digital twin. Instead of treating expertise as a vague conversation, this framework treats it as a </w:t>
      </w: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structured dataset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, allowing for radical scalability and deterministic safety in high-stakes industries like Healthcare.</w:t>
      </w:r>
    </w:p>
    <w:p w14:paraId="3D9541B0" w14:textId="77777777" w:rsidR="00F036F7" w:rsidRPr="00F036F7" w:rsidRDefault="00F036F7" w:rsidP="00F036F7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25493C96">
          <v:rect id="_x0000_i1037" style="width:0;height:1.5pt" o:hralign="center" o:hrstd="t" o:hrnoshade="t" o:hr="t" fillcolor="gray" stroked="f"/>
        </w:pict>
      </w:r>
    </w:p>
    <w:p w14:paraId="2205E145" w14:textId="77777777" w:rsidR="00F036F7" w:rsidRPr="00F036F7" w:rsidRDefault="00F036F7" w:rsidP="00F036F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1. The Strategic Problem: The "Expert Bottleneck"</w:t>
      </w:r>
    </w:p>
    <w:p w14:paraId="569FCFDC" w14:textId="77777777" w:rsidR="00F036F7" w:rsidRPr="00F036F7" w:rsidRDefault="00F036F7" w:rsidP="00F036F7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Traditional AI models suffer from two primary flaws that prevent production-grade deployment in professional sectors:</w:t>
      </w:r>
    </w:p>
    <w:p w14:paraId="4BF602D0" w14:textId="77777777" w:rsidR="00F036F7" w:rsidRPr="00F036F7" w:rsidRDefault="00F036F7" w:rsidP="00F036F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The 3-Month Expiry Problem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: AI models are static snapshots that become "stale" as new medical protocols or expert insights emerge.</w:t>
      </w:r>
    </w:p>
    <w:p w14:paraId="37D6C1E0" w14:textId="77777777" w:rsidR="00F036F7" w:rsidRPr="00F036F7" w:rsidRDefault="00F036F7" w:rsidP="00F036F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The Probability Gap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: Generic AI "guesses" the next word, leading to hallucinations that are unacceptable in clinical or structural environments.</w:t>
      </w:r>
    </w:p>
    <w:p w14:paraId="44D87FD2" w14:textId="77777777" w:rsidR="00F036F7" w:rsidRPr="00F036F7" w:rsidRDefault="00F036F7" w:rsidP="00F036F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The Expert Bottleneck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: High-value experts cannot be everywhere at once, yet generic AI cannot be trusted with high-stakes decisions.</w:t>
      </w:r>
    </w:p>
    <w:p w14:paraId="40AC8623" w14:textId="77777777" w:rsidR="00F036F7" w:rsidRPr="00F036F7" w:rsidRDefault="00F036F7" w:rsidP="00F036F7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05A61120">
          <v:rect id="_x0000_i1038" style="width:0;height:1.5pt" o:hralign="center" o:hrstd="t" o:hrnoshade="t" o:hr="t" fillcolor="gray" stroked="f"/>
        </w:pict>
      </w:r>
    </w:p>
    <w:p w14:paraId="35A2C74E" w14:textId="77777777" w:rsidR="00F036F7" w:rsidRPr="00F036F7" w:rsidRDefault="00F036F7" w:rsidP="00F036F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2. The Solution: The "Brain Factory" (EITL Pipeline)</w:t>
      </w:r>
    </w:p>
    <w:p w14:paraId="40C4C5F7" w14:textId="77777777" w:rsidR="00F036F7" w:rsidRPr="00F036F7" w:rsidRDefault="00F036F7" w:rsidP="00F036F7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This framework serves as an active "engine" that builds the Digital Twin's DNA through a six-step extraction process:</w:t>
      </w:r>
    </w:p>
    <w:p w14:paraId="57EB6B46" w14:textId="77777777" w:rsidR="00F036F7" w:rsidRPr="00F036F7" w:rsidRDefault="00F036F7" w:rsidP="00F036F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Knowledge Ingestion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: Converts unstructured PDFs and documents into a searchable, hierarchical "Saraswati" Knowledge Hub.</w:t>
      </w:r>
    </w:p>
    <w:p w14:paraId="7D7F2E66" w14:textId="77777777" w:rsidR="00F036F7" w:rsidRPr="00F036F7" w:rsidRDefault="00F036F7" w:rsidP="00F036F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Divergence Detection</w:t>
      </w: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: Identifies "soft rules" (e.g., "typically" or "generally") in documentation to find where expert intuition is required.</w:t>
      </w:r>
    </w:p>
    <w:p w14:paraId="1323F452" w14:textId="77777777" w:rsidR="00F036F7" w:rsidRPr="00F036F7" w:rsidRDefault="00F036F7" w:rsidP="00F036F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SLM Hallucination Pre-Filter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: Uses a smaller, deterministic model as a guardrail to ensure synthesized scenarios stay grounded in source facts.</w:t>
      </w:r>
    </w:p>
    <w:p w14:paraId="6560AB9A" w14:textId="77777777" w:rsidR="00F036F7" w:rsidRPr="00F036F7" w:rsidRDefault="00F036F7" w:rsidP="00F036F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Socratic Resolution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: Captures the "Expert Signature" and bedside manner through speech-first interviews, ensuring the </w:t>
      </w: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Persona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is preserved.</w:t>
      </w:r>
    </w:p>
    <w:p w14:paraId="48A42D87" w14:textId="77777777" w:rsidR="00F036F7" w:rsidRPr="00F036F7" w:rsidRDefault="00F036F7" w:rsidP="00F036F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Structured Parsing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: Deconstructs raw expert transcripts into deterministic decisions, </w:t>
      </w: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Chain-of-Thought (CoT)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reasoning, and searchable logic tags.</w:t>
      </w:r>
    </w:p>
    <w:p w14:paraId="5D73742D" w14:textId="77777777" w:rsidR="00F036F7" w:rsidRPr="00F036F7" w:rsidRDefault="00F036F7" w:rsidP="00F036F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Visual Audit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: A final gate where the expert validates the extracted logic and confirms the </w:t>
      </w: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Impact Archetype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(Safety, Structural, or Informational) before the data is committed to the database.</w:t>
      </w:r>
    </w:p>
    <w:p w14:paraId="313CBDE9" w14:textId="77777777" w:rsidR="00F036F7" w:rsidRPr="00F036F7" w:rsidRDefault="00F036F7" w:rsidP="00F036F7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4EEBA8CE">
          <v:rect id="_x0000_i1039" style="width:0;height:1.5pt" o:hralign="center" o:hrstd="t" o:hrnoshade="t" o:hr="t" fillcolor="gray" stroked="f"/>
        </w:pict>
      </w:r>
    </w:p>
    <w:p w14:paraId="024E6C24" w14:textId="77777777" w:rsidR="00F036F7" w:rsidRPr="00F036F7" w:rsidRDefault="00F036F7" w:rsidP="00F036F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3. Core Business Benefits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1"/>
        <w:gridCol w:w="6649"/>
      </w:tblGrid>
      <w:tr w:rsidR="00F036F7" w:rsidRPr="00F036F7" w14:paraId="7914B25F" w14:textId="77777777" w:rsidTr="00F036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7420D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Benefit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CD9D34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Description</w:t>
            </w:r>
          </w:p>
        </w:tc>
      </w:tr>
      <w:tr w:rsidR="00F036F7" w:rsidRPr="00F036F7" w14:paraId="1CEB24D4" w14:textId="77777777" w:rsidTr="00F03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BE897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Continuous Evolution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E6A8EC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The Twin evolves alongside the expert; corrections are vectorized and added to the Logic Vault instantly without retraining.</w:t>
            </w:r>
          </w:p>
        </w:tc>
      </w:tr>
      <w:tr w:rsidR="00F036F7" w:rsidRPr="00F036F7" w14:paraId="612D7915" w14:textId="77777777" w:rsidTr="00F03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F08A3F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lastRenderedPageBreak/>
              <w:t>Zero-Trust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F45353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Every response is audited against a hierarchy of rules. If a conflict is detected, a </w:t>
            </w:r>
            <w:r w:rsidRPr="00F036F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Safety Halt</w:t>
            </w:r>
            <w:r w:rsidRPr="00F036F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 triggers a manual expert ping.</w:t>
            </w:r>
          </w:p>
        </w:tc>
      </w:tr>
      <w:tr w:rsidR="00F036F7" w:rsidRPr="00F036F7" w14:paraId="29E2B676" w14:textId="77777777" w:rsidTr="00F03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B03FB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Radical 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24767E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A single expert can support 1,000 users simultaneously because the Twin handles 90% of routine triage and data-gathering.</w:t>
            </w:r>
          </w:p>
        </w:tc>
      </w:tr>
      <w:tr w:rsidR="00F036F7" w:rsidRPr="00F036F7" w14:paraId="1DC881E2" w14:textId="77777777" w:rsidTr="00F03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E9BEA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Mathematical Verifiability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30520D" w14:textId="77777777" w:rsidR="00F036F7" w:rsidRPr="00F036F7" w:rsidRDefault="00F036F7" w:rsidP="00F036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F036F7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Decisions are anchored to specific Master Cases and SOPs, making the AI's logic transparent and auditable.</w:t>
            </w:r>
          </w:p>
        </w:tc>
      </w:tr>
    </w:tbl>
    <w:p w14:paraId="302B87AE" w14:textId="77777777" w:rsidR="00F036F7" w:rsidRPr="00F036F7" w:rsidRDefault="00F036F7" w:rsidP="00F036F7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41B7B8CF">
          <v:rect id="_x0000_i1040" style="width:0;height:1.5pt" o:hralign="center" o:hrstd="t" o:hrnoshade="t" o:hr="t" fillcolor="gray" stroked="f"/>
        </w:pict>
      </w:r>
    </w:p>
    <w:p w14:paraId="1100EA1E" w14:textId="77777777" w:rsidR="00F036F7" w:rsidRPr="00F036F7" w:rsidRDefault="00F036F7" w:rsidP="00F036F7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4. Industry Applications</w:t>
      </w:r>
    </w:p>
    <w:p w14:paraId="6B223472" w14:textId="77777777" w:rsidR="00F036F7" w:rsidRPr="00F036F7" w:rsidRDefault="00F036F7" w:rsidP="00F036F7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While the framework is unified, its application is specialized via </w:t>
      </w: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Contextual Jacketing</w:t>
      </w: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:</w:t>
      </w:r>
    </w:p>
    <w:p w14:paraId="1A42F86C" w14:textId="77777777" w:rsidR="00F036F7" w:rsidRPr="00F036F7" w:rsidRDefault="00F036F7" w:rsidP="00F036F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Healthcare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: Prioritizes patient safety through an </w:t>
      </w: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Emergency Override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protocol and clinical escalation.</w:t>
      </w:r>
    </w:p>
    <w:p w14:paraId="1640F638" w14:textId="77777777" w:rsidR="00F036F7" w:rsidRPr="00F036F7" w:rsidRDefault="00F036F7" w:rsidP="00F036F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Consulting/TalentOps</w:t>
      </w: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: Automates high-impact tasks and professional workflows with expert-approved execution.</w:t>
      </w:r>
    </w:p>
    <w:p w14:paraId="5532718C" w14:textId="77777777" w:rsidR="00F036F7" w:rsidRPr="00F036F7" w:rsidRDefault="00F036F7" w:rsidP="00F036F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Education</w:t>
      </w:r>
      <w:r w:rsidRPr="00F036F7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: Delivers personalized tutoring based on a specific instructor's logic and teaching persona.</w:t>
      </w:r>
    </w:p>
    <w:p w14:paraId="0B3AF256" w14:textId="77777777" w:rsidR="00F036F7" w:rsidRPr="00F036F7" w:rsidRDefault="00F036F7" w:rsidP="00F036F7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F036F7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By using this framework, organizations can preserve their "Expert DNA" in a way that is both clinically secure and commercially scalable.</w:t>
      </w:r>
    </w:p>
    <w:p w14:paraId="64979A29" w14:textId="77777777" w:rsidR="00AC36D6" w:rsidRPr="00F036F7" w:rsidRDefault="00AC36D6" w:rsidP="00F036F7"/>
    <w:sectPr w:rsidR="00AC36D6" w:rsidRPr="00F0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04C63"/>
    <w:multiLevelType w:val="multilevel"/>
    <w:tmpl w:val="611A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20BFE"/>
    <w:multiLevelType w:val="multilevel"/>
    <w:tmpl w:val="9B2C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01D9F"/>
    <w:multiLevelType w:val="multilevel"/>
    <w:tmpl w:val="0A0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B7183"/>
    <w:multiLevelType w:val="multilevel"/>
    <w:tmpl w:val="022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252DA"/>
    <w:multiLevelType w:val="multilevel"/>
    <w:tmpl w:val="945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C6D70"/>
    <w:multiLevelType w:val="multilevel"/>
    <w:tmpl w:val="4CB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297022">
    <w:abstractNumId w:val="0"/>
  </w:num>
  <w:num w:numId="2" w16cid:durableId="554119381">
    <w:abstractNumId w:val="4"/>
  </w:num>
  <w:num w:numId="3" w16cid:durableId="364213557">
    <w:abstractNumId w:val="1"/>
  </w:num>
  <w:num w:numId="4" w16cid:durableId="134297469">
    <w:abstractNumId w:val="5"/>
  </w:num>
  <w:num w:numId="5" w16cid:durableId="1982538316">
    <w:abstractNumId w:val="3"/>
  </w:num>
  <w:num w:numId="6" w16cid:durableId="2006929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35"/>
    <w:rsid w:val="00AC36D6"/>
    <w:rsid w:val="00C12735"/>
    <w:rsid w:val="00F0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AE9A"/>
  <w15:chartTrackingRefBased/>
  <w15:docId w15:val="{9D42BF2E-BA89-4160-BE14-67C936C9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27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C127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2735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C12735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C12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citation-2683">
    <w:name w:val="citation-2683"/>
    <w:basedOn w:val="DefaultParagraphFont"/>
    <w:rsid w:val="00C12735"/>
  </w:style>
  <w:style w:type="character" w:customStyle="1" w:styleId="citation-2682">
    <w:name w:val="citation-2682"/>
    <w:basedOn w:val="DefaultParagraphFont"/>
    <w:rsid w:val="00C12735"/>
  </w:style>
  <w:style w:type="character" w:customStyle="1" w:styleId="citation-2681">
    <w:name w:val="citation-2681"/>
    <w:basedOn w:val="DefaultParagraphFont"/>
    <w:rsid w:val="00C12735"/>
  </w:style>
  <w:style w:type="character" w:customStyle="1" w:styleId="citation-2680">
    <w:name w:val="citation-2680"/>
    <w:basedOn w:val="DefaultParagraphFont"/>
    <w:rsid w:val="00C12735"/>
  </w:style>
  <w:style w:type="character" w:customStyle="1" w:styleId="citation-2679">
    <w:name w:val="citation-2679"/>
    <w:basedOn w:val="DefaultParagraphFont"/>
    <w:rsid w:val="00C12735"/>
  </w:style>
  <w:style w:type="character" w:customStyle="1" w:styleId="citation-2678">
    <w:name w:val="citation-2678"/>
    <w:basedOn w:val="DefaultParagraphFont"/>
    <w:rsid w:val="00C12735"/>
  </w:style>
  <w:style w:type="character" w:customStyle="1" w:styleId="citation-2677">
    <w:name w:val="citation-2677"/>
    <w:basedOn w:val="DefaultParagraphFont"/>
    <w:rsid w:val="00C12735"/>
  </w:style>
  <w:style w:type="character" w:customStyle="1" w:styleId="citation-2676">
    <w:name w:val="citation-2676"/>
    <w:basedOn w:val="DefaultParagraphFont"/>
    <w:rsid w:val="00C12735"/>
  </w:style>
  <w:style w:type="character" w:customStyle="1" w:styleId="citation-2675">
    <w:name w:val="citation-2675"/>
    <w:basedOn w:val="DefaultParagraphFont"/>
    <w:rsid w:val="00C12735"/>
  </w:style>
  <w:style w:type="character" w:customStyle="1" w:styleId="citation-2674">
    <w:name w:val="citation-2674"/>
    <w:basedOn w:val="DefaultParagraphFont"/>
    <w:rsid w:val="00C12735"/>
  </w:style>
  <w:style w:type="character" w:customStyle="1" w:styleId="citation-2673">
    <w:name w:val="citation-2673"/>
    <w:basedOn w:val="DefaultParagraphFont"/>
    <w:rsid w:val="00C12735"/>
  </w:style>
  <w:style w:type="character" w:customStyle="1" w:styleId="citation-2672">
    <w:name w:val="citation-2672"/>
    <w:basedOn w:val="DefaultParagraphFont"/>
    <w:rsid w:val="00C12735"/>
  </w:style>
  <w:style w:type="character" w:styleId="Strong">
    <w:name w:val="Strong"/>
    <w:basedOn w:val="DefaultParagraphFont"/>
    <w:uiPriority w:val="22"/>
    <w:qFormat/>
    <w:rsid w:val="00C12735"/>
    <w:rPr>
      <w:b/>
      <w:bCs/>
    </w:rPr>
  </w:style>
  <w:style w:type="character" w:customStyle="1" w:styleId="citation-2671">
    <w:name w:val="citation-2671"/>
    <w:basedOn w:val="DefaultParagraphFont"/>
    <w:rsid w:val="00C12735"/>
  </w:style>
  <w:style w:type="character" w:customStyle="1" w:styleId="citation-2670">
    <w:name w:val="citation-2670"/>
    <w:basedOn w:val="DefaultParagraphFont"/>
    <w:rsid w:val="00C12735"/>
  </w:style>
  <w:style w:type="character" w:customStyle="1" w:styleId="citation-2669">
    <w:name w:val="citation-2669"/>
    <w:basedOn w:val="DefaultParagraphFont"/>
    <w:rsid w:val="00C12735"/>
  </w:style>
  <w:style w:type="character" w:customStyle="1" w:styleId="citation-2668">
    <w:name w:val="citation-2668"/>
    <w:basedOn w:val="DefaultParagraphFont"/>
    <w:rsid w:val="00C12735"/>
  </w:style>
  <w:style w:type="character" w:customStyle="1" w:styleId="citation-2667">
    <w:name w:val="citation-2667"/>
    <w:basedOn w:val="DefaultParagraphFont"/>
    <w:rsid w:val="00C12735"/>
  </w:style>
  <w:style w:type="character" w:customStyle="1" w:styleId="citation-2666">
    <w:name w:val="citation-2666"/>
    <w:basedOn w:val="DefaultParagraphFont"/>
    <w:rsid w:val="00C12735"/>
  </w:style>
  <w:style w:type="character" w:customStyle="1" w:styleId="citation-2665">
    <w:name w:val="citation-2665"/>
    <w:basedOn w:val="DefaultParagraphFont"/>
    <w:rsid w:val="00C12735"/>
  </w:style>
  <w:style w:type="character" w:customStyle="1" w:styleId="citation-2664">
    <w:name w:val="citation-2664"/>
    <w:basedOn w:val="DefaultParagraphFont"/>
    <w:rsid w:val="00C12735"/>
  </w:style>
  <w:style w:type="character" w:customStyle="1" w:styleId="math-inline">
    <w:name w:val="math-inline"/>
    <w:basedOn w:val="DefaultParagraphFont"/>
    <w:rsid w:val="00C12735"/>
  </w:style>
  <w:style w:type="character" w:customStyle="1" w:styleId="citation-2663">
    <w:name w:val="citation-2663"/>
    <w:basedOn w:val="DefaultParagraphFont"/>
    <w:rsid w:val="00C12735"/>
  </w:style>
  <w:style w:type="character" w:customStyle="1" w:styleId="citation-2662">
    <w:name w:val="citation-2662"/>
    <w:basedOn w:val="DefaultParagraphFont"/>
    <w:rsid w:val="00C12735"/>
  </w:style>
  <w:style w:type="character" w:customStyle="1" w:styleId="citation-2661">
    <w:name w:val="citation-2661"/>
    <w:basedOn w:val="DefaultParagraphFont"/>
    <w:rsid w:val="00C12735"/>
  </w:style>
  <w:style w:type="character" w:customStyle="1" w:styleId="citation-2660">
    <w:name w:val="citation-2660"/>
    <w:basedOn w:val="DefaultParagraphFont"/>
    <w:rsid w:val="00C12735"/>
  </w:style>
  <w:style w:type="character" w:customStyle="1" w:styleId="citation-2846">
    <w:name w:val="citation-2846"/>
    <w:basedOn w:val="DefaultParagraphFont"/>
    <w:rsid w:val="00F036F7"/>
  </w:style>
  <w:style w:type="character" w:customStyle="1" w:styleId="citation-2845">
    <w:name w:val="citation-2845"/>
    <w:basedOn w:val="DefaultParagraphFont"/>
    <w:rsid w:val="00F036F7"/>
  </w:style>
  <w:style w:type="character" w:customStyle="1" w:styleId="citation-2844">
    <w:name w:val="citation-2844"/>
    <w:basedOn w:val="DefaultParagraphFont"/>
    <w:rsid w:val="00F036F7"/>
  </w:style>
  <w:style w:type="character" w:customStyle="1" w:styleId="citation-2843">
    <w:name w:val="citation-2843"/>
    <w:basedOn w:val="DefaultParagraphFont"/>
    <w:rsid w:val="00F036F7"/>
  </w:style>
  <w:style w:type="character" w:customStyle="1" w:styleId="citation-2842">
    <w:name w:val="citation-2842"/>
    <w:basedOn w:val="DefaultParagraphFont"/>
    <w:rsid w:val="00F036F7"/>
  </w:style>
  <w:style w:type="character" w:customStyle="1" w:styleId="citation-2841">
    <w:name w:val="citation-2841"/>
    <w:basedOn w:val="DefaultParagraphFont"/>
    <w:rsid w:val="00F036F7"/>
  </w:style>
  <w:style w:type="character" w:customStyle="1" w:styleId="citation-2840">
    <w:name w:val="citation-2840"/>
    <w:basedOn w:val="DefaultParagraphFont"/>
    <w:rsid w:val="00F036F7"/>
  </w:style>
  <w:style w:type="character" w:customStyle="1" w:styleId="citation-2839">
    <w:name w:val="citation-2839"/>
    <w:basedOn w:val="DefaultParagraphFont"/>
    <w:rsid w:val="00F036F7"/>
  </w:style>
  <w:style w:type="character" w:customStyle="1" w:styleId="citation-2838">
    <w:name w:val="citation-2838"/>
    <w:basedOn w:val="DefaultParagraphFont"/>
    <w:rsid w:val="00F036F7"/>
  </w:style>
  <w:style w:type="character" w:customStyle="1" w:styleId="citation-2837">
    <w:name w:val="citation-2837"/>
    <w:basedOn w:val="DefaultParagraphFont"/>
    <w:rsid w:val="00F036F7"/>
  </w:style>
  <w:style w:type="character" w:customStyle="1" w:styleId="citation-2836">
    <w:name w:val="citation-2836"/>
    <w:basedOn w:val="DefaultParagraphFont"/>
    <w:rsid w:val="00F036F7"/>
  </w:style>
  <w:style w:type="character" w:customStyle="1" w:styleId="citation-2835">
    <w:name w:val="citation-2835"/>
    <w:basedOn w:val="DefaultParagraphFont"/>
    <w:rsid w:val="00F036F7"/>
  </w:style>
  <w:style w:type="character" w:customStyle="1" w:styleId="citation-2834">
    <w:name w:val="citation-2834"/>
    <w:basedOn w:val="DefaultParagraphFont"/>
    <w:rsid w:val="00F036F7"/>
  </w:style>
  <w:style w:type="character" w:customStyle="1" w:styleId="citation-2833">
    <w:name w:val="citation-2833"/>
    <w:basedOn w:val="DefaultParagraphFont"/>
    <w:rsid w:val="00F036F7"/>
  </w:style>
  <w:style w:type="character" w:customStyle="1" w:styleId="citation-2832">
    <w:name w:val="citation-2832"/>
    <w:basedOn w:val="DefaultParagraphFont"/>
    <w:rsid w:val="00F036F7"/>
  </w:style>
  <w:style w:type="character" w:customStyle="1" w:styleId="citation-2831">
    <w:name w:val="citation-2831"/>
    <w:basedOn w:val="DefaultParagraphFont"/>
    <w:rsid w:val="00F036F7"/>
  </w:style>
  <w:style w:type="character" w:customStyle="1" w:styleId="citation-2830">
    <w:name w:val="citation-2830"/>
    <w:basedOn w:val="DefaultParagraphFont"/>
    <w:rsid w:val="00F03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5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CM-047</dc:creator>
  <cp:keywords/>
  <dc:description/>
  <cp:lastModifiedBy>Harini CM-047</cp:lastModifiedBy>
  <cp:revision>2</cp:revision>
  <dcterms:created xsi:type="dcterms:W3CDTF">2026-04-21T08:01:00Z</dcterms:created>
  <dcterms:modified xsi:type="dcterms:W3CDTF">2026-04-21T08:09:00Z</dcterms:modified>
</cp:coreProperties>
</file>