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35304">
      <w:pPr>
        <w:spacing w:line="360" w:lineRule="auto"/>
        <w:ind w:firstLine="2561" w:firstLineChars="800"/>
        <w:rPr>
          <w:rFonts w:hint="eastAsia" w:ascii="微软雅黑" w:hAnsi="微软雅黑" w:eastAsia="微软雅黑" w:cs="微软雅黑"/>
          <w:b/>
          <w:sz w:val="32"/>
          <w:szCs w:val="32"/>
        </w:rPr>
      </w:pPr>
    </w:p>
    <w:p w14:paraId="5C947D85">
      <w:pPr>
        <w:spacing w:line="360" w:lineRule="auto"/>
        <w:ind w:firstLine="2561" w:firstLineChars="800"/>
        <w:rPr>
          <w:rFonts w:hint="eastAsia" w:ascii="微软雅黑" w:hAnsi="微软雅黑" w:eastAsia="微软雅黑" w:cs="微软雅黑"/>
          <w:b/>
          <w:sz w:val="32"/>
          <w:szCs w:val="32"/>
        </w:rPr>
      </w:pPr>
    </w:p>
    <w:p w14:paraId="47A03294">
      <w:pPr>
        <w:spacing w:line="360" w:lineRule="auto"/>
        <w:ind w:firstLine="1441" w:firstLineChars="300"/>
        <w:rPr>
          <w:rFonts w:hint="eastAsia" w:ascii="微软雅黑" w:hAnsi="微软雅黑" w:eastAsia="微软雅黑" w:cs="微软雅黑"/>
          <w:b/>
          <w:sz w:val="48"/>
          <w:szCs w:val="48"/>
        </w:rPr>
      </w:pPr>
    </w:p>
    <w:p w14:paraId="67C13ABE">
      <w:pPr>
        <w:spacing w:line="360" w:lineRule="auto"/>
        <w:ind w:firstLine="480" w:firstLineChars="100"/>
        <w:rPr>
          <w:rFonts w:hint="eastAsia" w:ascii="微软雅黑" w:hAnsi="微软雅黑" w:eastAsia="微软雅黑" w:cs="微软雅黑"/>
          <w:b/>
          <w:sz w:val="48"/>
          <w:szCs w:val="48"/>
        </w:rPr>
      </w:pPr>
      <w:r>
        <w:rPr>
          <w:rFonts w:hint="eastAsia" w:ascii="微软雅黑" w:hAnsi="微软雅黑" w:eastAsia="微软雅黑" w:cs="微软雅黑"/>
          <w:b/>
          <w:sz w:val="48"/>
          <w:szCs w:val="48"/>
          <w:lang w:val="en-US" w:eastAsia="zh-CN"/>
        </w:rPr>
        <w:t>中车蒙西EN171</w:t>
      </w:r>
      <w:r>
        <w:rPr>
          <w:rFonts w:hint="eastAsia" w:ascii="微软雅黑" w:hAnsi="微软雅黑" w:eastAsia="微软雅黑" w:cs="微软雅黑"/>
          <w:b/>
          <w:sz w:val="48"/>
          <w:szCs w:val="48"/>
        </w:rPr>
        <w:t>叶片维修联合协议</w:t>
      </w:r>
    </w:p>
    <w:p w14:paraId="7AF78933">
      <w:pPr>
        <w:spacing w:line="360" w:lineRule="auto"/>
        <w:ind w:firstLine="1441" w:firstLineChars="300"/>
        <w:rPr>
          <w:rFonts w:hint="eastAsia" w:ascii="微软雅黑" w:hAnsi="微软雅黑" w:eastAsia="微软雅黑" w:cs="微软雅黑"/>
          <w:b/>
          <w:sz w:val="28"/>
          <w:szCs w:val="28"/>
        </w:rPr>
      </w:pPr>
      <w:r>
        <w:rPr>
          <w:rFonts w:hint="eastAsia" w:ascii="微软雅黑" w:hAnsi="微软雅黑" w:eastAsia="微软雅黑" w:cs="微软雅黑"/>
          <w:b/>
          <w:sz w:val="48"/>
          <w:szCs w:val="48"/>
        </w:rPr>
        <w:t xml:space="preserve">       </w:t>
      </w:r>
      <w:r>
        <w:rPr>
          <w:rFonts w:hint="eastAsia" w:ascii="微软雅黑" w:hAnsi="微软雅黑" w:eastAsia="微软雅黑" w:cs="微软雅黑"/>
          <w:b/>
          <w:sz w:val="28"/>
          <w:szCs w:val="28"/>
        </w:rPr>
        <w:t xml:space="preserve">合同编号: </w:t>
      </w:r>
    </w:p>
    <w:p w14:paraId="0557653D">
      <w:pPr>
        <w:spacing w:line="360" w:lineRule="auto"/>
        <w:ind w:firstLine="840" w:firstLineChars="300"/>
        <w:rPr>
          <w:rFonts w:hint="eastAsia" w:ascii="微软雅黑" w:hAnsi="微软雅黑" w:eastAsia="微软雅黑" w:cs="微软雅黑"/>
          <w:b/>
          <w:sz w:val="28"/>
          <w:szCs w:val="28"/>
        </w:rPr>
      </w:pPr>
    </w:p>
    <w:p w14:paraId="04D38472">
      <w:pPr>
        <w:spacing w:line="360" w:lineRule="auto"/>
        <w:ind w:firstLine="840" w:firstLineChars="300"/>
        <w:rPr>
          <w:rFonts w:hint="eastAsia" w:ascii="微软雅黑" w:hAnsi="微软雅黑" w:eastAsia="微软雅黑" w:cs="微软雅黑"/>
          <w:b/>
          <w:sz w:val="28"/>
          <w:szCs w:val="28"/>
        </w:rPr>
      </w:pPr>
      <w:r>
        <w:rPr>
          <w:rFonts w:hint="eastAsia" w:ascii="微软雅黑" w:hAnsi="微软雅黑" w:eastAsia="微软雅黑" w:cs="微软雅黑"/>
          <w:b/>
          <w:sz w:val="28"/>
          <w:szCs w:val="28"/>
        </w:rPr>
        <w:t xml:space="preserve">                （数量</w:t>
      </w:r>
      <w:r>
        <w:rPr>
          <w:rFonts w:hint="eastAsia" w:ascii="微软雅黑" w:hAnsi="微软雅黑" w:eastAsia="微软雅黑" w:cs="微软雅黑"/>
          <w:b/>
          <w:sz w:val="28"/>
          <w:szCs w:val="28"/>
          <w:lang w:val="en-US" w:eastAsia="zh-CN"/>
        </w:rPr>
        <w:t xml:space="preserve">     </w:t>
      </w:r>
      <w:r>
        <w:rPr>
          <w:rFonts w:hint="eastAsia" w:ascii="微软雅黑" w:hAnsi="微软雅黑" w:eastAsia="微软雅黑" w:cs="微软雅黑"/>
          <w:b/>
          <w:sz w:val="28"/>
          <w:szCs w:val="28"/>
        </w:rPr>
        <w:t>）</w:t>
      </w:r>
    </w:p>
    <w:p w14:paraId="418CAE21">
      <w:pPr>
        <w:spacing w:line="360" w:lineRule="auto"/>
        <w:ind w:firstLine="2561" w:firstLineChars="800"/>
        <w:rPr>
          <w:rFonts w:hint="eastAsia" w:ascii="微软雅黑" w:hAnsi="微软雅黑" w:eastAsia="微软雅黑" w:cs="微软雅黑"/>
          <w:b/>
          <w:sz w:val="32"/>
          <w:szCs w:val="32"/>
        </w:rPr>
      </w:pPr>
    </w:p>
    <w:p w14:paraId="4D0101FA">
      <w:pPr>
        <w:spacing w:line="360" w:lineRule="auto"/>
        <w:ind w:firstLine="2561" w:firstLineChars="800"/>
        <w:rPr>
          <w:rFonts w:hint="eastAsia" w:ascii="微软雅黑" w:hAnsi="微软雅黑" w:eastAsia="微软雅黑" w:cs="微软雅黑"/>
          <w:b/>
          <w:sz w:val="32"/>
          <w:szCs w:val="32"/>
        </w:rPr>
      </w:pPr>
    </w:p>
    <w:p w14:paraId="3AB5B36E">
      <w:pPr>
        <w:spacing w:line="360" w:lineRule="auto"/>
        <w:rPr>
          <w:rFonts w:hint="eastAsia" w:ascii="微软雅黑" w:hAnsi="微软雅黑" w:eastAsia="微软雅黑" w:cs="微软雅黑"/>
          <w:b/>
          <w:sz w:val="32"/>
          <w:szCs w:val="32"/>
          <w:u w:val="single"/>
        </w:rPr>
      </w:pPr>
      <w:r>
        <w:rPr>
          <w:rFonts w:hint="eastAsia" w:ascii="微软雅黑" w:hAnsi="微软雅黑" w:eastAsia="微软雅黑" w:cs="微软雅黑"/>
          <w:b/>
          <w:sz w:val="32"/>
          <w:szCs w:val="32"/>
        </w:rPr>
        <w:t xml:space="preserve">        甲方：</w:t>
      </w:r>
      <w:r>
        <w:rPr>
          <w:rFonts w:hint="eastAsia" w:ascii="微软雅黑" w:hAnsi="微软雅黑" w:eastAsia="微软雅黑" w:cs="微软雅黑"/>
          <w:b/>
          <w:sz w:val="32"/>
          <w:szCs w:val="32"/>
          <w:u w:val="single"/>
        </w:rPr>
        <w:t xml:space="preserve">                            </w:t>
      </w:r>
    </w:p>
    <w:p w14:paraId="67B1541B">
      <w:pPr>
        <w:spacing w:line="360" w:lineRule="auto"/>
        <w:rPr>
          <w:rFonts w:hint="eastAsia" w:ascii="微软雅黑" w:hAnsi="微软雅黑" w:eastAsia="微软雅黑" w:cs="微软雅黑"/>
          <w:b/>
          <w:sz w:val="32"/>
          <w:szCs w:val="32"/>
          <w:u w:val="single"/>
        </w:rPr>
      </w:pPr>
    </w:p>
    <w:p w14:paraId="18F48526">
      <w:pPr>
        <w:spacing w:line="360" w:lineRule="auto"/>
        <w:ind w:firstLine="1281" w:firstLineChars="400"/>
        <w:rPr>
          <w:rFonts w:hint="eastAsia" w:ascii="微软雅黑" w:hAnsi="微软雅黑" w:eastAsia="微软雅黑" w:cs="微软雅黑"/>
          <w:b/>
          <w:sz w:val="32"/>
          <w:szCs w:val="32"/>
          <w:u w:val="single"/>
        </w:rPr>
      </w:pPr>
      <w:r>
        <w:rPr>
          <w:rFonts w:hint="eastAsia" w:ascii="微软雅黑" w:hAnsi="微软雅黑" w:eastAsia="微软雅黑" w:cs="微软雅黑"/>
          <w:b/>
          <w:sz w:val="32"/>
          <w:szCs w:val="32"/>
        </w:rPr>
        <w:t>乙方：</w:t>
      </w:r>
      <w:r>
        <w:rPr>
          <w:rFonts w:hint="eastAsia" w:ascii="微软雅黑" w:hAnsi="微软雅黑" w:eastAsia="微软雅黑" w:cs="微软雅黑"/>
          <w:b/>
          <w:sz w:val="32"/>
          <w:szCs w:val="32"/>
          <w:u w:val="single"/>
        </w:rPr>
        <w:t xml:space="preserve">                            </w:t>
      </w:r>
    </w:p>
    <w:p w14:paraId="77A4C783">
      <w:pPr>
        <w:spacing w:line="360" w:lineRule="auto"/>
        <w:rPr>
          <w:rFonts w:hint="eastAsia" w:ascii="微软雅黑" w:hAnsi="微软雅黑" w:eastAsia="微软雅黑" w:cs="微软雅黑"/>
          <w:b/>
          <w:sz w:val="32"/>
          <w:szCs w:val="32"/>
          <w:u w:val="single"/>
        </w:rPr>
      </w:pPr>
    </w:p>
    <w:p w14:paraId="0786DC16">
      <w:pPr>
        <w:spacing w:line="360" w:lineRule="auto"/>
        <w:rPr>
          <w:rFonts w:hint="eastAsia" w:ascii="微软雅黑" w:hAnsi="微软雅黑" w:eastAsia="微软雅黑" w:cs="微软雅黑"/>
          <w:b/>
          <w:sz w:val="32"/>
          <w:szCs w:val="32"/>
          <w:u w:val="single"/>
        </w:rPr>
      </w:pPr>
    </w:p>
    <w:p w14:paraId="5BB5F642">
      <w:pPr>
        <w:spacing w:line="360" w:lineRule="auto"/>
        <w:rPr>
          <w:rFonts w:hint="eastAsia" w:ascii="微软雅黑" w:hAnsi="微软雅黑" w:eastAsia="微软雅黑" w:cs="微软雅黑"/>
          <w:b/>
          <w:sz w:val="32"/>
          <w:szCs w:val="32"/>
        </w:rPr>
      </w:pPr>
      <w:r>
        <w:rPr>
          <w:rFonts w:hint="eastAsia" w:ascii="微软雅黑" w:hAnsi="微软雅黑" w:eastAsia="微软雅黑" w:cs="微软雅黑"/>
          <w:b/>
          <w:sz w:val="32"/>
          <w:szCs w:val="32"/>
        </w:rPr>
        <w:t xml:space="preserve">        日期：</w:t>
      </w:r>
    </w:p>
    <w:p w14:paraId="6EB519A4">
      <w:pPr>
        <w:spacing w:line="360" w:lineRule="auto"/>
        <w:ind w:firstLine="2561" w:firstLineChars="800"/>
        <w:rPr>
          <w:rFonts w:hint="eastAsia" w:ascii="微软雅黑" w:hAnsi="微软雅黑" w:eastAsia="微软雅黑" w:cs="微软雅黑"/>
          <w:b/>
          <w:sz w:val="32"/>
          <w:szCs w:val="32"/>
        </w:rPr>
      </w:pPr>
    </w:p>
    <w:p w14:paraId="34A59659">
      <w:pPr>
        <w:spacing w:line="360" w:lineRule="auto"/>
        <w:ind w:firstLine="1601" w:firstLineChars="500"/>
        <w:rPr>
          <w:rFonts w:hint="eastAsia" w:ascii="微软雅黑" w:hAnsi="微软雅黑" w:eastAsia="微软雅黑" w:cs="微软雅黑"/>
          <w:b/>
          <w:sz w:val="32"/>
          <w:szCs w:val="32"/>
        </w:rPr>
      </w:pPr>
      <w:r>
        <w:rPr>
          <w:rFonts w:hint="eastAsia" w:ascii="微软雅黑" w:hAnsi="微软雅黑" w:eastAsia="微软雅黑" w:cs="微软雅黑"/>
          <w:b/>
          <w:sz w:val="32"/>
          <w:szCs w:val="32"/>
          <w:lang w:val="en-US" w:eastAsia="zh-CN"/>
        </w:rPr>
        <w:t>中车蒙西EN171</w:t>
      </w:r>
      <w:r>
        <w:rPr>
          <w:rFonts w:hint="eastAsia" w:ascii="微软雅黑" w:hAnsi="微软雅黑" w:eastAsia="微软雅黑" w:cs="微软雅黑"/>
          <w:b/>
          <w:sz w:val="32"/>
          <w:szCs w:val="32"/>
        </w:rPr>
        <w:t>叶片维修联合协议</w:t>
      </w:r>
    </w:p>
    <w:p w14:paraId="4F85B237">
      <w:pPr>
        <w:spacing w:line="360" w:lineRule="auto"/>
        <w:ind w:firstLine="2881" w:firstLineChars="1200"/>
        <w:rPr>
          <w:rFonts w:hint="eastAsia" w:ascii="微软雅黑" w:hAnsi="微软雅黑" w:eastAsia="微软雅黑" w:cs="微软雅黑"/>
          <w:b/>
          <w:sz w:val="24"/>
        </w:rPr>
      </w:pPr>
      <w:r>
        <w:rPr>
          <w:rFonts w:hint="eastAsia" w:ascii="微软雅黑" w:hAnsi="微软雅黑" w:eastAsia="微软雅黑" w:cs="微软雅黑"/>
          <w:b/>
          <w:sz w:val="24"/>
        </w:rPr>
        <w:t>（内蒙古）-</w:t>
      </w:r>
      <w:r>
        <w:rPr>
          <w:rFonts w:hint="eastAsia" w:ascii="微软雅黑" w:hAnsi="微软雅黑" w:eastAsia="微软雅黑" w:cs="微软雅黑"/>
          <w:b/>
          <w:sz w:val="24"/>
          <w:lang w:val="en-US" w:eastAsia="zh-CN"/>
        </w:rPr>
        <w:t xml:space="preserve">       </w:t>
      </w:r>
      <w:r>
        <w:rPr>
          <w:rFonts w:hint="eastAsia" w:ascii="微软雅黑" w:hAnsi="微软雅黑" w:eastAsia="微软雅黑" w:cs="微软雅黑"/>
          <w:b/>
          <w:sz w:val="24"/>
        </w:rPr>
        <w:t>台</w:t>
      </w:r>
    </w:p>
    <w:p w14:paraId="263760FF">
      <w:pPr>
        <w:spacing w:line="560" w:lineRule="exact"/>
        <w:rPr>
          <w:rFonts w:hint="eastAsia"/>
          <w:b/>
          <w:sz w:val="24"/>
          <w:szCs w:val="24"/>
        </w:rPr>
      </w:pPr>
      <w:r>
        <w:rPr>
          <w:rFonts w:hint="eastAsia"/>
          <w:b/>
          <w:sz w:val="24"/>
          <w:szCs w:val="24"/>
        </w:rPr>
        <w:t xml:space="preserve">甲方： </w:t>
      </w:r>
      <w:r>
        <w:rPr>
          <w:rFonts w:hint="eastAsia"/>
          <w:b/>
          <w:sz w:val="24"/>
          <w:szCs w:val="24"/>
          <w:u w:val="single"/>
          <w:lang w:val="en-US" w:eastAsia="zh-CN"/>
        </w:rPr>
        <w:t xml:space="preserve">                         </w:t>
      </w:r>
      <w:r>
        <w:rPr>
          <w:rFonts w:hint="eastAsia"/>
          <w:b/>
          <w:sz w:val="24"/>
          <w:szCs w:val="24"/>
          <w:u w:val="single"/>
        </w:rPr>
        <w:t xml:space="preserve">                    </w:t>
      </w:r>
    </w:p>
    <w:p w14:paraId="1A7C1690">
      <w:pPr>
        <w:spacing w:line="560" w:lineRule="exact"/>
        <w:rPr>
          <w:rFonts w:hint="eastAsia"/>
          <w:b/>
          <w:sz w:val="24"/>
          <w:szCs w:val="24"/>
        </w:rPr>
      </w:pPr>
      <w:r>
        <w:rPr>
          <w:rFonts w:hint="eastAsia"/>
          <w:b/>
          <w:sz w:val="24"/>
          <w:szCs w:val="24"/>
        </w:rPr>
        <w:t>统一社会信用代码：</w:t>
      </w:r>
      <w:r>
        <w:rPr>
          <w:rFonts w:hint="eastAsia"/>
          <w:b/>
          <w:sz w:val="24"/>
          <w:szCs w:val="24"/>
          <w:u w:val="single"/>
        </w:rPr>
        <w:t xml:space="preserve"> </w:t>
      </w:r>
      <w:r>
        <w:rPr>
          <w:rFonts w:hint="eastAsia"/>
          <w:b/>
          <w:sz w:val="24"/>
          <w:szCs w:val="24"/>
          <w:u w:val="single"/>
          <w:lang w:val="en-US" w:eastAsia="zh-CN"/>
        </w:rPr>
        <w:t xml:space="preserve">             </w:t>
      </w:r>
      <w:r>
        <w:rPr>
          <w:rFonts w:hint="eastAsia"/>
          <w:b/>
          <w:sz w:val="24"/>
          <w:szCs w:val="24"/>
          <w:u w:val="single"/>
        </w:rPr>
        <w:t xml:space="preserve">                    </w:t>
      </w:r>
    </w:p>
    <w:p w14:paraId="05009E1B">
      <w:pPr>
        <w:spacing w:line="560" w:lineRule="exact"/>
        <w:rPr>
          <w:rFonts w:hint="eastAsia"/>
          <w:b/>
          <w:sz w:val="24"/>
          <w:szCs w:val="24"/>
          <w:u w:val="single"/>
        </w:rPr>
      </w:pPr>
      <w:r>
        <w:rPr>
          <w:rFonts w:hint="eastAsia"/>
          <w:b/>
          <w:sz w:val="24"/>
          <w:szCs w:val="24"/>
        </w:rPr>
        <w:t>地址：</w:t>
      </w:r>
      <w:r>
        <w:rPr>
          <w:rFonts w:hint="eastAsia"/>
          <w:b/>
          <w:sz w:val="24"/>
          <w:szCs w:val="24"/>
          <w:u w:val="single"/>
        </w:rPr>
        <w:t xml:space="preserve"> </w:t>
      </w:r>
      <w:r>
        <w:rPr>
          <w:rFonts w:hint="eastAsia"/>
          <w:b/>
          <w:sz w:val="24"/>
          <w:szCs w:val="24"/>
          <w:u w:val="single"/>
          <w:lang w:val="en-US" w:eastAsia="zh-CN"/>
        </w:rPr>
        <w:t xml:space="preserve">                </w:t>
      </w:r>
      <w:r>
        <w:rPr>
          <w:rFonts w:hint="eastAsia"/>
          <w:b/>
          <w:sz w:val="24"/>
          <w:szCs w:val="24"/>
          <w:u w:val="single"/>
        </w:rPr>
        <w:t xml:space="preserve">                             </w:t>
      </w:r>
    </w:p>
    <w:p w14:paraId="686866ED">
      <w:pPr>
        <w:spacing w:line="560" w:lineRule="exact"/>
        <w:rPr>
          <w:rFonts w:hint="eastAsia"/>
          <w:b/>
          <w:sz w:val="24"/>
          <w:szCs w:val="24"/>
        </w:rPr>
      </w:pPr>
      <w:r>
        <w:rPr>
          <w:rFonts w:hint="eastAsia"/>
          <w:b/>
          <w:sz w:val="24"/>
          <w:szCs w:val="24"/>
        </w:rPr>
        <w:t>联系电话：</w:t>
      </w:r>
      <w:r>
        <w:rPr>
          <w:rFonts w:hint="eastAsia"/>
          <w:b/>
          <w:sz w:val="24"/>
          <w:szCs w:val="24"/>
          <w:u w:val="single"/>
        </w:rPr>
        <w:t xml:space="preserve">                  </w:t>
      </w:r>
    </w:p>
    <w:p w14:paraId="1873E12D">
      <w:pPr>
        <w:spacing w:line="560" w:lineRule="exact"/>
        <w:rPr>
          <w:rFonts w:hint="eastAsia"/>
          <w:b/>
          <w:sz w:val="24"/>
          <w:szCs w:val="24"/>
        </w:rPr>
      </w:pPr>
    </w:p>
    <w:p w14:paraId="3476A3B8">
      <w:pPr>
        <w:spacing w:line="560" w:lineRule="exact"/>
        <w:rPr>
          <w:rFonts w:hint="eastAsia"/>
          <w:b/>
          <w:sz w:val="24"/>
          <w:szCs w:val="24"/>
        </w:rPr>
      </w:pPr>
      <w:r>
        <w:rPr>
          <w:rFonts w:hint="eastAsia"/>
          <w:b/>
          <w:sz w:val="24"/>
          <w:szCs w:val="24"/>
        </w:rPr>
        <w:t xml:space="preserve">乙方（劳务提供方）： </w:t>
      </w:r>
      <w:r>
        <w:rPr>
          <w:rFonts w:hint="eastAsia"/>
          <w:b/>
          <w:sz w:val="24"/>
          <w:szCs w:val="24"/>
          <w:u w:val="single"/>
        </w:rPr>
        <w:t xml:space="preserve"> </w:t>
      </w:r>
      <w:r>
        <w:rPr>
          <w:rFonts w:hint="eastAsia"/>
          <w:b/>
          <w:sz w:val="24"/>
          <w:szCs w:val="24"/>
          <w:u w:val="single"/>
          <w:lang w:val="en-US" w:eastAsia="zh-CN"/>
        </w:rPr>
        <w:t xml:space="preserve">           </w:t>
      </w:r>
      <w:r>
        <w:rPr>
          <w:rFonts w:hint="eastAsia"/>
          <w:b/>
          <w:sz w:val="24"/>
          <w:szCs w:val="24"/>
          <w:u w:val="single"/>
        </w:rPr>
        <w:t xml:space="preserve">                       </w:t>
      </w:r>
    </w:p>
    <w:p w14:paraId="158F414D">
      <w:pPr>
        <w:spacing w:line="560" w:lineRule="exact"/>
        <w:rPr>
          <w:rFonts w:hint="eastAsia"/>
          <w:b/>
          <w:sz w:val="24"/>
          <w:szCs w:val="24"/>
          <w:u w:val="single"/>
        </w:rPr>
      </w:pPr>
      <w:r>
        <w:rPr>
          <w:rFonts w:hint="eastAsia"/>
          <w:b/>
          <w:sz w:val="24"/>
          <w:szCs w:val="24"/>
        </w:rPr>
        <w:t>统一社会信用代码：</w:t>
      </w:r>
      <w:r>
        <w:rPr>
          <w:rFonts w:hint="eastAsia"/>
          <w:b/>
          <w:sz w:val="24"/>
          <w:szCs w:val="24"/>
          <w:u w:val="single"/>
        </w:rPr>
        <w:t xml:space="preserve"> </w:t>
      </w:r>
      <w:r>
        <w:rPr>
          <w:rFonts w:hint="eastAsia"/>
          <w:b/>
          <w:sz w:val="24"/>
          <w:szCs w:val="24"/>
          <w:u w:val="single"/>
          <w:lang w:val="en-US" w:eastAsia="zh-CN"/>
        </w:rPr>
        <w:t xml:space="preserve">               </w:t>
      </w:r>
      <w:r>
        <w:rPr>
          <w:rFonts w:hint="eastAsia"/>
          <w:b/>
          <w:sz w:val="24"/>
          <w:szCs w:val="24"/>
          <w:u w:val="single"/>
        </w:rPr>
        <w:t xml:space="preserve">                     </w:t>
      </w:r>
    </w:p>
    <w:p w14:paraId="6525A923">
      <w:pPr>
        <w:spacing w:line="560" w:lineRule="exact"/>
        <w:rPr>
          <w:rFonts w:hint="eastAsia"/>
          <w:b/>
          <w:sz w:val="24"/>
          <w:szCs w:val="24"/>
          <w:u w:val="single"/>
        </w:rPr>
      </w:pPr>
      <w:r>
        <w:rPr>
          <w:rFonts w:hint="eastAsia"/>
          <w:b/>
          <w:sz w:val="24"/>
          <w:szCs w:val="24"/>
        </w:rPr>
        <w:t>地址</w:t>
      </w:r>
      <w:r>
        <w:rPr>
          <w:rFonts w:hint="eastAsia"/>
          <w:b/>
          <w:sz w:val="24"/>
          <w:szCs w:val="24"/>
          <w:u w:val="single"/>
        </w:rPr>
        <w:t xml:space="preserve">           </w:t>
      </w:r>
      <w:r>
        <w:rPr>
          <w:rFonts w:hint="eastAsia"/>
          <w:b/>
          <w:sz w:val="24"/>
          <w:szCs w:val="24"/>
          <w:u w:val="single"/>
          <w:lang w:val="en-US" w:eastAsia="zh-CN"/>
        </w:rPr>
        <w:t xml:space="preserve">                        </w:t>
      </w:r>
      <w:r>
        <w:rPr>
          <w:rFonts w:hint="eastAsia"/>
          <w:b/>
          <w:sz w:val="24"/>
          <w:szCs w:val="24"/>
          <w:u w:val="single"/>
        </w:rPr>
        <w:t xml:space="preserve">               </w:t>
      </w:r>
    </w:p>
    <w:p w14:paraId="2472998C">
      <w:pPr>
        <w:spacing w:line="560" w:lineRule="exact"/>
        <w:rPr>
          <w:rFonts w:hint="eastAsia"/>
          <w:b/>
          <w:sz w:val="24"/>
          <w:szCs w:val="24"/>
        </w:rPr>
      </w:pPr>
      <w:r>
        <w:rPr>
          <w:rFonts w:hint="eastAsia"/>
          <w:b/>
          <w:sz w:val="24"/>
          <w:szCs w:val="24"/>
        </w:rPr>
        <w:t>联系电话：</w:t>
      </w:r>
      <w:r>
        <w:rPr>
          <w:rFonts w:hint="eastAsia"/>
          <w:b/>
          <w:sz w:val="24"/>
          <w:szCs w:val="24"/>
          <w:u w:val="single"/>
        </w:rPr>
        <w:t xml:space="preserve">                      </w:t>
      </w:r>
    </w:p>
    <w:p w14:paraId="2438ED69">
      <w:pPr>
        <w:spacing w:line="360" w:lineRule="auto"/>
        <w:rPr>
          <w:rFonts w:hint="eastAsia" w:ascii="微软雅黑" w:hAnsi="微软雅黑" w:eastAsia="微软雅黑" w:cs="微软雅黑"/>
          <w:szCs w:val="21"/>
          <w:u w:val="single"/>
        </w:rPr>
      </w:pPr>
    </w:p>
    <w:p w14:paraId="36F8A28C">
      <w:pPr>
        <w:adjustRightInd w:val="0"/>
        <w:snapToGrid w:val="0"/>
        <w:ind w:firstLine="420" w:firstLineChars="200"/>
        <w:jc w:val="left"/>
        <w:rPr>
          <w:rFonts w:hint="eastAsia" w:ascii="微软雅黑" w:hAnsi="微软雅黑" w:eastAsia="微软雅黑" w:cs="微软雅黑"/>
          <w:szCs w:val="21"/>
        </w:rPr>
      </w:pPr>
      <w:r>
        <w:rPr>
          <w:rFonts w:hint="eastAsia" w:ascii="微软雅黑" w:hAnsi="微软雅黑" w:eastAsia="微软雅黑" w:cs="微软雅黑"/>
          <w:szCs w:val="21"/>
        </w:rPr>
        <w:t xml:space="preserve">依照《中华人民共和国民法典》及其相有关法律法规要求，就乙方承接甲方风机叶片维修施工事宜，经甲乙双方友好协商，自愿签订本协议。 </w:t>
      </w:r>
    </w:p>
    <w:p w14:paraId="7B80A0AF">
      <w:pPr>
        <w:numPr>
          <w:ilvl w:val="0"/>
          <w:numId w:val="1"/>
        </w:numPr>
        <w:rPr>
          <w:rFonts w:hint="eastAsia" w:ascii="微软雅黑" w:hAnsi="微软雅黑" w:eastAsia="微软雅黑" w:cs="微软雅黑"/>
          <w:szCs w:val="21"/>
        </w:rPr>
      </w:pPr>
      <w:r>
        <w:rPr>
          <w:rFonts w:hint="eastAsia" w:ascii="微软雅黑" w:hAnsi="微软雅黑" w:eastAsia="微软雅黑" w:cs="微软雅黑"/>
          <w:b/>
          <w:szCs w:val="21"/>
        </w:rPr>
        <w:t>服务内容、数量、单价及总价</w:t>
      </w:r>
    </w:p>
    <w:p w14:paraId="10A152E3">
      <w:pPr>
        <w:numPr>
          <w:ilvl w:val="0"/>
          <w:numId w:val="2"/>
        </w:num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按照</w:t>
      </w:r>
      <w:r>
        <w:rPr>
          <w:rFonts w:hint="eastAsia" w:ascii="微软雅黑" w:hAnsi="微软雅黑" w:eastAsia="微软雅黑" w:cs="微软雅黑"/>
          <w:szCs w:val="21"/>
          <w:lang w:val="en-US" w:eastAsia="zh-CN"/>
        </w:rPr>
        <w:t>EN171</w:t>
      </w:r>
      <w:r>
        <w:rPr>
          <w:rFonts w:hint="eastAsia" w:ascii="微软雅黑" w:hAnsi="微软雅黑" w:eastAsia="微软雅黑" w:cs="微软雅黑"/>
          <w:szCs w:val="21"/>
        </w:rPr>
        <w:t>技改方案，内部</w:t>
      </w:r>
      <w:r>
        <w:rPr>
          <w:rFonts w:hint="eastAsia" w:ascii="微软雅黑" w:hAnsi="微软雅黑" w:eastAsia="微软雅黑" w:cs="微软雅黑"/>
          <w:szCs w:val="21"/>
          <w:lang w:val="en-US" w:eastAsia="zh-CN"/>
        </w:rPr>
        <w:t>技改</w:t>
      </w:r>
      <w:r>
        <w:rPr>
          <w:rFonts w:hint="eastAsia" w:ascii="微软雅黑" w:hAnsi="微软雅黑" w:eastAsia="微软雅黑" w:cs="微软雅黑"/>
          <w:szCs w:val="21"/>
        </w:rPr>
        <w:t>；</w:t>
      </w:r>
    </w:p>
    <w:p w14:paraId="17F584F1">
      <w:pPr>
        <w:numPr>
          <w:ilvl w:val="0"/>
          <w:numId w:val="2"/>
        </w:num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每台施工价格</w:t>
      </w:r>
      <w:r>
        <w:rPr>
          <w:rFonts w:hint="eastAsia" w:ascii="微软雅黑" w:hAnsi="微软雅黑" w:eastAsia="微软雅黑" w:cs="微软雅黑"/>
          <w:szCs w:val="21"/>
          <w:u w:val="single"/>
        </w:rPr>
        <w:t xml:space="preserve">    </w:t>
      </w:r>
      <w:r>
        <w:rPr>
          <w:rFonts w:hint="eastAsia" w:ascii="微软雅黑" w:hAnsi="微软雅黑" w:eastAsia="微软雅黑" w:cs="微软雅黑"/>
          <w:szCs w:val="21"/>
          <w:u w:val="single"/>
          <w:lang w:val="en-US" w:eastAsia="zh-CN"/>
        </w:rPr>
        <w:t xml:space="preserve">  </w:t>
      </w:r>
      <w:r>
        <w:rPr>
          <w:rFonts w:hint="eastAsia" w:ascii="微软雅黑" w:hAnsi="微软雅黑" w:eastAsia="微软雅黑" w:cs="微软雅黑"/>
          <w:szCs w:val="21"/>
          <w:u w:val="single"/>
        </w:rPr>
        <w:t xml:space="preserve">  </w:t>
      </w:r>
      <w:r>
        <w:rPr>
          <w:rFonts w:hint="eastAsia" w:ascii="微软雅黑" w:hAnsi="微软雅黑" w:eastAsia="微软雅黑" w:cs="微软雅黑"/>
          <w:szCs w:val="21"/>
        </w:rPr>
        <w:t>元/台</w:t>
      </w:r>
      <w:r>
        <w:rPr>
          <w:rFonts w:hint="eastAsia" w:ascii="微软雅黑" w:hAnsi="微软雅黑" w:eastAsia="微软雅黑" w:cs="微软雅黑"/>
          <w:szCs w:val="21"/>
          <w:lang w:eastAsia="zh-CN"/>
        </w:rPr>
        <w:t>（不含税）</w:t>
      </w:r>
      <w:r>
        <w:rPr>
          <w:rFonts w:hint="eastAsia" w:ascii="微软雅黑" w:hAnsi="微软雅黑" w:eastAsia="微软雅黑" w:cs="微软雅黑"/>
          <w:szCs w:val="21"/>
        </w:rPr>
        <w:t>。本协议共</w:t>
      </w:r>
      <w:r>
        <w:rPr>
          <w:rFonts w:hint="eastAsia" w:ascii="微软雅黑" w:hAnsi="微软雅黑" w:eastAsia="微软雅黑" w:cs="微软雅黑"/>
          <w:szCs w:val="21"/>
          <w:u w:val="single"/>
          <w:lang w:val="en-US" w:eastAsia="zh-CN"/>
        </w:rPr>
        <w:t xml:space="preserve">   </w:t>
      </w:r>
      <w:r>
        <w:rPr>
          <w:rFonts w:hint="eastAsia" w:ascii="微软雅黑" w:hAnsi="微软雅黑" w:eastAsia="微软雅黑" w:cs="微软雅黑"/>
          <w:szCs w:val="21"/>
        </w:rPr>
        <w:t>个单元</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u w:val="single"/>
          <w:lang w:val="en-US" w:eastAsia="zh-CN"/>
        </w:rPr>
        <w:t xml:space="preserve">      </w:t>
      </w:r>
      <w:r>
        <w:rPr>
          <w:rFonts w:hint="eastAsia" w:ascii="微软雅黑" w:hAnsi="微软雅黑" w:eastAsia="微软雅黑" w:cs="微软雅黑"/>
          <w:szCs w:val="21"/>
        </w:rPr>
        <w:t>台。每</w:t>
      </w:r>
      <w:r>
        <w:rPr>
          <w:rFonts w:hint="eastAsia" w:ascii="微软雅黑" w:hAnsi="微软雅黑" w:eastAsia="微软雅黑" w:cs="微软雅黑"/>
          <w:szCs w:val="21"/>
          <w:u w:val="single"/>
          <w:lang w:val="en-US" w:eastAsia="zh-CN"/>
        </w:rPr>
        <w:t xml:space="preserve">     </w:t>
      </w:r>
      <w:r>
        <w:rPr>
          <w:rFonts w:hint="eastAsia" w:ascii="微软雅黑" w:hAnsi="微软雅黑" w:eastAsia="微软雅黑" w:cs="微软雅黑"/>
          <w:szCs w:val="21"/>
        </w:rPr>
        <w:t>台左右为一个单元。每个单元必须安排5个组以上人员，每组</w:t>
      </w:r>
      <w:r>
        <w:rPr>
          <w:rFonts w:hint="eastAsia" w:ascii="微软雅黑" w:hAnsi="微软雅黑" w:eastAsia="微软雅黑" w:cs="微软雅黑"/>
          <w:szCs w:val="21"/>
          <w:lang w:val="en-US" w:eastAsia="zh-CN"/>
        </w:rPr>
        <w:t>8-10</w:t>
      </w:r>
      <w:r>
        <w:rPr>
          <w:rFonts w:hint="eastAsia" w:ascii="微软雅黑" w:hAnsi="微软雅黑" w:eastAsia="微软雅黑" w:cs="微软雅黑"/>
          <w:szCs w:val="21"/>
        </w:rPr>
        <w:t>人（每个单元第一个月内可以上2一3组人，两个月之内必须上5组人以上，以确保工期）。</w:t>
      </w:r>
    </w:p>
    <w:p w14:paraId="40F9C70D">
      <w:pPr>
        <w:numPr>
          <w:ilvl w:val="0"/>
          <w:numId w:val="3"/>
        </w:numPr>
        <w:rPr>
          <w:rFonts w:hint="eastAsia" w:ascii="微软雅黑" w:hAnsi="微软雅黑" w:eastAsia="微软雅黑" w:cs="微软雅黑"/>
          <w:szCs w:val="21"/>
        </w:rPr>
      </w:pPr>
      <w:r>
        <w:rPr>
          <w:rFonts w:hint="eastAsia" w:ascii="微软雅黑" w:hAnsi="微软雅黑" w:eastAsia="微软雅黑" w:cs="微软雅黑"/>
          <w:b/>
          <w:szCs w:val="21"/>
        </w:rPr>
        <w:t>施工地点：内蒙古</w:t>
      </w:r>
    </w:p>
    <w:p w14:paraId="49560BB9">
      <w:pPr>
        <w:rPr>
          <w:rFonts w:hint="eastAsia" w:ascii="微软雅黑" w:hAnsi="微软雅黑" w:eastAsia="微软雅黑" w:cs="微软雅黑"/>
          <w:b/>
          <w:szCs w:val="21"/>
        </w:rPr>
      </w:pPr>
      <w:r>
        <w:rPr>
          <w:rFonts w:hint="eastAsia" w:ascii="微软雅黑" w:hAnsi="微软雅黑" w:eastAsia="微软雅黑" w:cs="微软雅黑"/>
          <w:b/>
          <w:szCs w:val="21"/>
        </w:rPr>
        <w:t>三、工期要求</w:t>
      </w:r>
    </w:p>
    <w:p w14:paraId="050C956C">
      <w:pPr>
        <w:adjustRightInd w:val="0"/>
        <w:snapToGrid w:val="0"/>
        <w:ind w:firstLine="420" w:firstLineChars="200"/>
        <w:jc w:val="left"/>
        <w:rPr>
          <w:rFonts w:hint="eastAsia" w:ascii="微软雅黑" w:hAnsi="微软雅黑" w:eastAsia="微软雅黑" w:cs="微软雅黑"/>
          <w:szCs w:val="21"/>
        </w:rPr>
      </w:pPr>
      <w:r>
        <w:rPr>
          <w:rFonts w:hint="eastAsia" w:ascii="微软雅黑" w:hAnsi="微软雅黑" w:eastAsia="微软雅黑" w:cs="微软雅黑"/>
          <w:szCs w:val="21"/>
        </w:rPr>
        <w:t>1、本项目以办理该项工作的第一张工作票许可时间开始计算，工期一年。</w:t>
      </w:r>
    </w:p>
    <w:p w14:paraId="4ECD0236">
      <w:pPr>
        <w:adjustRightInd w:val="0"/>
        <w:snapToGrid w:val="0"/>
        <w:ind w:firstLine="420" w:firstLineChars="200"/>
        <w:jc w:val="left"/>
        <w:rPr>
          <w:rFonts w:hint="eastAsia" w:ascii="微软雅黑" w:hAnsi="微软雅黑" w:eastAsia="微软雅黑" w:cs="微软雅黑"/>
          <w:szCs w:val="21"/>
        </w:rPr>
      </w:pPr>
      <w:r>
        <w:rPr>
          <w:rFonts w:hint="eastAsia" w:ascii="微软雅黑" w:hAnsi="微软雅黑" w:eastAsia="微软雅黑" w:cs="微软雅黑"/>
          <w:szCs w:val="21"/>
        </w:rPr>
        <w:t>2、如遇特殊情况，经现场甲方签证，工期可顺延。</w:t>
      </w:r>
    </w:p>
    <w:p w14:paraId="29DAB161">
      <w:pPr>
        <w:rPr>
          <w:rFonts w:hint="eastAsia" w:ascii="微软雅黑" w:hAnsi="微软雅黑" w:eastAsia="微软雅黑" w:cs="微软雅黑"/>
          <w:b/>
          <w:szCs w:val="21"/>
        </w:rPr>
      </w:pPr>
      <w:r>
        <w:rPr>
          <w:rFonts w:hint="eastAsia" w:ascii="微软雅黑" w:hAnsi="微软雅黑" w:eastAsia="微软雅黑" w:cs="微软雅黑"/>
          <w:b/>
          <w:szCs w:val="21"/>
        </w:rPr>
        <w:t>四、安全环保质量要求</w:t>
      </w:r>
    </w:p>
    <w:p w14:paraId="45D38EF5">
      <w:pPr>
        <w:rPr>
          <w:rFonts w:hint="eastAsia" w:ascii="微软雅黑" w:hAnsi="微软雅黑" w:eastAsia="微软雅黑" w:cs="微软雅黑"/>
          <w:b/>
          <w:szCs w:val="21"/>
        </w:rPr>
      </w:pPr>
      <w:r>
        <w:rPr>
          <w:rFonts w:hint="eastAsia" w:ascii="微软雅黑" w:hAnsi="微软雅黑" w:eastAsia="微软雅黑" w:cs="微软雅黑"/>
          <w:szCs w:val="21"/>
        </w:rPr>
        <w:t>1、乙方必须服从甲方管理，做好安全防护措施。在离</w:t>
      </w:r>
      <w:r>
        <w:rPr>
          <w:rFonts w:hint="eastAsia" w:ascii="微软雅黑" w:hAnsi="微软雅黑" w:eastAsia="微软雅黑" w:cs="微软雅黑"/>
          <w:szCs w:val="21"/>
          <w:lang w:val="en-US" w:eastAsia="zh-CN"/>
        </w:rPr>
        <w:t>叶片</w:t>
      </w:r>
      <w:r>
        <w:rPr>
          <w:rFonts w:hint="eastAsia" w:ascii="微软雅黑" w:hAnsi="微软雅黑" w:eastAsia="微软雅黑" w:cs="微软雅黑"/>
          <w:szCs w:val="21"/>
        </w:rPr>
        <w:t>20米范围内不允许抽烟。</w:t>
      </w:r>
    </w:p>
    <w:p w14:paraId="60203A19">
      <w:pPr>
        <w:adjustRightInd w:val="0"/>
        <w:snapToGrid w:val="0"/>
        <w:ind w:left="420"/>
        <w:jc w:val="left"/>
        <w:rPr>
          <w:rFonts w:hint="eastAsia" w:ascii="微软雅黑" w:hAnsi="微软雅黑" w:eastAsia="微软雅黑" w:cs="微软雅黑"/>
          <w:szCs w:val="21"/>
        </w:rPr>
      </w:pPr>
      <w:r>
        <w:rPr>
          <w:rFonts w:hint="eastAsia" w:ascii="微软雅黑" w:hAnsi="微软雅黑" w:eastAsia="微软雅黑" w:cs="微软雅黑"/>
          <w:szCs w:val="21"/>
        </w:rPr>
        <w:t>2、乙方提供的施工器具必须具有合格证，保证对机组叶片无伤害。</w:t>
      </w:r>
    </w:p>
    <w:p w14:paraId="4F61BCE7">
      <w:pPr>
        <w:adjustRightInd w:val="0"/>
        <w:snapToGrid w:val="0"/>
        <w:ind w:left="420"/>
        <w:jc w:val="left"/>
        <w:rPr>
          <w:rFonts w:hint="eastAsia" w:ascii="微软雅黑" w:hAnsi="微软雅黑" w:eastAsia="微软雅黑" w:cs="微软雅黑"/>
          <w:szCs w:val="21"/>
        </w:rPr>
      </w:pPr>
      <w:r>
        <w:rPr>
          <w:rFonts w:hint="eastAsia" w:ascii="微软雅黑" w:hAnsi="微软雅黑" w:eastAsia="微软雅黑" w:cs="微软雅黑"/>
          <w:szCs w:val="21"/>
        </w:rPr>
        <w:t>3、工作期间与施工无关人员一律不得在离施工50米范围内滞留。</w:t>
      </w:r>
    </w:p>
    <w:p w14:paraId="7398D25D">
      <w:pPr>
        <w:adjustRightInd w:val="0"/>
        <w:snapToGrid w:val="0"/>
        <w:ind w:left="420"/>
        <w:jc w:val="left"/>
        <w:rPr>
          <w:rFonts w:hint="eastAsia" w:ascii="微软雅黑" w:hAnsi="微软雅黑" w:eastAsia="微软雅黑" w:cs="微软雅黑"/>
          <w:szCs w:val="21"/>
        </w:rPr>
      </w:pPr>
      <w:r>
        <w:rPr>
          <w:rFonts w:hint="eastAsia" w:ascii="微软雅黑" w:hAnsi="微软雅黑" w:eastAsia="微软雅黑" w:cs="微软雅黑"/>
          <w:szCs w:val="21"/>
        </w:rPr>
        <w:t>4、上岗人员必须有向甲方报备入库，并经甲方培训及三级教育，双方签字后方可入场施工；</w:t>
      </w:r>
    </w:p>
    <w:p w14:paraId="48CB41EE">
      <w:pPr>
        <w:ind w:firstLine="420" w:firstLineChars="200"/>
        <w:rPr>
          <w:rFonts w:hint="eastAsia" w:ascii="微软雅黑" w:hAnsi="微软雅黑" w:eastAsia="微软雅黑" w:cs="微软雅黑"/>
          <w:bCs/>
          <w:szCs w:val="21"/>
        </w:rPr>
      </w:pPr>
      <w:r>
        <w:rPr>
          <w:rFonts w:hint="eastAsia" w:ascii="微软雅黑" w:hAnsi="微软雅黑" w:eastAsia="微软雅黑" w:cs="微软雅黑"/>
          <w:bCs/>
          <w:szCs w:val="21"/>
        </w:rPr>
        <w:t>5、乙方应保证每台机组叶片维修合格，维修完毕后，出具完工报告并提交甲方验收。</w:t>
      </w:r>
    </w:p>
    <w:p w14:paraId="38AD22F3">
      <w:pPr>
        <w:ind w:firstLine="420" w:firstLineChars="200"/>
        <w:rPr>
          <w:rFonts w:hint="eastAsia" w:ascii="微软雅黑" w:hAnsi="微软雅黑" w:eastAsia="微软雅黑" w:cs="微软雅黑"/>
          <w:bCs/>
          <w:szCs w:val="21"/>
        </w:rPr>
      </w:pPr>
      <w:r>
        <w:rPr>
          <w:rFonts w:hint="eastAsia" w:ascii="微软雅黑" w:hAnsi="微软雅黑" w:eastAsia="微软雅黑" w:cs="微软雅黑"/>
          <w:bCs/>
          <w:szCs w:val="21"/>
        </w:rPr>
        <w:t>6、维修完成后，对现场要清理干净。</w:t>
      </w:r>
    </w:p>
    <w:p w14:paraId="652295CC">
      <w:pPr>
        <w:ind w:firstLine="420" w:firstLineChars="200"/>
        <w:rPr>
          <w:rFonts w:hint="eastAsia" w:ascii="微软雅黑" w:hAnsi="微软雅黑" w:eastAsia="微软雅黑" w:cs="微软雅黑"/>
          <w:bCs/>
          <w:szCs w:val="21"/>
        </w:rPr>
      </w:pPr>
      <w:r>
        <w:rPr>
          <w:rFonts w:hint="eastAsia" w:ascii="微软雅黑" w:hAnsi="微软雅黑" w:eastAsia="微软雅黑" w:cs="微软雅黑"/>
          <w:bCs/>
          <w:szCs w:val="21"/>
        </w:rPr>
        <w:t>7、乙方在进场前需向甲方提交为保障施工质量及安全的</w:t>
      </w:r>
      <w:r>
        <w:rPr>
          <w:rFonts w:hint="eastAsia" w:ascii="微软雅黑" w:hAnsi="微软雅黑" w:eastAsia="微软雅黑" w:cs="微软雅黑"/>
          <w:szCs w:val="21"/>
        </w:rPr>
        <w:t>“三措两案”。</w:t>
      </w:r>
    </w:p>
    <w:p w14:paraId="7AD9A4EC">
      <w:pPr>
        <w:rPr>
          <w:rFonts w:hint="eastAsia" w:ascii="微软雅黑" w:hAnsi="微软雅黑" w:eastAsia="微软雅黑" w:cs="微软雅黑"/>
          <w:b/>
          <w:szCs w:val="21"/>
        </w:rPr>
      </w:pPr>
      <w:r>
        <w:rPr>
          <w:rFonts w:hint="eastAsia" w:ascii="微软雅黑" w:hAnsi="微软雅黑" w:eastAsia="微软雅黑" w:cs="微软雅黑"/>
          <w:b/>
          <w:szCs w:val="21"/>
        </w:rPr>
        <w:t>五、合同签定及要求</w:t>
      </w:r>
    </w:p>
    <w:p w14:paraId="0A98EE92">
      <w:pPr>
        <w:ind w:firstLine="420"/>
        <w:rPr>
          <w:rFonts w:hint="eastAsia" w:ascii="微软雅黑" w:hAnsi="微软雅黑" w:eastAsia="微软雅黑" w:cs="微软雅黑"/>
          <w:bCs/>
          <w:szCs w:val="21"/>
        </w:rPr>
      </w:pPr>
      <w:r>
        <w:rPr>
          <w:rFonts w:hint="eastAsia" w:ascii="微软雅黑" w:hAnsi="微软雅黑" w:eastAsia="微软雅黑" w:cs="微软雅黑"/>
          <w:bCs/>
          <w:szCs w:val="21"/>
        </w:rPr>
        <w:t>1、签定合同前，每组必须派出至少一人参加甲方组织的实操考试，考试合格后方可签定合同；</w:t>
      </w:r>
    </w:p>
    <w:p w14:paraId="2804FBD5">
      <w:pPr>
        <w:ind w:firstLine="420"/>
        <w:rPr>
          <w:rFonts w:hint="eastAsia" w:ascii="微软雅黑" w:hAnsi="微软雅黑" w:eastAsia="微软雅黑" w:cs="微软雅黑"/>
          <w:bCs/>
          <w:szCs w:val="21"/>
        </w:rPr>
      </w:pPr>
      <w:r>
        <w:rPr>
          <w:rFonts w:hint="eastAsia" w:ascii="微软雅黑" w:hAnsi="微软雅黑" w:eastAsia="微软雅黑" w:cs="微软雅黑"/>
          <w:bCs/>
          <w:szCs w:val="21"/>
        </w:rPr>
        <w:t>2、工人必须具备</w:t>
      </w:r>
      <w:r>
        <w:rPr>
          <w:rFonts w:hint="eastAsia" w:ascii="微软雅黑" w:hAnsi="微软雅黑" w:eastAsia="微软雅黑" w:cs="微软雅黑"/>
          <w:bCs/>
          <w:szCs w:val="21"/>
          <w:lang w:eastAsia="zh-CN"/>
        </w:rPr>
        <w:t>相应操作</w:t>
      </w:r>
      <w:r>
        <w:rPr>
          <w:rFonts w:hint="eastAsia" w:ascii="微软雅黑" w:hAnsi="微软雅黑" w:eastAsia="微软雅黑" w:cs="微软雅黑"/>
          <w:bCs/>
          <w:szCs w:val="21"/>
        </w:rPr>
        <w:t>证件：每</w:t>
      </w:r>
      <w:r>
        <w:rPr>
          <w:rFonts w:hint="eastAsia" w:ascii="微软雅黑" w:hAnsi="微软雅黑" w:eastAsia="微软雅黑" w:cs="微软雅黑"/>
          <w:bCs/>
          <w:szCs w:val="21"/>
          <w:lang w:val="en-US" w:eastAsia="zh-CN"/>
        </w:rPr>
        <w:t>组</w:t>
      </w:r>
      <w:r>
        <w:rPr>
          <w:rFonts w:hint="eastAsia" w:ascii="微软雅黑" w:hAnsi="微软雅黑" w:eastAsia="微软雅黑" w:cs="微软雅黑"/>
          <w:bCs/>
          <w:szCs w:val="21"/>
        </w:rPr>
        <w:t>人必须具备健康证、电工证、急救证</w:t>
      </w:r>
      <w:r>
        <w:rPr>
          <w:rFonts w:hint="eastAsia" w:ascii="微软雅黑" w:hAnsi="微软雅黑" w:eastAsia="微软雅黑" w:cs="微软雅黑"/>
          <w:bCs/>
          <w:szCs w:val="21"/>
          <w:lang w:eastAsia="zh-CN"/>
        </w:rPr>
        <w:t>（</w:t>
      </w:r>
      <w:r>
        <w:rPr>
          <w:rFonts w:hint="eastAsia" w:ascii="微软雅黑" w:hAnsi="微软雅黑" w:eastAsia="微软雅黑" w:cs="微软雅黑"/>
          <w:bCs/>
          <w:szCs w:val="21"/>
          <w:lang w:val="en-US" w:eastAsia="zh-CN"/>
        </w:rPr>
        <w:t>实际以甲方发出的模板要求为准）</w:t>
      </w:r>
      <w:r>
        <w:rPr>
          <w:rFonts w:hint="eastAsia" w:ascii="微软雅黑" w:hAnsi="微软雅黑" w:eastAsia="微软雅黑" w:cs="微软雅黑"/>
          <w:bCs/>
          <w:szCs w:val="21"/>
        </w:rPr>
        <w:t>。没有证件的，甲方可以安排考证，办证费用班组自理；</w:t>
      </w:r>
    </w:p>
    <w:p w14:paraId="623DD4F9">
      <w:pPr>
        <w:ind w:firstLine="420"/>
        <w:rPr>
          <w:rFonts w:hint="eastAsia" w:ascii="微软雅黑" w:hAnsi="微软雅黑" w:eastAsia="微软雅黑" w:cs="微软雅黑"/>
          <w:bCs/>
          <w:szCs w:val="21"/>
        </w:rPr>
      </w:pPr>
      <w:r>
        <w:rPr>
          <w:rFonts w:hint="eastAsia" w:ascii="微软雅黑" w:hAnsi="微软雅黑" w:eastAsia="微软雅黑" w:cs="微软雅黑"/>
          <w:bCs/>
          <w:szCs w:val="21"/>
        </w:rPr>
        <w:t>3、乙方为劳务分包。合同价格包含了乙方人员培训办证费用、除了材料以外的所有吃、住、用、行的一切费用（包括交通工具、施工所有工具仪器、穿戴防护用品、吃住等）。</w:t>
      </w:r>
    </w:p>
    <w:p w14:paraId="79202FF1">
      <w:pPr>
        <w:ind w:firstLine="420"/>
        <w:rPr>
          <w:rFonts w:hint="eastAsia" w:ascii="微软雅黑" w:hAnsi="微软雅黑" w:eastAsia="微软雅黑" w:cs="微软雅黑"/>
          <w:bCs/>
          <w:szCs w:val="21"/>
        </w:rPr>
      </w:pPr>
      <w:r>
        <w:rPr>
          <w:rFonts w:hint="eastAsia" w:ascii="微软雅黑" w:hAnsi="微软雅黑" w:eastAsia="微软雅黑" w:cs="微软雅黑"/>
          <w:bCs/>
          <w:szCs w:val="21"/>
        </w:rPr>
        <w:t>4、现场工人的所有保险（每人保</w:t>
      </w:r>
      <w:r>
        <w:rPr>
          <w:rFonts w:hint="eastAsia" w:ascii="微软雅黑" w:hAnsi="微软雅黑" w:eastAsia="微软雅黑" w:cs="微软雅黑"/>
          <w:bCs/>
          <w:szCs w:val="21"/>
          <w:lang w:val="en-US" w:eastAsia="zh-CN"/>
        </w:rPr>
        <w:t>额</w:t>
      </w:r>
      <w:bookmarkStart w:id="1" w:name="_GoBack"/>
      <w:r>
        <w:rPr>
          <w:rFonts w:hint="eastAsia" w:ascii="微软雅黑" w:hAnsi="微软雅黑" w:eastAsia="微软雅黑" w:cs="微软雅黑"/>
          <w:bCs/>
          <w:szCs w:val="21"/>
          <w:u w:val="single"/>
          <w:lang w:val="en-US" w:eastAsia="zh-CN"/>
        </w:rPr>
        <w:t xml:space="preserve">       </w:t>
      </w:r>
      <w:bookmarkEnd w:id="1"/>
      <w:r>
        <w:rPr>
          <w:rFonts w:hint="eastAsia" w:ascii="微软雅黑" w:hAnsi="微软雅黑" w:eastAsia="微软雅黑" w:cs="微软雅黑"/>
          <w:bCs/>
          <w:szCs w:val="21"/>
        </w:rPr>
        <w:t>万元）费由乙方</w:t>
      </w:r>
      <w:r>
        <w:rPr>
          <w:rFonts w:hint="eastAsia" w:ascii="微软雅黑" w:hAnsi="微软雅黑" w:eastAsia="微软雅黑" w:cs="微软雅黑"/>
          <w:bCs/>
          <w:szCs w:val="21"/>
          <w:lang w:val="en-US" w:eastAsia="zh-CN"/>
        </w:rPr>
        <w:t>负责</w:t>
      </w:r>
      <w:r>
        <w:rPr>
          <w:rFonts w:hint="eastAsia" w:ascii="微软雅黑" w:hAnsi="微软雅黑" w:eastAsia="微软雅黑" w:cs="微软雅黑"/>
          <w:bCs/>
          <w:szCs w:val="21"/>
        </w:rPr>
        <w:t>（乙方将保险费发票交给甲方）。</w:t>
      </w:r>
    </w:p>
    <w:p w14:paraId="3075BFFE">
      <w:pPr>
        <w:ind w:firstLine="420"/>
        <w:rPr>
          <w:rFonts w:hint="default" w:ascii="微软雅黑" w:hAnsi="微软雅黑" w:eastAsia="微软雅黑" w:cs="微软雅黑"/>
          <w:bCs/>
          <w:szCs w:val="21"/>
          <w:lang w:val="en-US" w:eastAsia="zh-CN"/>
        </w:rPr>
      </w:pPr>
      <w:r>
        <w:rPr>
          <w:rFonts w:hint="eastAsia" w:ascii="微软雅黑" w:hAnsi="微软雅黑" w:eastAsia="微软雅黑" w:cs="微软雅黑"/>
          <w:bCs/>
          <w:szCs w:val="21"/>
          <w:lang w:val="en-US" w:eastAsia="zh-CN"/>
        </w:rPr>
        <w:t>5、乙方需提供所有进场施工人员，与乙方公司签订的劳动合同进行报备。</w:t>
      </w:r>
    </w:p>
    <w:p w14:paraId="62DC286F">
      <w:pPr>
        <w:topLinePunct/>
        <w:rPr>
          <w:rFonts w:hint="eastAsia" w:ascii="微软雅黑" w:hAnsi="微软雅黑" w:eastAsia="微软雅黑" w:cs="微软雅黑"/>
          <w:b/>
          <w:szCs w:val="21"/>
        </w:rPr>
      </w:pPr>
      <w:r>
        <w:rPr>
          <w:rFonts w:hint="eastAsia" w:ascii="微软雅黑" w:hAnsi="微软雅黑" w:eastAsia="微软雅黑" w:cs="微软雅黑"/>
          <w:b/>
          <w:szCs w:val="21"/>
        </w:rPr>
        <w:t>六、工程款支付方式（人民币）</w:t>
      </w:r>
    </w:p>
    <w:p w14:paraId="33081C24">
      <w:pPr>
        <w:topLinePunct/>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1、工程款支付按每</w:t>
      </w:r>
      <w:r>
        <w:rPr>
          <w:rFonts w:hint="eastAsia" w:ascii="微软雅黑" w:hAnsi="微软雅黑" w:eastAsia="微软雅黑" w:cs="微软雅黑"/>
          <w:szCs w:val="21"/>
          <w:lang w:val="en-US" w:eastAsia="zh-CN"/>
        </w:rPr>
        <w:t>月完成施工量付款，</w:t>
      </w:r>
      <w:r>
        <w:rPr>
          <w:rFonts w:hint="eastAsia" w:ascii="微软雅黑" w:hAnsi="微软雅黑" w:eastAsia="微软雅黑" w:cs="微软雅黑"/>
          <w:szCs w:val="21"/>
        </w:rPr>
        <w:t>。每完成一台，</w:t>
      </w:r>
      <w:bookmarkStart w:id="0" w:name="OLE_LINK3"/>
      <w:r>
        <w:rPr>
          <w:rFonts w:hint="eastAsia" w:ascii="微软雅黑" w:hAnsi="微软雅黑" w:eastAsia="微软雅黑" w:cs="微软雅黑"/>
          <w:szCs w:val="21"/>
          <w:lang w:val="en-US" w:eastAsia="zh-CN"/>
        </w:rPr>
        <w:t>上报验收，</w:t>
      </w:r>
      <w:bookmarkEnd w:id="0"/>
      <w:r>
        <w:rPr>
          <w:rFonts w:hint="eastAsia" w:ascii="微软雅黑" w:hAnsi="微软雅黑" w:eastAsia="微软雅黑" w:cs="微软雅黑"/>
          <w:szCs w:val="21"/>
          <w:lang w:val="en-US" w:eastAsia="zh-CN"/>
        </w:rPr>
        <w:t>每月验收合格工程量按</w:t>
      </w:r>
      <w:r>
        <w:rPr>
          <w:rFonts w:hint="eastAsia" w:ascii="微软雅黑" w:hAnsi="微软雅黑" w:eastAsia="微软雅黑" w:cs="微软雅黑"/>
          <w:szCs w:val="21"/>
        </w:rPr>
        <w:t>9</w:t>
      </w:r>
      <w:r>
        <w:rPr>
          <w:rFonts w:hint="eastAsia" w:ascii="微软雅黑" w:hAnsi="微软雅黑" w:eastAsia="微软雅黑" w:cs="微软雅黑"/>
          <w:szCs w:val="21"/>
          <w:lang w:val="en-US" w:eastAsia="zh-CN"/>
        </w:rPr>
        <w:t>5</w:t>
      </w:r>
      <w:r>
        <w:rPr>
          <w:rFonts w:hint="eastAsia" w:ascii="微软雅黑" w:hAnsi="微软雅黑" w:eastAsia="微软雅黑" w:cs="微软雅黑"/>
          <w:szCs w:val="21"/>
        </w:rPr>
        <w:t>%</w:t>
      </w:r>
      <w:r>
        <w:rPr>
          <w:rFonts w:hint="eastAsia" w:ascii="微软雅黑" w:hAnsi="微软雅黑" w:eastAsia="微软雅黑" w:cs="微软雅黑"/>
          <w:szCs w:val="21"/>
          <w:lang w:val="en-US" w:eastAsia="zh-CN"/>
        </w:rPr>
        <w:t>进行付款，付款时间验收合格15工作日</w:t>
      </w:r>
      <w:r>
        <w:rPr>
          <w:rFonts w:hint="eastAsia" w:ascii="微软雅黑" w:hAnsi="微软雅黑" w:eastAsia="微软雅黑" w:cs="微软雅黑"/>
          <w:szCs w:val="21"/>
        </w:rPr>
        <w:t>。剩余</w:t>
      </w:r>
      <w:r>
        <w:rPr>
          <w:rFonts w:hint="eastAsia" w:ascii="微软雅黑" w:hAnsi="微软雅黑" w:eastAsia="微软雅黑" w:cs="微软雅黑"/>
          <w:szCs w:val="21"/>
          <w:lang w:val="en-US" w:eastAsia="zh-CN"/>
        </w:rPr>
        <w:t>5</w:t>
      </w:r>
      <w:r>
        <w:rPr>
          <w:rFonts w:hint="eastAsia" w:ascii="微软雅黑" w:hAnsi="微软雅黑" w:eastAsia="微软雅黑" w:cs="微软雅黑"/>
          <w:szCs w:val="21"/>
        </w:rPr>
        <w:t>%</w:t>
      </w:r>
      <w:r>
        <w:rPr>
          <w:rFonts w:hint="eastAsia" w:ascii="微软雅黑" w:hAnsi="微软雅黑" w:eastAsia="微软雅黑" w:cs="微软雅黑"/>
          <w:szCs w:val="21"/>
          <w:lang w:val="en-US" w:eastAsia="zh-CN"/>
        </w:rPr>
        <w:t>为质保金</w:t>
      </w:r>
      <w:r>
        <w:rPr>
          <w:rFonts w:hint="eastAsia" w:ascii="微软雅黑" w:hAnsi="微软雅黑" w:eastAsia="微软雅黑" w:cs="微软雅黑"/>
          <w:szCs w:val="21"/>
        </w:rPr>
        <w:t>半年</w:t>
      </w:r>
      <w:r>
        <w:rPr>
          <w:rFonts w:hint="eastAsia" w:ascii="微软雅黑" w:hAnsi="微软雅黑" w:eastAsia="微软雅黑" w:cs="微软雅黑"/>
          <w:szCs w:val="21"/>
          <w:lang w:eastAsia="zh-CN"/>
        </w:rPr>
        <w:t>内</w:t>
      </w:r>
      <w:r>
        <w:rPr>
          <w:rFonts w:hint="eastAsia" w:ascii="微软雅黑" w:hAnsi="微软雅黑" w:eastAsia="微软雅黑" w:cs="微软雅黑"/>
          <w:szCs w:val="21"/>
        </w:rPr>
        <w:t>付清。（如发生安全事故被处罚，乙方罚金不够的，从质保金中扣除）。</w:t>
      </w:r>
    </w:p>
    <w:p w14:paraId="592C678B">
      <w:pPr>
        <w:adjustRightInd w:val="0"/>
        <w:snapToGrid w:val="0"/>
        <w:ind w:firstLine="420" w:firstLineChars="200"/>
        <w:jc w:val="left"/>
        <w:rPr>
          <w:rFonts w:hint="eastAsia" w:ascii="微软雅黑" w:hAnsi="微软雅黑" w:eastAsia="微软雅黑" w:cs="微软雅黑"/>
          <w:szCs w:val="21"/>
          <w:u w:val="none"/>
          <w:lang w:eastAsia="zh-CN"/>
        </w:rPr>
      </w:pPr>
      <w:r>
        <w:rPr>
          <w:rFonts w:hint="eastAsia" w:ascii="微软雅黑" w:hAnsi="微软雅黑" w:eastAsia="微软雅黑" w:cs="微软雅黑"/>
          <w:szCs w:val="21"/>
        </w:rPr>
        <w:t>2、工程款支付如需发票，乙方应开具相应发票收款（</w:t>
      </w:r>
      <w:r>
        <w:rPr>
          <w:rFonts w:hint="eastAsia" w:ascii="微软雅黑" w:hAnsi="微软雅黑" w:eastAsia="微软雅黑" w:cs="微软雅黑"/>
          <w:szCs w:val="21"/>
          <w:lang w:eastAsia="zh-CN"/>
        </w:rPr>
        <w:t>税点为</w:t>
      </w:r>
      <w:r>
        <w:rPr>
          <w:rFonts w:hint="eastAsia" w:ascii="微软雅黑" w:hAnsi="微软雅黑" w:eastAsia="微软雅黑" w:cs="微软雅黑"/>
          <w:szCs w:val="21"/>
          <w:lang w:val="en-US" w:eastAsia="zh-CN"/>
        </w:rPr>
        <w:t>1%</w:t>
      </w:r>
      <w:r>
        <w:rPr>
          <w:rFonts w:hint="eastAsia" w:ascii="微软雅黑" w:hAnsi="微软雅黑" w:eastAsia="微软雅黑" w:cs="微软雅黑"/>
          <w:szCs w:val="21"/>
        </w:rPr>
        <w:t>普票），</w:t>
      </w:r>
      <w:r>
        <w:rPr>
          <w:rFonts w:hint="eastAsia" w:ascii="微软雅黑" w:hAnsi="微软雅黑" w:eastAsia="微软雅黑" w:cs="微软雅黑"/>
          <w:szCs w:val="21"/>
          <w:u w:val="none"/>
          <w:lang w:eastAsia="zh-CN"/>
        </w:rPr>
        <w:t>此</w:t>
      </w:r>
      <w:r>
        <w:rPr>
          <w:rFonts w:hint="eastAsia" w:ascii="微软雅黑" w:hAnsi="微软雅黑" w:eastAsia="微软雅黑" w:cs="微软雅黑"/>
          <w:szCs w:val="21"/>
          <w:u w:val="none"/>
        </w:rPr>
        <w:t>发票费用</w:t>
      </w:r>
      <w:r>
        <w:rPr>
          <w:rFonts w:ascii="微软雅黑" w:hAnsi="微软雅黑" w:eastAsia="微软雅黑" w:cs="微软雅黑"/>
          <w:szCs w:val="21"/>
          <w:u w:val="none"/>
        </w:rPr>
        <w:t>由乙方承担</w:t>
      </w:r>
      <w:r>
        <w:rPr>
          <w:rFonts w:hint="eastAsia" w:ascii="微软雅黑" w:hAnsi="微软雅黑" w:eastAsia="微软雅黑" w:cs="微软雅黑"/>
          <w:szCs w:val="21"/>
          <w:u w:val="none"/>
          <w:lang w:eastAsia="zh-CN"/>
        </w:rPr>
        <w:t>，如需开具增值税专用发票，税金由甲方负担。</w:t>
      </w:r>
    </w:p>
    <w:p w14:paraId="178D30DE">
      <w:pPr>
        <w:adjustRightInd w:val="0"/>
        <w:snapToGrid w:val="0"/>
        <w:ind w:firstLine="420" w:firstLineChars="200"/>
        <w:jc w:val="left"/>
        <w:rPr>
          <w:rFonts w:hint="eastAsia" w:ascii="微软雅黑" w:hAnsi="微软雅黑" w:eastAsia="微软雅黑" w:cs="微软雅黑"/>
          <w:szCs w:val="21"/>
        </w:rPr>
      </w:pPr>
      <w:r>
        <w:rPr>
          <w:rFonts w:hint="eastAsia" w:ascii="微软雅黑" w:hAnsi="微软雅黑" w:eastAsia="微软雅黑" w:cs="微软雅黑"/>
          <w:szCs w:val="21"/>
        </w:rPr>
        <w:t>3、</w:t>
      </w:r>
      <w:r>
        <w:rPr>
          <w:rFonts w:hint="eastAsia" w:ascii="微软雅黑" w:hAnsi="微软雅黑" w:eastAsia="微软雅黑" w:cs="微软雅黑"/>
          <w:szCs w:val="21"/>
          <w:lang w:eastAsia="zh-CN"/>
        </w:rPr>
        <w:t>如</w:t>
      </w:r>
      <w:r>
        <w:rPr>
          <w:rFonts w:hint="eastAsia" w:ascii="微软雅黑" w:hAnsi="微软雅黑" w:eastAsia="微软雅黑" w:cs="微软雅黑"/>
          <w:szCs w:val="21"/>
        </w:rPr>
        <w:t>因乙方</w:t>
      </w:r>
      <w:r>
        <w:rPr>
          <w:rFonts w:hint="eastAsia" w:ascii="微软雅黑" w:hAnsi="微软雅黑" w:eastAsia="微软雅黑" w:cs="微软雅黑"/>
          <w:szCs w:val="21"/>
          <w:lang w:eastAsia="zh-CN"/>
        </w:rPr>
        <w:t>发生</w:t>
      </w:r>
      <w:r>
        <w:rPr>
          <w:rFonts w:hint="eastAsia" w:ascii="微软雅黑" w:hAnsi="微软雅黑" w:eastAsia="微软雅黑" w:cs="微软雅黑"/>
          <w:szCs w:val="21"/>
        </w:rPr>
        <w:t>影响甲方权益的纠纷，甲方有权无责顺延乙方工程款的支付。</w:t>
      </w:r>
    </w:p>
    <w:p w14:paraId="1E98614F">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rPr>
        <w:t>七、双方责任</w:t>
      </w:r>
    </w:p>
    <w:p w14:paraId="56D9D110">
      <w:pPr>
        <w:pStyle w:val="13"/>
        <w:numPr>
          <w:ilvl w:val="0"/>
          <w:numId w:val="4"/>
        </w:numPr>
        <w:snapToGrid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甲方责任 </w:t>
      </w:r>
    </w:p>
    <w:p w14:paraId="7D3649F2">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1、审核乙方作业人员资格（</w:t>
      </w:r>
      <w:r>
        <w:rPr>
          <w:rFonts w:hint="eastAsia" w:ascii="微软雅黑" w:hAnsi="微软雅黑" w:eastAsia="微软雅黑" w:cs="微软雅黑"/>
          <w:szCs w:val="21"/>
          <w:lang w:eastAsia="zh-CN"/>
        </w:rPr>
        <w:t>详见合同第五款第二条</w:t>
      </w:r>
      <w:r>
        <w:rPr>
          <w:rFonts w:hint="eastAsia" w:ascii="微软雅黑" w:hAnsi="微软雅黑" w:eastAsia="微软雅黑" w:cs="微软雅黑"/>
          <w:szCs w:val="21"/>
        </w:rPr>
        <w:t>），审核通过后进行安全培训教育、安全技术交底。</w:t>
      </w:r>
    </w:p>
    <w:p w14:paraId="26BFC1C6">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 xml:space="preserve">2、审核乙方编制的“三措两案”。 </w:t>
      </w:r>
    </w:p>
    <w:p w14:paraId="2579A252">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 xml:space="preserve">3、检查乙方施工材料质量合格证明，查检施工器械检测检验合格证明。 </w:t>
      </w:r>
    </w:p>
    <w:p w14:paraId="4654F204">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 xml:space="preserve">4、检查乙方作业人员使用的劳动防护用品（如：防护服、安全帽、安全带）质量合格，在检验有效期内。 </w:t>
      </w:r>
    </w:p>
    <w:p w14:paraId="43D54F35">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5、提供一切合格的施工材料。</w:t>
      </w:r>
    </w:p>
    <w:p w14:paraId="694C703B">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6、组织验收，按协议约定</w:t>
      </w:r>
      <w:r>
        <w:rPr>
          <w:rFonts w:hint="eastAsia" w:ascii="微软雅黑" w:hAnsi="微软雅黑" w:eastAsia="微软雅黑" w:cs="微软雅黑"/>
          <w:szCs w:val="21"/>
          <w:lang w:eastAsia="zh-CN"/>
        </w:rPr>
        <w:t>时间</w:t>
      </w:r>
      <w:r>
        <w:rPr>
          <w:rFonts w:hint="eastAsia" w:ascii="微软雅黑" w:hAnsi="微软雅黑" w:eastAsia="微软雅黑" w:cs="微软雅黑"/>
          <w:szCs w:val="21"/>
        </w:rPr>
        <w:t xml:space="preserve">按时付款。 </w:t>
      </w:r>
    </w:p>
    <w:p w14:paraId="347A6851">
      <w:pPr>
        <w:pStyle w:val="13"/>
        <w:numPr>
          <w:ilvl w:val="0"/>
          <w:numId w:val="5"/>
        </w:numPr>
        <w:snapToGrid w:val="0"/>
        <w:rPr>
          <w:rFonts w:hint="eastAsia" w:ascii="微软雅黑" w:hAnsi="微软雅黑" w:eastAsia="微软雅黑" w:cs="微软雅黑"/>
          <w:sz w:val="21"/>
          <w:szCs w:val="21"/>
        </w:rPr>
      </w:pPr>
      <w:r>
        <w:rPr>
          <w:rFonts w:hint="eastAsia" w:ascii="微软雅黑" w:hAnsi="微软雅黑" w:eastAsia="微软雅黑" w:cs="微软雅黑"/>
          <w:sz w:val="21"/>
          <w:szCs w:val="21"/>
        </w:rPr>
        <w:t xml:space="preserve">乙方责任  </w:t>
      </w:r>
    </w:p>
    <w:p w14:paraId="5700BFF2">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 xml:space="preserve">1、接受甲方对作业人员资格审查。委派有相应资格的施工人员（持有应急管理部门核发的登高作业证、安全员证）乙方应对其委派的现场工作人员进行安全环境管理知识培训，妥善管理其委派的现场工作人员。 </w:t>
      </w:r>
    </w:p>
    <w:p w14:paraId="52D07C8E">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2、接受甲方组织的安全教育培训考试、安全技术交底。</w:t>
      </w:r>
    </w:p>
    <w:p w14:paraId="23474508">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3、接受审查“三措两案”。</w:t>
      </w:r>
    </w:p>
    <w:p w14:paraId="002FF789">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4、乙方工人的吃、住及工具、工具耗材由乙方自行负责，施工用车辆由乙方自备。</w:t>
      </w:r>
    </w:p>
    <w:p w14:paraId="4B37FC04">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5、提供检验用的工器具。</w:t>
      </w:r>
    </w:p>
    <w:p w14:paraId="3DCBF69A">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6、作业人员使用合格的劳动防护用品，并在有效的检验期内。</w:t>
      </w:r>
    </w:p>
    <w:p w14:paraId="54C04F4E">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7、检查甲方执行的安全措施是否满足作业需求，措施不到位有权拒绝开展作业。</w:t>
      </w:r>
    </w:p>
    <w:p w14:paraId="70AF499C">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8、接受甲方的安全、质量监督管理。</w:t>
      </w:r>
    </w:p>
    <w:p w14:paraId="0FA7E38E">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9、安全文明施工，确保施工质量符合国家或行业相关标准。</w:t>
      </w:r>
    </w:p>
    <w:p w14:paraId="36D1780F">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10、只能在指定区域内作业，严禁触及与工作无关的设备。</w:t>
      </w:r>
    </w:p>
    <w:p w14:paraId="1CF79724">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11、乙方负责人及选派的现场作业人员均应是乙方员工，乙方现场作业人员因发生劳动/人身损害纠纷，或非甲方原因导致的乙方现场工作人员发生人身损害事故，均与甲方无关，乙方应负责协调解决，并采取必要措施确保不影响甲方现场秩序和项目进度；因此导致甲方赔偿乙方雇佣工作人员的，在甲方承担该义务后，乙方应全额偿还甲方。</w:t>
      </w:r>
    </w:p>
    <w:p w14:paraId="616E02B0">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12、乙方必须为所有现场作业人员购买人身意外</w:t>
      </w:r>
      <w:r>
        <w:rPr>
          <w:rFonts w:hint="eastAsia" w:ascii="微软雅黑" w:hAnsi="微软雅黑" w:eastAsia="微软雅黑" w:cs="微软雅黑"/>
          <w:szCs w:val="21"/>
          <w:lang w:val="en-US" w:eastAsia="zh-CN"/>
        </w:rPr>
        <w:t>保险，</w:t>
      </w:r>
      <w:r>
        <w:rPr>
          <w:rFonts w:hint="eastAsia" w:ascii="微软雅黑" w:hAnsi="微软雅黑" w:eastAsia="微软雅黑" w:cs="微软雅黑"/>
          <w:szCs w:val="21"/>
        </w:rPr>
        <w:t>管理不当或乙方工作人员失误造成的伤亡及安全事故，所有责任及损失由乙方全部承担，如导致甲方受到追诉的，在甲方承担赔偿责任后，乙方应按甲方赔偿金额的全额向甲方偿付同时赔偿对甲方造成的全部经济损失（包括但不限于律师费、差旅费、保全费、担保费等甲方因此遭受的损失）。</w:t>
      </w:r>
    </w:p>
    <w:p w14:paraId="546A0622">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13、进场前，乙方应向甲方提供所有现场作业人员名单、身份证及近</w:t>
      </w:r>
      <w:r>
        <w:rPr>
          <w:rFonts w:hint="eastAsia" w:ascii="微软雅黑" w:hAnsi="微软雅黑" w:eastAsia="微软雅黑" w:cs="微软雅黑"/>
          <w:szCs w:val="21"/>
          <w:lang w:val="en-US" w:eastAsia="zh-CN"/>
        </w:rPr>
        <w:t>6</w:t>
      </w:r>
      <w:r>
        <w:rPr>
          <w:rFonts w:hint="eastAsia" w:ascii="微软雅黑" w:hAnsi="微软雅黑" w:eastAsia="微软雅黑" w:cs="微软雅黑"/>
          <w:szCs w:val="21"/>
        </w:rPr>
        <w:t>个月内健康体检报告，保证身体健康，无高血压等症状，甲方接收乙方提供的工作人员健康体检报告并不视为对乙方的用人安全的任何承认或认可，乙方应审慎选派核实的现场作业人员，尽责管理现场作业人员，因乙方及乙方作业人员给甲方或第三方造成损失的，全部责任由乙方承担，如导致甲方赔偿的，在甲方承担赔偿责任后，乙方应按甲方赔偿金额的双倍向甲方偿付。</w:t>
      </w:r>
    </w:p>
    <w:p w14:paraId="027A2B49">
      <w:pPr>
        <w:pStyle w:val="2"/>
        <w:ind w:firstLine="420" w:firstLineChars="200"/>
        <w:rPr>
          <w:rFonts w:hint="eastAsia" w:ascii="微软雅黑" w:hAnsi="微软雅黑" w:eastAsia="微软雅黑" w:cs="微软雅黑"/>
          <w:sz w:val="21"/>
          <w:szCs w:val="21"/>
          <w:lang w:eastAsia="zh-CN"/>
        </w:rPr>
      </w:pPr>
      <w:r>
        <w:rPr>
          <w:rFonts w:hint="eastAsia" w:ascii="微软雅黑" w:hAnsi="微软雅黑" w:eastAsia="微软雅黑" w:cs="微软雅黑"/>
          <w:b w:val="0"/>
          <w:bCs w:val="0"/>
          <w:sz w:val="21"/>
          <w:szCs w:val="21"/>
          <w:lang w:eastAsia="zh-CN"/>
        </w:rPr>
        <w:t>14、乙方应依法保障乙方现场工作人员的工资待遇及福利，避免乙方现场工作人员投诉、仲裁或诉讼甲方、项目业主，或向项目业主投诉乙方或甲方，乙方现场工作人员存在上述行为的，甲方可以暂停支付乙方的工程费用，造成甲方损失的，甲方可以直接从支付给乙方的费用中扣减</w:t>
      </w:r>
      <w:r>
        <w:rPr>
          <w:rFonts w:hint="eastAsia" w:ascii="微软雅黑" w:hAnsi="微软雅黑" w:eastAsia="微软雅黑" w:cs="微软雅黑"/>
          <w:sz w:val="21"/>
          <w:szCs w:val="21"/>
          <w:lang w:eastAsia="zh-CN"/>
        </w:rPr>
        <w:t>。</w:t>
      </w:r>
    </w:p>
    <w:p w14:paraId="23DB3656">
      <w:pPr>
        <w:rPr>
          <w:rFonts w:hint="eastAsia" w:ascii="微软雅黑" w:hAnsi="微软雅黑" w:eastAsia="微软雅黑" w:cs="微软雅黑"/>
          <w:b/>
          <w:szCs w:val="21"/>
        </w:rPr>
      </w:pPr>
      <w:r>
        <w:rPr>
          <w:rFonts w:hint="eastAsia" w:ascii="微软雅黑" w:hAnsi="微软雅黑" w:eastAsia="微软雅黑" w:cs="微软雅黑"/>
          <w:b/>
          <w:szCs w:val="21"/>
        </w:rPr>
        <w:t>七、违约条款</w:t>
      </w:r>
    </w:p>
    <w:p w14:paraId="2BC0382B">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1、乙方应在接到甲方通知后</w:t>
      </w:r>
      <w:r>
        <w:rPr>
          <w:rFonts w:hint="eastAsia" w:ascii="微软雅黑" w:hAnsi="微软雅黑" w:eastAsia="微软雅黑" w:cs="微软雅黑"/>
          <w:szCs w:val="21"/>
          <w:lang w:eastAsia="zh-CN"/>
        </w:rPr>
        <w:t>及时</w:t>
      </w:r>
      <w:r>
        <w:rPr>
          <w:rFonts w:hint="eastAsia" w:ascii="微软雅黑" w:hAnsi="微软雅黑" w:eastAsia="微软雅黑" w:cs="微软雅黑"/>
          <w:szCs w:val="21"/>
        </w:rPr>
        <w:t>组织</w:t>
      </w:r>
      <w:r>
        <w:rPr>
          <w:rFonts w:hint="eastAsia" w:ascii="微软雅黑" w:hAnsi="微软雅黑" w:eastAsia="微软雅黑" w:cs="微软雅黑"/>
          <w:szCs w:val="21"/>
          <w:lang w:eastAsia="zh-CN"/>
        </w:rPr>
        <w:t>人员</w:t>
      </w:r>
      <w:r>
        <w:rPr>
          <w:rFonts w:hint="eastAsia" w:ascii="微软雅黑" w:hAnsi="微软雅黑" w:eastAsia="微软雅黑" w:cs="微软雅黑"/>
          <w:szCs w:val="21"/>
        </w:rPr>
        <w:t>进场，每延迟一天，向甲方支付协议总额1%的违约金，累计超过5天，甲方有权解除协议，乙方除需承担前述违约金外，还应赔偿甲方由此遭受的一切损失。</w:t>
      </w:r>
    </w:p>
    <w:p w14:paraId="08379993">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2、乙方施工人员设备进场后，甲方检查不满足施工作业要求时，甲方有权要求乙方及时补充或更换，拒不执行或超过3天未补充或更换时，甲方有权解除本协议，乙方除需承担前述违约金外，还应赔偿甲方由此遭受的一切损失。</w:t>
      </w:r>
    </w:p>
    <w:p w14:paraId="580B489C">
      <w:pPr>
        <w:adjustRightInd w:val="0"/>
        <w:snapToGrid w:val="0"/>
        <w:ind w:firstLine="420" w:firstLineChars="200"/>
        <w:jc w:val="left"/>
        <w:rPr>
          <w:rFonts w:hint="eastAsia" w:ascii="微软雅黑" w:hAnsi="微软雅黑" w:eastAsia="微软雅黑" w:cs="微软雅黑"/>
          <w:szCs w:val="21"/>
        </w:rPr>
      </w:pPr>
      <w:r>
        <w:rPr>
          <w:rFonts w:hint="eastAsia" w:ascii="微软雅黑" w:hAnsi="微软雅黑" w:eastAsia="微软雅黑" w:cs="微软雅黑"/>
          <w:szCs w:val="21"/>
        </w:rPr>
        <w:t>3、甲方应按协议约定向乙方付款，每逾期一天，向乙方支付应付款项金额1‰的违约金。</w:t>
      </w:r>
    </w:p>
    <w:p w14:paraId="43ED68F4">
      <w:pPr>
        <w:adjustRightInd w:val="0"/>
        <w:snapToGrid w:val="0"/>
        <w:ind w:firstLine="420" w:firstLineChars="200"/>
        <w:jc w:val="left"/>
        <w:rPr>
          <w:rFonts w:hint="eastAsia" w:ascii="微软雅黑" w:hAnsi="微软雅黑" w:eastAsia="微软雅黑" w:cs="微软雅黑"/>
          <w:szCs w:val="21"/>
        </w:rPr>
      </w:pPr>
      <w:r>
        <w:rPr>
          <w:rFonts w:hint="eastAsia" w:ascii="微软雅黑" w:hAnsi="微软雅黑" w:eastAsia="微软雅黑" w:cs="微软雅黑"/>
          <w:szCs w:val="21"/>
        </w:rPr>
        <w:t>4、乙方应按协议要求施工（除经甲乙双方协商达成一致外），否则甲方有权要求立即整改，拒不整改时，甲方有权解除本协议，且乙方应返还已支付的所有款项，同时对甲方造成的一切损失由乙方承担。</w:t>
      </w:r>
    </w:p>
    <w:p w14:paraId="05E04225">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5、未经甲方书面认可，本协议技改项目不得转包、分包给第三方，因未经甲方书面认可的转包、分包，乙方与第三方承担连带责任，乙方应向甲方支付本协议总额3%的违约金，由此给甲方造成损失的，甲方有权要求乙方承担全部责任。</w:t>
      </w:r>
    </w:p>
    <w:p w14:paraId="07562F55">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6、甲乙双方均有保密义务，未经许可，禁止将相关信息泄漏给第三方。否则，对任何一方造成的损失，将由泄漏一方承担全部责任。</w:t>
      </w:r>
    </w:p>
    <w:p w14:paraId="1062719A">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7、施工过程中，必须保证安全环保措施可靠，施工质量合格，工期满足协议要求，否则造成一切后果由乙方全部承担。</w:t>
      </w:r>
    </w:p>
    <w:p w14:paraId="2BACCA62">
      <w:pPr>
        <w:ind w:firstLine="420" w:firstLineChars="200"/>
        <w:rPr>
          <w:rFonts w:hint="eastAsia" w:ascii="微软雅黑" w:hAnsi="微软雅黑" w:eastAsia="微软雅黑" w:cs="微软雅黑"/>
          <w:szCs w:val="21"/>
        </w:rPr>
      </w:pPr>
      <w:r>
        <w:rPr>
          <w:rFonts w:hint="eastAsia" w:ascii="微软雅黑" w:hAnsi="微软雅黑" w:eastAsia="微软雅黑" w:cs="微软雅黑"/>
          <w:szCs w:val="21"/>
        </w:rPr>
        <w:t>8、施工过程中，采取科学合理的方法，保证甲方设备不受到破坏，否则对甲方造成的一切损失由乙方承担全部责任。</w:t>
      </w:r>
    </w:p>
    <w:p w14:paraId="1EDCD63D">
      <w:pPr>
        <w:pStyle w:val="2"/>
        <w:ind w:firstLine="420" w:firstLineChars="200"/>
        <w:rPr>
          <w:rFonts w:hint="eastAsia" w:ascii="微软雅黑" w:hAnsi="微软雅黑" w:eastAsia="微软雅黑" w:cs="微软雅黑"/>
          <w:lang w:eastAsia="zh-CN"/>
        </w:rPr>
      </w:pPr>
      <w:r>
        <w:rPr>
          <w:rFonts w:hint="eastAsia" w:ascii="微软雅黑" w:hAnsi="微软雅黑" w:eastAsia="微软雅黑" w:cs="微软雅黑"/>
          <w:b w:val="0"/>
          <w:bCs w:val="0"/>
          <w:kern w:val="2"/>
          <w:sz w:val="21"/>
          <w:szCs w:val="21"/>
          <w:lang w:eastAsia="zh-CN"/>
        </w:rPr>
        <w:t>9、乙方未按</w:t>
      </w:r>
      <w:r>
        <w:rPr>
          <w:rFonts w:hint="eastAsia" w:ascii="微软雅黑" w:hAnsi="微软雅黑" w:eastAsia="微软雅黑" w:cs="微软雅黑"/>
          <w:b w:val="0"/>
          <w:bCs w:val="0"/>
          <w:sz w:val="21"/>
          <w:szCs w:val="21"/>
          <w:lang w:eastAsia="zh-CN"/>
        </w:rPr>
        <w:t>期完成工作任务的，每逾期一日，应按协议总金额的3%向甲方承担违约金，若该等违约金不足以弥补甲方损失的，乙方还应予以赔偿甲方。</w:t>
      </w:r>
    </w:p>
    <w:p w14:paraId="1913A453">
      <w:pPr>
        <w:rPr>
          <w:rFonts w:hint="eastAsia" w:ascii="微软雅黑" w:hAnsi="微软雅黑" w:eastAsia="微软雅黑" w:cs="微软雅黑"/>
          <w:b/>
          <w:szCs w:val="21"/>
        </w:rPr>
      </w:pPr>
      <w:r>
        <w:rPr>
          <w:rFonts w:hint="eastAsia" w:ascii="微软雅黑" w:hAnsi="微软雅黑" w:eastAsia="微软雅黑" w:cs="微软雅黑"/>
          <w:b/>
          <w:szCs w:val="21"/>
        </w:rPr>
        <w:t>八、不可抗力</w:t>
      </w:r>
    </w:p>
    <w:p w14:paraId="2193C68A">
      <w:pPr>
        <w:adjustRightInd w:val="0"/>
        <w:snapToGrid w:val="0"/>
        <w:jc w:val="left"/>
        <w:rPr>
          <w:rFonts w:hint="eastAsia" w:ascii="微软雅黑" w:hAnsi="微软雅黑" w:eastAsia="微软雅黑" w:cs="微软雅黑"/>
          <w:szCs w:val="21"/>
        </w:rPr>
      </w:pPr>
      <w:r>
        <w:rPr>
          <w:rFonts w:hint="eastAsia" w:ascii="微软雅黑" w:hAnsi="微软雅黑" w:eastAsia="微软雅黑" w:cs="微软雅黑"/>
          <w:szCs w:val="21"/>
        </w:rPr>
        <w:t xml:space="preserve">    甲乙双方任何一方因地震、洪水、暴风雨等不可抗力因素引起本协议不能全部或部分履行时，遭遇不可抗力的一方10日内书面通知另一方，以便对方采取相应的措施，避免造成更大的损失。不可抗力事实存在时，双方可根据情况变更本协议内容。天气原因停工互不追究对方责任。</w:t>
      </w:r>
    </w:p>
    <w:p w14:paraId="3D34736D">
      <w:pPr>
        <w:rPr>
          <w:rFonts w:hint="eastAsia" w:ascii="微软雅黑" w:hAnsi="微软雅黑" w:eastAsia="微软雅黑" w:cs="微软雅黑"/>
          <w:b/>
          <w:szCs w:val="21"/>
        </w:rPr>
      </w:pPr>
      <w:r>
        <w:rPr>
          <w:rFonts w:hint="eastAsia" w:ascii="微软雅黑" w:hAnsi="微软雅黑" w:eastAsia="微软雅黑" w:cs="微软雅黑"/>
          <w:b/>
          <w:szCs w:val="21"/>
        </w:rPr>
        <w:t>九、争议解决</w:t>
      </w:r>
    </w:p>
    <w:p w14:paraId="203CE787">
      <w:pPr>
        <w:adjustRightInd w:val="0"/>
        <w:snapToGrid w:val="0"/>
        <w:ind w:firstLine="489"/>
        <w:jc w:val="left"/>
        <w:rPr>
          <w:rFonts w:hint="eastAsia" w:ascii="微软雅黑" w:hAnsi="微软雅黑" w:eastAsia="微软雅黑" w:cs="微软雅黑"/>
          <w:szCs w:val="21"/>
        </w:rPr>
      </w:pPr>
      <w:r>
        <w:rPr>
          <w:rFonts w:hint="eastAsia" w:ascii="微软雅黑" w:hAnsi="微软雅黑" w:eastAsia="微软雅黑" w:cs="微软雅黑"/>
          <w:szCs w:val="21"/>
        </w:rPr>
        <w:t>本协议使用中华人民共和国法律并依其解释。因履行本协议出现分歧，双方应友好协商解决，如协商不成，双方有权向</w:t>
      </w:r>
      <w:r>
        <w:rPr>
          <w:rFonts w:ascii="微软雅黑" w:hAnsi="微软雅黑" w:eastAsia="微软雅黑" w:cs="微软雅黑"/>
          <w:szCs w:val="21"/>
        </w:rPr>
        <w:t>甲方公司所在地</w:t>
      </w:r>
      <w:r>
        <w:rPr>
          <w:rFonts w:hint="eastAsia" w:ascii="微软雅黑" w:hAnsi="微软雅黑" w:eastAsia="微软雅黑" w:cs="微软雅黑"/>
          <w:szCs w:val="21"/>
        </w:rPr>
        <w:t xml:space="preserve">法院提起诉讼。 </w:t>
      </w:r>
    </w:p>
    <w:p w14:paraId="5B8AF218">
      <w:pPr>
        <w:rPr>
          <w:rFonts w:hint="eastAsia" w:ascii="微软雅黑" w:hAnsi="微软雅黑" w:eastAsia="微软雅黑" w:cs="微软雅黑"/>
          <w:b/>
          <w:szCs w:val="21"/>
        </w:rPr>
      </w:pPr>
      <w:r>
        <w:rPr>
          <w:rFonts w:hint="eastAsia" w:ascii="微软雅黑" w:hAnsi="微软雅黑" w:eastAsia="微软雅黑" w:cs="微软雅黑"/>
          <w:b/>
          <w:szCs w:val="21"/>
        </w:rPr>
        <w:t>十、其他</w:t>
      </w:r>
    </w:p>
    <w:p w14:paraId="7C766A91">
      <w:pPr>
        <w:rPr>
          <w:rFonts w:hint="eastAsia" w:ascii="微软雅黑" w:hAnsi="微软雅黑" w:eastAsia="微软雅黑" w:cs="微软雅黑"/>
          <w:szCs w:val="21"/>
        </w:rPr>
      </w:pPr>
      <w:r>
        <w:rPr>
          <w:rFonts w:hint="eastAsia" w:ascii="微软雅黑" w:hAnsi="微软雅黑" w:eastAsia="微软雅黑" w:cs="微软雅黑"/>
          <w:szCs w:val="21"/>
        </w:rPr>
        <w:t xml:space="preserve">1、本协议未作规定的，双方可协商解决。   </w:t>
      </w:r>
    </w:p>
    <w:p w14:paraId="65E3336F">
      <w:pPr>
        <w:ind w:firstLine="480"/>
        <w:rPr>
          <w:rFonts w:hint="eastAsia" w:ascii="微软雅黑" w:hAnsi="微软雅黑" w:eastAsia="微软雅黑" w:cs="微软雅黑"/>
          <w:szCs w:val="21"/>
        </w:rPr>
      </w:pPr>
      <w:r>
        <w:rPr>
          <w:rFonts w:hint="eastAsia" w:ascii="微软雅黑" w:hAnsi="微软雅黑" w:eastAsia="微软雅黑" w:cs="微软雅黑"/>
          <w:szCs w:val="21"/>
        </w:rPr>
        <w:t>2、本协议一式肆份，甲乙双方各执贰份，自双方法定代表人或委托代理人签字并加盖公章之日起生效。</w:t>
      </w:r>
    </w:p>
    <w:p w14:paraId="583925C7">
      <w:pPr>
        <w:spacing w:line="360" w:lineRule="auto"/>
        <w:rPr>
          <w:rFonts w:hint="eastAsia" w:ascii="微软雅黑" w:hAnsi="微软雅黑" w:eastAsia="微软雅黑" w:cs="微软雅黑"/>
          <w:kern w:val="1"/>
          <w:szCs w:val="21"/>
        </w:rPr>
      </w:pPr>
    </w:p>
    <w:p w14:paraId="236B382F">
      <w:pPr>
        <w:spacing w:line="360" w:lineRule="auto"/>
        <w:rPr>
          <w:rFonts w:hint="eastAsia" w:ascii="微软雅黑" w:hAnsi="微软雅黑" w:eastAsia="微软雅黑" w:cs="微软雅黑"/>
          <w:szCs w:val="21"/>
        </w:rPr>
      </w:pPr>
    </w:p>
    <w:p w14:paraId="6A57A253">
      <w:pPr>
        <w:spacing w:line="360" w:lineRule="auto"/>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 xml:space="preserve">甲方（签章）： </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rPr>
        <w:t xml:space="preserve">乙方（签章）： </w:t>
      </w:r>
    </w:p>
    <w:p w14:paraId="583B3EB5">
      <w:pPr>
        <w:spacing w:line="360" w:lineRule="auto"/>
        <w:rPr>
          <w:rFonts w:hint="eastAsia" w:ascii="微软雅黑" w:hAnsi="微软雅黑" w:eastAsia="微软雅黑" w:cs="微软雅黑"/>
          <w:szCs w:val="21"/>
        </w:rPr>
      </w:pPr>
      <w:r>
        <w:rPr>
          <w:rFonts w:hint="eastAsia" w:ascii="微软雅黑" w:hAnsi="微软雅黑" w:eastAsia="微软雅黑" w:cs="微软雅黑"/>
          <w:szCs w:val="21"/>
        </w:rPr>
        <w:t>法定代表人（或委托代理人）：</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rPr>
        <w:t>定代表人（或委托代理人）：</w:t>
      </w:r>
    </w:p>
    <w:p w14:paraId="04158850">
      <w:pPr>
        <w:spacing w:line="360" w:lineRule="auto"/>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 xml:space="preserve">开户银行： </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rPr>
        <w:t xml:space="preserve">开户银行： </w:t>
      </w:r>
    </w:p>
    <w:p w14:paraId="2BD1E870">
      <w:pPr>
        <w:spacing w:line="360" w:lineRule="auto"/>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账号：</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rPr>
        <w:t>账号：</w:t>
      </w:r>
    </w:p>
    <w:p w14:paraId="41648577">
      <w:pPr>
        <w:spacing w:line="360" w:lineRule="auto"/>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联系人：</w:t>
      </w:r>
      <w:r>
        <w:rPr>
          <w:rFonts w:hint="eastAsia" w:ascii="微软雅黑" w:hAnsi="微软雅黑" w:eastAsia="微软雅黑" w:cs="微软雅黑"/>
          <w:szCs w:val="21"/>
          <w:lang w:val="en-US" w:eastAsia="zh-CN"/>
        </w:rPr>
        <w:t xml:space="preserve">                                  </w:t>
      </w:r>
      <w:r>
        <w:rPr>
          <w:rFonts w:hint="eastAsia" w:ascii="微软雅黑" w:hAnsi="微软雅黑" w:eastAsia="微软雅黑" w:cs="微软雅黑"/>
          <w:szCs w:val="21"/>
        </w:rPr>
        <w:t xml:space="preserve">联系人： </w:t>
      </w:r>
    </w:p>
    <w:p w14:paraId="4FA3F5C5">
      <w:pPr>
        <w:spacing w:line="360" w:lineRule="auto"/>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 xml:space="preserve">电话： </w:t>
      </w:r>
      <w:r>
        <w:rPr>
          <w:rFonts w:hint="eastAsia" w:ascii="微软雅黑" w:hAnsi="微软雅黑" w:eastAsia="微软雅黑" w:cs="微软雅黑"/>
          <w:szCs w:val="21"/>
          <w:lang w:val="en-US" w:eastAsia="zh-CN"/>
        </w:rPr>
        <w:t xml:space="preserve">                                   电话：</w:t>
      </w:r>
    </w:p>
    <w:p w14:paraId="25A19727">
      <w:pPr>
        <w:spacing w:line="360" w:lineRule="auto"/>
        <w:ind w:firstLine="5250" w:firstLineChars="2500"/>
        <w:rPr>
          <w:rFonts w:hint="eastAsia" w:ascii="微软雅黑" w:hAnsi="微软雅黑" w:eastAsia="微软雅黑" w:cs="微软雅黑"/>
          <w:szCs w:val="21"/>
        </w:rPr>
      </w:pPr>
    </w:p>
    <w:p w14:paraId="601870E3">
      <w:pPr>
        <w:spacing w:line="360" w:lineRule="auto"/>
        <w:ind w:firstLine="5250" w:firstLineChars="2500"/>
        <w:rPr>
          <w:rFonts w:hint="default" w:ascii="微软雅黑" w:hAnsi="微软雅黑" w:eastAsia="微软雅黑" w:cs="微软雅黑"/>
          <w:szCs w:val="21"/>
          <w:lang w:val="en-US" w:eastAsia="zh-CN"/>
        </w:rPr>
      </w:pPr>
      <w:r>
        <w:rPr>
          <w:rFonts w:hint="eastAsia" w:ascii="微软雅黑" w:hAnsi="微软雅黑" w:eastAsia="微软雅黑" w:cs="微软雅黑"/>
          <w:szCs w:val="21"/>
        </w:rPr>
        <w:t>签订日期：      年    月     日</w:t>
      </w:r>
      <w:r>
        <w:rPr>
          <w:rFonts w:hint="eastAsia" w:ascii="微软雅黑" w:hAnsi="微软雅黑" w:eastAsia="微软雅黑" w:cs="微软雅黑"/>
          <w:szCs w:val="21"/>
          <w:lang w:val="en-US" w:eastAsia="zh-CN"/>
        </w:rPr>
        <w:t xml:space="preserve">   </w:t>
      </w:r>
    </w:p>
    <w:p w14:paraId="24AFAB01">
      <w:pPr>
        <w:spacing w:line="360" w:lineRule="auto"/>
        <w:rPr>
          <w:rFonts w:hint="eastAsia" w:ascii="微软雅黑" w:hAnsi="微软雅黑" w:eastAsia="微软雅黑" w:cs="微软雅黑"/>
          <w:szCs w:val="21"/>
        </w:rPr>
      </w:pPr>
    </w:p>
    <w:p w14:paraId="02A84733">
      <w:pPr>
        <w:spacing w:line="360" w:lineRule="auto"/>
        <w:rPr>
          <w:rFonts w:hint="eastAsia" w:ascii="微软雅黑" w:hAnsi="微软雅黑" w:eastAsia="微软雅黑" w:cs="微软雅黑"/>
        </w:rPr>
        <w:sectPr>
          <w:footerReference r:id="rId3" w:type="default"/>
          <w:pgSz w:w="11910" w:h="16840"/>
          <w:pgMar w:top="1260" w:right="1560" w:bottom="1380" w:left="1660" w:header="852" w:footer="1186" w:gutter="0"/>
          <w:cols w:space="720" w:num="1"/>
          <w:docGrid w:linePitch="0" w:charSpace="0"/>
        </w:sectPr>
      </w:pPr>
    </w:p>
    <w:p w14:paraId="1DC96AEE">
      <w:pPr>
        <w:pStyle w:val="7"/>
        <w:rPr>
          <w:rFonts w:hint="eastAsia" w:ascii="微软雅黑" w:hAnsi="微软雅黑" w:eastAsia="微软雅黑" w:cs="微软雅黑"/>
        </w:rPr>
      </w:pPr>
      <w:r>
        <w:rPr>
          <w:rFonts w:hint="eastAsia" w:ascii="微软雅黑" w:hAnsi="微软雅黑" w:eastAsia="微软雅黑" w:cs="微软雅黑"/>
          <w:b w:val="0"/>
          <w:szCs w:val="21"/>
        </w:rPr>
        <w:t xml:space="preserve">附件1： </w:t>
      </w:r>
      <w:r>
        <w:rPr>
          <w:rFonts w:hint="eastAsia" w:ascii="微软雅黑" w:hAnsi="微软雅黑" w:eastAsia="微软雅黑" w:cs="微软雅黑"/>
        </w:rPr>
        <w:t>安全协议</w:t>
      </w:r>
    </w:p>
    <w:p w14:paraId="5317FAFC">
      <w:pPr>
        <w:adjustRightInd w:val="0"/>
        <w:snapToGrid w:val="0"/>
        <w:spacing w:line="460" w:lineRule="exact"/>
        <w:ind w:left="1080" w:hanging="1081" w:hangingChars="450"/>
        <w:rPr>
          <w:rFonts w:hint="eastAsia" w:ascii="微软雅黑" w:hAnsi="微软雅黑" w:eastAsia="微软雅黑" w:cs="微软雅黑"/>
          <w:b/>
          <w:sz w:val="24"/>
        </w:rPr>
      </w:pPr>
    </w:p>
    <w:p w14:paraId="5A047D2C">
      <w:pPr>
        <w:spacing w:line="360" w:lineRule="auto"/>
        <w:rPr>
          <w:rFonts w:hint="eastAsia" w:ascii="微软雅黑" w:hAnsi="微软雅黑" w:eastAsia="微软雅黑" w:cs="微软雅黑"/>
          <w:szCs w:val="21"/>
        </w:rPr>
      </w:pPr>
      <w:r>
        <w:rPr>
          <w:rFonts w:hint="eastAsia" w:ascii="微软雅黑" w:hAnsi="微软雅黑" w:eastAsia="微软雅黑" w:cs="微软雅黑"/>
          <w:sz w:val="24"/>
          <w:szCs w:val="21"/>
        </w:rPr>
        <w:t>甲方：</w:t>
      </w:r>
    </w:p>
    <w:p w14:paraId="7942E2D6">
      <w:pPr>
        <w:spacing w:line="360" w:lineRule="auto"/>
        <w:rPr>
          <w:rFonts w:hint="eastAsia" w:ascii="微软雅黑" w:hAnsi="微软雅黑" w:eastAsia="微软雅黑" w:cs="微软雅黑"/>
          <w:sz w:val="24"/>
        </w:rPr>
      </w:pPr>
      <w:r>
        <w:rPr>
          <w:rFonts w:hint="eastAsia" w:ascii="微软雅黑" w:hAnsi="微软雅黑" w:eastAsia="微软雅黑" w:cs="微软雅黑"/>
          <w:sz w:val="24"/>
          <w:szCs w:val="21"/>
        </w:rPr>
        <w:t>乙方：</w:t>
      </w:r>
    </w:p>
    <w:p w14:paraId="1605347D">
      <w:pPr>
        <w:pStyle w:val="2"/>
        <w:rPr>
          <w:rFonts w:hint="eastAsia" w:ascii="微软雅黑" w:hAnsi="微软雅黑" w:eastAsia="微软雅黑" w:cs="微软雅黑"/>
          <w:lang w:eastAsia="zh-CN"/>
        </w:rPr>
      </w:pPr>
    </w:p>
    <w:p w14:paraId="60BB65EA">
      <w:pPr>
        <w:spacing w:line="360" w:lineRule="auto"/>
        <w:ind w:firstLine="480" w:firstLineChars="200"/>
        <w:rPr>
          <w:rFonts w:hint="eastAsia" w:ascii="微软雅黑" w:hAnsi="微软雅黑" w:eastAsia="微软雅黑" w:cs="微软雅黑"/>
          <w:sz w:val="24"/>
        </w:rPr>
      </w:pPr>
      <w:r>
        <w:rPr>
          <w:rFonts w:hint="eastAsia" w:ascii="微软雅黑" w:hAnsi="微软雅黑" w:eastAsia="微软雅黑" w:cs="微软雅黑"/>
          <w:sz w:val="24"/>
        </w:rPr>
        <w:t>为贯彻《中华人民共和国安全生产法》、《建设工程安全生产管理条例》和“安全第一、预防为主”的方针，保障现场服务人员的生命安全以及双方财产安全，本着共同搞好安全管理工作的目的，依照《中国人民共和国民法典》、及其他有关法律、行政法规，遵循平等、自愿、公平和诚实信用的原则，经双方协商达成如下协议。</w:t>
      </w:r>
    </w:p>
    <w:p w14:paraId="1041BF4B">
      <w:pPr>
        <w:spacing w:line="360" w:lineRule="auto"/>
        <w:ind w:firstLine="480" w:firstLineChars="200"/>
        <w:rPr>
          <w:rFonts w:hint="eastAsia" w:ascii="微软雅黑" w:hAnsi="微软雅黑" w:eastAsia="微软雅黑" w:cs="微软雅黑"/>
          <w:sz w:val="24"/>
        </w:rPr>
      </w:pPr>
    </w:p>
    <w:p w14:paraId="45544855">
      <w:pPr>
        <w:numPr>
          <w:ilvl w:val="0"/>
          <w:numId w:val="6"/>
        </w:numPr>
        <w:spacing w:line="360" w:lineRule="auto"/>
        <w:rPr>
          <w:rFonts w:hint="eastAsia" w:ascii="微软雅黑" w:hAnsi="微软雅黑" w:eastAsia="微软雅黑" w:cs="微软雅黑"/>
          <w:sz w:val="24"/>
        </w:rPr>
      </w:pPr>
      <w:r>
        <w:rPr>
          <w:rFonts w:hint="eastAsia" w:ascii="微软雅黑" w:hAnsi="微软雅黑" w:eastAsia="微软雅黑" w:cs="微软雅黑"/>
          <w:sz w:val="24"/>
        </w:rPr>
        <w:t xml:space="preserve"> 甲方安全责任</w:t>
      </w:r>
    </w:p>
    <w:p w14:paraId="4D67C589">
      <w:pPr>
        <w:spacing w:line="360" w:lineRule="auto"/>
        <w:rPr>
          <w:rFonts w:hint="eastAsia" w:ascii="微软雅黑" w:hAnsi="微软雅黑" w:eastAsia="微软雅黑" w:cs="微软雅黑"/>
          <w:sz w:val="24"/>
        </w:rPr>
      </w:pPr>
      <w:r>
        <w:rPr>
          <w:rFonts w:hint="eastAsia" w:ascii="微软雅黑" w:hAnsi="微软雅黑" w:eastAsia="微软雅黑" w:cs="微软雅黑"/>
          <w:spacing w:val="6"/>
          <w:sz w:val="24"/>
        </w:rPr>
        <w:t xml:space="preserve">1.1 </w:t>
      </w:r>
      <w:r>
        <w:rPr>
          <w:rFonts w:hint="eastAsia" w:ascii="微软雅黑" w:hAnsi="微软雅黑" w:eastAsia="微软雅黑" w:cs="微软雅黑"/>
          <w:sz w:val="24"/>
        </w:rPr>
        <w:t>负责组织贯彻执行国家、行业及上级有关安全工作的方针、政策、法规，协调解决贯彻落实中出现的问题。</w:t>
      </w:r>
    </w:p>
    <w:p w14:paraId="2111FEC0">
      <w:pPr>
        <w:spacing w:line="360" w:lineRule="auto"/>
        <w:rPr>
          <w:rFonts w:hint="eastAsia" w:ascii="微软雅黑" w:hAnsi="微软雅黑" w:eastAsia="微软雅黑" w:cs="微软雅黑"/>
          <w:sz w:val="24"/>
        </w:rPr>
      </w:pPr>
      <w:r>
        <w:rPr>
          <w:rFonts w:hint="eastAsia" w:ascii="微软雅黑" w:hAnsi="微软雅黑" w:eastAsia="微软雅黑" w:cs="微软雅黑"/>
          <w:spacing w:val="6"/>
          <w:sz w:val="24"/>
        </w:rPr>
        <w:t xml:space="preserve">1.2 </w:t>
      </w:r>
      <w:r>
        <w:rPr>
          <w:rFonts w:hint="eastAsia" w:ascii="微软雅黑" w:hAnsi="微软雅黑" w:eastAsia="微软雅黑" w:cs="微软雅黑"/>
          <w:sz w:val="24"/>
        </w:rPr>
        <w:t>在管理项目现场乙方进行叶片维修服务的同时，负责安全文明维修和监督管理。</w:t>
      </w:r>
    </w:p>
    <w:p w14:paraId="4A66C765">
      <w:pPr>
        <w:spacing w:line="360" w:lineRule="auto"/>
        <w:rPr>
          <w:rFonts w:hint="eastAsia" w:ascii="微软雅黑" w:hAnsi="微软雅黑" w:eastAsia="微软雅黑" w:cs="微软雅黑"/>
          <w:sz w:val="24"/>
        </w:rPr>
      </w:pPr>
      <w:r>
        <w:rPr>
          <w:rFonts w:hint="eastAsia" w:ascii="微软雅黑" w:hAnsi="微软雅黑" w:eastAsia="微软雅黑" w:cs="微软雅黑"/>
          <w:sz w:val="24"/>
        </w:rPr>
        <w:t>1.3 督促乙方做好现场维修技术管理工作，确保维修现场建立起正常的安全文明维修秩序，并协调解决存在的问题。</w:t>
      </w:r>
    </w:p>
    <w:p w14:paraId="63FC37A5">
      <w:pPr>
        <w:spacing w:line="360" w:lineRule="auto"/>
        <w:rPr>
          <w:rFonts w:hint="eastAsia" w:ascii="微软雅黑" w:hAnsi="微软雅黑" w:eastAsia="微软雅黑" w:cs="微软雅黑"/>
          <w:sz w:val="24"/>
        </w:rPr>
      </w:pPr>
      <w:r>
        <w:rPr>
          <w:rFonts w:hint="eastAsia" w:ascii="微软雅黑" w:hAnsi="微软雅黑" w:eastAsia="微软雅黑" w:cs="微软雅黑"/>
          <w:sz w:val="24"/>
        </w:rPr>
        <w:t>1.4 监督检查维修现场安全文明维修状况，发现问题及时督促整改。</w:t>
      </w:r>
    </w:p>
    <w:p w14:paraId="5DEF997E">
      <w:pPr>
        <w:pStyle w:val="8"/>
        <w:spacing w:line="360" w:lineRule="auto"/>
        <w:rPr>
          <w:rFonts w:hint="eastAsia" w:ascii="微软雅黑" w:hAnsi="微软雅黑" w:eastAsia="微软雅黑" w:cs="微软雅黑"/>
        </w:rPr>
      </w:pPr>
      <w:r>
        <w:rPr>
          <w:rFonts w:hint="eastAsia" w:ascii="微软雅黑" w:hAnsi="微软雅黑" w:eastAsia="微软雅黑" w:cs="微软雅黑"/>
        </w:rPr>
        <w:t>1.5 甲方有权对</w:t>
      </w:r>
      <w:r>
        <w:rPr>
          <w:rFonts w:hint="eastAsia" w:ascii="微软雅黑" w:hAnsi="微软雅黑" w:eastAsia="微软雅黑" w:cs="微软雅黑"/>
          <w:kern w:val="2"/>
        </w:rPr>
        <w:t>乙方参与</w:t>
      </w:r>
      <w:r>
        <w:rPr>
          <w:rFonts w:hint="eastAsia" w:ascii="微软雅黑" w:hAnsi="微软雅黑" w:eastAsia="微软雅黑" w:cs="微软雅黑"/>
        </w:rPr>
        <w:t>维修的人员进行安全资质审核。</w:t>
      </w:r>
    </w:p>
    <w:p w14:paraId="4BE06DD6">
      <w:pPr>
        <w:pStyle w:val="8"/>
        <w:spacing w:line="360" w:lineRule="auto"/>
        <w:rPr>
          <w:rFonts w:hint="eastAsia" w:ascii="微软雅黑" w:hAnsi="微软雅黑" w:eastAsia="微软雅黑" w:cs="微软雅黑"/>
        </w:rPr>
      </w:pPr>
      <w:r>
        <w:rPr>
          <w:rFonts w:hint="eastAsia" w:ascii="微软雅黑" w:hAnsi="微软雅黑" w:eastAsia="微软雅黑" w:cs="微软雅黑"/>
        </w:rPr>
        <w:t>1.6 甲方不得要求乙方违反安全管理规定进行维修。</w:t>
      </w:r>
    </w:p>
    <w:p w14:paraId="7BE27644">
      <w:pPr>
        <w:pStyle w:val="8"/>
        <w:spacing w:line="360" w:lineRule="auto"/>
        <w:rPr>
          <w:rFonts w:hint="eastAsia" w:ascii="微软雅黑" w:hAnsi="微软雅黑" w:eastAsia="微软雅黑" w:cs="微软雅黑"/>
        </w:rPr>
      </w:pPr>
    </w:p>
    <w:p w14:paraId="39E01281">
      <w:pPr>
        <w:pStyle w:val="8"/>
        <w:spacing w:line="360" w:lineRule="auto"/>
        <w:rPr>
          <w:rFonts w:hint="eastAsia" w:ascii="微软雅黑" w:hAnsi="微软雅黑" w:eastAsia="微软雅黑" w:cs="微软雅黑"/>
        </w:rPr>
      </w:pPr>
      <w:r>
        <w:rPr>
          <w:rFonts w:hint="eastAsia" w:ascii="微软雅黑" w:hAnsi="微软雅黑" w:eastAsia="微软雅黑" w:cs="微软雅黑"/>
        </w:rPr>
        <w:t>2． 乙方安全责任</w:t>
      </w:r>
    </w:p>
    <w:p w14:paraId="6432A5D2">
      <w:pPr>
        <w:pStyle w:val="8"/>
        <w:spacing w:line="360" w:lineRule="auto"/>
        <w:ind w:firstLine="424" w:firstLineChars="177"/>
        <w:rPr>
          <w:rFonts w:hint="eastAsia" w:ascii="微软雅黑" w:hAnsi="微软雅黑" w:eastAsia="微软雅黑" w:cs="微软雅黑"/>
        </w:rPr>
      </w:pPr>
      <w:r>
        <w:rPr>
          <w:rFonts w:hint="eastAsia" w:ascii="微软雅黑" w:hAnsi="微软雅黑" w:eastAsia="微软雅黑" w:cs="微软雅黑"/>
        </w:rPr>
        <w:t>乙方作为维修承包单位，对维修过程中发生的人身伤害、设备损坏事故承担安全责任。乙方应切实履行以下安全责任：</w:t>
      </w:r>
    </w:p>
    <w:p w14:paraId="061043A8">
      <w:pPr>
        <w:pStyle w:val="8"/>
        <w:spacing w:line="360" w:lineRule="auto"/>
        <w:rPr>
          <w:rFonts w:hint="eastAsia" w:ascii="微软雅黑" w:hAnsi="微软雅黑" w:eastAsia="微软雅黑" w:cs="微软雅黑"/>
        </w:rPr>
      </w:pPr>
      <w:r>
        <w:rPr>
          <w:rFonts w:hint="eastAsia" w:ascii="微软雅黑" w:hAnsi="微软雅黑" w:eastAsia="微软雅黑" w:cs="微软雅黑"/>
        </w:rPr>
        <w:t>2.1 乙方所提供的维修要求的相关资质证明材料应真实、合法、有效。</w:t>
      </w:r>
    </w:p>
    <w:p w14:paraId="390039C1">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2.2 乙方必须贯彻执行国家有关安全生产的法律法规，必须制定相应的安全管理制度；严格执行《电业安全工作规程》、《电力建设安全工作规程》、《电力设备典型消防规程》等有关电力生产规程和甲方关于工作票制度及其他安全生产规定、制度。</w:t>
      </w:r>
    </w:p>
    <w:p w14:paraId="58B48404">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2.3 现场维修应遵守国家和地方关于劳动安全，劳务用工法律法规及规章制度，保证其用工的合法性。</w:t>
      </w:r>
    </w:p>
    <w:p w14:paraId="203984AB">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2.4 乙方由于人员违反有关安全工作的规程、规定，造成人员伤亡和设备设施损坏事故。根据事故调查结果进行责任认定后，乙方依法承担全部责任。</w:t>
      </w:r>
    </w:p>
    <w:p w14:paraId="59A34739">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2.5 维修期间，乙方应设有专职安全管理人员，少于4人者设兼职。安全管理人员必须持有国家承认</w:t>
      </w:r>
      <w:r>
        <w:rPr>
          <w:rFonts w:hint="eastAsia" w:ascii="微软雅黑" w:hAnsi="微软雅黑" w:eastAsia="微软雅黑" w:cs="微软雅黑"/>
          <w:kern w:val="2"/>
        </w:rPr>
        <w:t>安全资格证</w:t>
      </w:r>
      <w:r>
        <w:rPr>
          <w:rFonts w:hint="eastAsia" w:ascii="微软雅黑" w:hAnsi="微软雅黑" w:eastAsia="微软雅黑" w:cs="微软雅黑"/>
        </w:rPr>
        <w:t>。</w:t>
      </w:r>
    </w:p>
    <w:p w14:paraId="67F02AE6">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2.6 乙方必须按国家有关规定，为维修人员购买人身意外伤害保险，保险费由乙方承担</w:t>
      </w:r>
      <w:r>
        <w:rPr>
          <w:rFonts w:hint="eastAsia" w:ascii="微软雅黑" w:hAnsi="微软雅黑" w:eastAsia="微软雅黑" w:cs="微软雅黑"/>
          <w:kern w:val="2"/>
        </w:rPr>
        <w:t>，并需要将保险单备复印件存于甲方以便核查。</w:t>
      </w:r>
    </w:p>
    <w:p w14:paraId="03AAA78E">
      <w:pPr>
        <w:adjustRightInd w:val="0"/>
        <w:snapToGrid w:val="0"/>
        <w:spacing w:line="360" w:lineRule="auto"/>
        <w:ind w:left="425" w:hanging="424" w:hangingChars="177"/>
        <w:rPr>
          <w:rFonts w:hint="eastAsia" w:ascii="微软雅黑" w:hAnsi="微软雅黑" w:eastAsia="微软雅黑" w:cs="微软雅黑"/>
          <w:kern w:val="0"/>
          <w:sz w:val="24"/>
        </w:rPr>
      </w:pPr>
      <w:r>
        <w:rPr>
          <w:rFonts w:hint="eastAsia" w:ascii="微软雅黑" w:hAnsi="微软雅黑" w:eastAsia="微软雅黑" w:cs="微软雅黑"/>
          <w:sz w:val="24"/>
        </w:rPr>
        <w:t>2.7 乙方的工作人员名单经双方协商、甲方认可后，不得随意调动。</w:t>
      </w:r>
    </w:p>
    <w:p w14:paraId="44EA9893">
      <w:pPr>
        <w:spacing w:line="360" w:lineRule="auto"/>
        <w:ind w:left="425" w:hanging="424" w:hangingChars="177"/>
        <w:rPr>
          <w:rFonts w:hint="eastAsia" w:ascii="微软雅黑" w:hAnsi="微软雅黑" w:eastAsia="微软雅黑" w:cs="微软雅黑"/>
          <w:sz w:val="24"/>
        </w:rPr>
      </w:pPr>
      <w:r>
        <w:rPr>
          <w:rFonts w:hint="eastAsia" w:ascii="微软雅黑" w:hAnsi="微软雅黑" w:eastAsia="微软雅黑" w:cs="微软雅黑"/>
          <w:sz w:val="24"/>
        </w:rPr>
        <w:t>2.8 乙方应具有满足国家规定的相关资质，参与维修作业人员必须持有安全监督管理局核发的合格有效的登高资格证书，进行电气作业人员必须持有电工证，进行焊接作业人员必须持有焊工证。乙方所有人员的特种作业证书复印件必须备存于甲方。</w:t>
      </w:r>
    </w:p>
    <w:p w14:paraId="76EC1CC3">
      <w:pPr>
        <w:spacing w:line="360" w:lineRule="auto"/>
        <w:ind w:left="425" w:hanging="424" w:hangingChars="177"/>
        <w:rPr>
          <w:rFonts w:hint="eastAsia" w:ascii="微软雅黑" w:hAnsi="微软雅黑" w:eastAsia="微软雅黑" w:cs="微软雅黑"/>
          <w:sz w:val="24"/>
        </w:rPr>
      </w:pPr>
      <w:r>
        <w:rPr>
          <w:rFonts w:hint="eastAsia" w:ascii="微软雅黑" w:hAnsi="微软雅黑" w:eastAsia="微软雅黑" w:cs="微软雅黑"/>
          <w:sz w:val="24"/>
        </w:rPr>
        <w:t>2.9 乙方负责对乙方工作人员进行必要的安全教育和培训，提供安全防护的用品；乙方在工作现场应采取必须的安全防护措施，配带安全防护用品。乙方负责乙方现场工作人员的安全防护，如果出现安全事故，根据事故调查结果进行责任认定后，乙方依法承担全部责任。</w:t>
      </w:r>
    </w:p>
    <w:p w14:paraId="5B184B1E">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2.10 乙方一切维修活动，必须编制安全维修措施，维修前对全体维修人员进行全面的安全技术交底，并在整个维修过程正确、完整地执行，无措施或未交底严禁布置维修。</w:t>
      </w:r>
    </w:p>
    <w:p w14:paraId="4E06957D">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2.11 乙方用于本工程项目的维修设备、检测仪器、试验设备、工器具及安全防护用具的数量和质量必须满足维修需要，并经有资质检验单位检验符合安全规定，且在有效期内，乙方对因使用工器具不当所造成的人员伤害及设备损坏负责。</w:t>
      </w:r>
    </w:p>
    <w:p w14:paraId="6DA1C336">
      <w:pPr>
        <w:spacing w:line="360" w:lineRule="auto"/>
        <w:ind w:left="425" w:hanging="424" w:hangingChars="177"/>
        <w:rPr>
          <w:rFonts w:hint="eastAsia" w:ascii="微软雅黑" w:hAnsi="微软雅黑" w:eastAsia="微软雅黑" w:cs="微软雅黑"/>
          <w:kern w:val="0"/>
          <w:sz w:val="24"/>
        </w:rPr>
      </w:pPr>
      <w:r>
        <w:rPr>
          <w:rFonts w:hint="eastAsia" w:ascii="微软雅黑" w:hAnsi="微软雅黑" w:eastAsia="微软雅黑" w:cs="微软雅黑"/>
          <w:sz w:val="24"/>
        </w:rPr>
        <w:t xml:space="preserve">2.12 </w:t>
      </w:r>
      <w:r>
        <w:rPr>
          <w:rFonts w:hint="eastAsia" w:ascii="微软雅黑" w:hAnsi="微软雅黑" w:eastAsia="微软雅黑" w:cs="微软雅黑"/>
          <w:kern w:val="0"/>
          <w:sz w:val="24"/>
        </w:rPr>
        <w:t>乙方在本协议开始履行前，应按照甲方要求组织其人员认真参与甲方技术中心维修部叶片维修服务的安全技术交底，制定出维修服务工作安全技术措施和防火防盗措施，经甲方管理人员审核批准后方可开工。</w:t>
      </w:r>
    </w:p>
    <w:p w14:paraId="71CAD08C">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2.13 乙方在开工前，应组织人员对维修区域、作业环境及使用甲方提供的设施设备、工器具等进行检查，确认符合安全要求。一经开工，就表示乙方已确认维修现场、作业环境、设施设备、工器具符合安全要求并处于安全状态。</w:t>
      </w:r>
    </w:p>
    <w:p w14:paraId="0CAF7449">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2.14 乙方应在维修范围装设临时围栏或警告标志，不得超越指定的维修范围进行维修，禁止无关人员进入维修现场。</w:t>
      </w:r>
    </w:p>
    <w:p w14:paraId="420CDDE0">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2.15 乙方维修过程中需使用电、水源，应事先与甲方取得联系，不得私拉乱接。中断作业或遇故障应立即切断有关开关。</w:t>
      </w:r>
    </w:p>
    <w:p w14:paraId="02A8AD8D">
      <w:pPr>
        <w:pStyle w:val="8"/>
        <w:spacing w:line="360" w:lineRule="auto"/>
        <w:rPr>
          <w:rFonts w:hint="eastAsia" w:ascii="微软雅黑" w:hAnsi="微软雅黑" w:eastAsia="微软雅黑" w:cs="微软雅黑"/>
        </w:rPr>
      </w:pPr>
      <w:r>
        <w:rPr>
          <w:rFonts w:hint="eastAsia" w:ascii="微软雅黑" w:hAnsi="微软雅黑" w:eastAsia="微软雅黑" w:cs="微软雅黑"/>
        </w:rPr>
        <w:t>2.16 乙方维修过程中应做到工完、料尽、场地清，确保安全文明维修。</w:t>
      </w:r>
    </w:p>
    <w:p w14:paraId="1C169F2A">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2.17 乙方必须接受甲方的监督、检查，对甲方提出的安全整改意见必须及时整改。</w:t>
      </w:r>
    </w:p>
    <w:p w14:paraId="2AE4D6CB">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2.18 乙方维修过程中发生人身伤亡、电网和设备事故或危及生产运行的不安全情况，应立即报告甲方，并积极配合调查。</w:t>
      </w:r>
    </w:p>
    <w:p w14:paraId="2810EDA2">
      <w:pPr>
        <w:tabs>
          <w:tab w:val="left" w:pos="0"/>
        </w:tabs>
        <w:spacing w:line="360" w:lineRule="auto"/>
        <w:ind w:left="425" w:hanging="424" w:hangingChars="177"/>
        <w:rPr>
          <w:rFonts w:hint="eastAsia" w:ascii="微软雅黑" w:hAnsi="微软雅黑" w:eastAsia="微软雅黑" w:cs="微软雅黑"/>
          <w:kern w:val="0"/>
          <w:sz w:val="24"/>
        </w:rPr>
      </w:pPr>
      <w:r>
        <w:rPr>
          <w:rFonts w:hint="eastAsia" w:ascii="微软雅黑" w:hAnsi="微软雅黑" w:eastAsia="微软雅黑" w:cs="微软雅黑"/>
          <w:sz w:val="24"/>
        </w:rPr>
        <w:t xml:space="preserve">2.19 </w:t>
      </w:r>
      <w:r>
        <w:rPr>
          <w:rFonts w:hint="eastAsia" w:ascii="微软雅黑" w:hAnsi="微软雅黑" w:eastAsia="微软雅黑" w:cs="微软雅黑"/>
          <w:kern w:val="0"/>
          <w:sz w:val="24"/>
        </w:rPr>
        <w:t>乙方人员在现场工作过程中，应接受甲方安全各项考核制度和管理人员的安全监督。</w:t>
      </w:r>
    </w:p>
    <w:p w14:paraId="2C79290F">
      <w:pPr>
        <w:spacing w:line="360" w:lineRule="auto"/>
        <w:ind w:left="425" w:hanging="424" w:hangingChars="177"/>
        <w:rPr>
          <w:rFonts w:hint="eastAsia" w:ascii="微软雅黑" w:hAnsi="微软雅黑" w:eastAsia="微软雅黑" w:cs="微软雅黑"/>
          <w:sz w:val="24"/>
        </w:rPr>
      </w:pPr>
      <w:r>
        <w:rPr>
          <w:rFonts w:hint="eastAsia" w:ascii="微软雅黑" w:hAnsi="微软雅黑" w:eastAsia="微软雅黑" w:cs="微软雅黑"/>
          <w:sz w:val="24"/>
        </w:rPr>
        <w:t>2.20 在任何形式的工作中，</w:t>
      </w:r>
      <w:r>
        <w:rPr>
          <w:rFonts w:hint="eastAsia" w:ascii="微软雅黑" w:hAnsi="微软雅黑" w:eastAsia="微软雅黑" w:cs="微软雅黑"/>
          <w:spacing w:val="6"/>
          <w:sz w:val="24"/>
        </w:rPr>
        <w:t>乙方负责乙方人员的人身保险，</w:t>
      </w:r>
      <w:r>
        <w:rPr>
          <w:rFonts w:hint="eastAsia" w:ascii="微软雅黑" w:hAnsi="微软雅黑" w:eastAsia="微软雅黑" w:cs="微软雅黑"/>
          <w:sz w:val="24"/>
        </w:rPr>
        <w:t>凡由乙方原因造成的设备损坏及人身伤亡事故，或因乙方人员违规操作造成甲方、乙方及第三方人员重伤的，根据事故调查结果进行责任认定后，乙方依法承担相应责任，造成甲方项目现场设备损坏的，由乙方照价赔偿。甲方对乙方工作中造成的人员损伤、设备等财产损失（因甲方造成的除外）不承担任何责任。所有款项一并在单个项目维修结束后处理，或从其服务费用中扣除。</w:t>
      </w:r>
    </w:p>
    <w:p w14:paraId="3F28E9AF">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2.21 乙方承担在工作期间因自身原因发生的安全责任，如果出现安全事故，根据事故调查结果进行责任认定后，乙方依法承担全部责任。</w:t>
      </w:r>
    </w:p>
    <w:p w14:paraId="1F99B21F">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2.22 乙方应执行国务院《特别重大事故调查程序暂行规定》、《企业职工伤亡事故报告和处理规定》和《电业生产事故调查规程》。对人员在维修中发生的人身伤亡事故，必须立即用电话、电传或电报等向甲方以及事故所在地的政府安全管理部门、公安部门、工会报告，按规定组织调查处理，并由乙方统计上报，根据规定由甲方上报的，甲方负责上报；如发生国务院《特别重大事故调查程序暂时规定》所规定的特大事故，还应立即通知当地政府、公安部门，并要求派人保护现场。</w:t>
      </w:r>
    </w:p>
    <w:p w14:paraId="6653170A">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2.23 乙方应将事故调查组的事故调查报告及乙方事故处理意见提交甲方备案。双方联系方式及响应时间：双方应以工作联系单、传真、电传等书面形式送达对方。双方在接到对方的书面联系时，应于4小时内予以响应。</w:t>
      </w:r>
    </w:p>
    <w:p w14:paraId="1CA7DB4A">
      <w:pPr>
        <w:pStyle w:val="8"/>
        <w:spacing w:line="360" w:lineRule="auto"/>
        <w:ind w:left="425" w:hanging="424" w:hangingChars="177"/>
        <w:rPr>
          <w:rFonts w:hint="eastAsia" w:ascii="微软雅黑" w:hAnsi="微软雅黑" w:eastAsia="微软雅黑" w:cs="微软雅黑"/>
        </w:rPr>
      </w:pPr>
    </w:p>
    <w:p w14:paraId="6E9454A3">
      <w:pPr>
        <w:pStyle w:val="8"/>
        <w:spacing w:line="360" w:lineRule="auto"/>
        <w:rPr>
          <w:rFonts w:hint="eastAsia" w:ascii="微软雅黑" w:hAnsi="微软雅黑" w:eastAsia="微软雅黑" w:cs="微软雅黑"/>
        </w:rPr>
      </w:pPr>
      <w:r>
        <w:rPr>
          <w:rFonts w:hint="eastAsia" w:ascii="微软雅黑" w:hAnsi="微软雅黑" w:eastAsia="微软雅黑" w:cs="微软雅黑"/>
        </w:rPr>
        <w:t>3. 违约责任</w:t>
      </w:r>
    </w:p>
    <w:p w14:paraId="4B7FD83E">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3.1 由于甲方或乙方责任造成对方或第三方的人身伤害、设备损坏等财产损失，根据事故调查结果进行责任认定后，责任方依法承担相应责任。</w:t>
      </w:r>
    </w:p>
    <w:p w14:paraId="02979313">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3.2 协议履行中，发现乙方提供的有关资质材料无效，甲方有权解除订单，并由乙方承担由此造成的相应损失。</w:t>
      </w:r>
    </w:p>
    <w:p w14:paraId="0BF1FD7F">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3.3 发现乙方现场作业人员有违章行为的，比照甲方有关安全生产奖惩规定对甲方职工相类似的违章行为应扣款数额，承担相应的违约金。</w:t>
      </w:r>
    </w:p>
    <w:p w14:paraId="5D96B074">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3.4 乙方未设置安监人员；未能正确、全面执行安全技术措施、维修组织设计；维修人员未掌握本工程项目特点及维修安全措施；用于本工程项目的维修机械、工器具及安全防护用品不满足维修需要，甲方有权要求乙方立即停工整改，造成甲方损失的，乙方应予赔偿甲方。</w:t>
      </w:r>
    </w:p>
    <w:p w14:paraId="78FC2F44">
      <w:pPr>
        <w:pStyle w:val="8"/>
        <w:spacing w:line="360" w:lineRule="auto"/>
        <w:ind w:left="425" w:hanging="424" w:hangingChars="177"/>
        <w:rPr>
          <w:rFonts w:hint="eastAsia" w:ascii="微软雅黑" w:hAnsi="微软雅黑" w:eastAsia="微软雅黑" w:cs="微软雅黑"/>
        </w:rPr>
      </w:pPr>
      <w:r>
        <w:rPr>
          <w:rFonts w:hint="eastAsia" w:ascii="微软雅黑" w:hAnsi="微软雅黑" w:eastAsia="微软雅黑" w:cs="微软雅黑"/>
        </w:rPr>
        <w:t>3.5 乙方使用甲方提供的设施设备、工器具等造成损坏的，应照价赔偿。</w:t>
      </w:r>
    </w:p>
    <w:p w14:paraId="7DAE2C26">
      <w:pPr>
        <w:pStyle w:val="8"/>
        <w:spacing w:line="360" w:lineRule="auto"/>
        <w:rPr>
          <w:rFonts w:hint="eastAsia" w:ascii="微软雅黑" w:hAnsi="微软雅黑" w:eastAsia="微软雅黑" w:cs="微软雅黑"/>
        </w:rPr>
      </w:pPr>
      <w:r>
        <w:rPr>
          <w:rFonts w:hint="eastAsia" w:ascii="微软雅黑" w:hAnsi="微软雅黑" w:eastAsia="微软雅黑" w:cs="微软雅黑"/>
        </w:rPr>
        <w:t>4、本协议执行过程中，如发生争议，由双方协商、调解解决；若经协商、调解不能解决争议的，任何一方可以向甲方住所地法院提起诉讼。</w:t>
      </w:r>
    </w:p>
    <w:p w14:paraId="1DE0B61A">
      <w:pPr>
        <w:pStyle w:val="8"/>
        <w:spacing w:line="360" w:lineRule="auto"/>
        <w:rPr>
          <w:rFonts w:hint="eastAsia" w:ascii="微软雅黑" w:hAnsi="微软雅黑" w:eastAsia="微软雅黑" w:cs="微软雅黑"/>
        </w:rPr>
      </w:pPr>
      <w:r>
        <w:rPr>
          <w:rFonts w:hint="eastAsia" w:ascii="微软雅黑" w:hAnsi="微软雅黑" w:eastAsia="微软雅黑" w:cs="微软雅黑"/>
        </w:rPr>
        <w:t>5、本协议有效期限：自主协议履约结束。</w:t>
      </w:r>
    </w:p>
    <w:p w14:paraId="50B6C681">
      <w:pPr>
        <w:pStyle w:val="8"/>
        <w:spacing w:line="360" w:lineRule="auto"/>
        <w:rPr>
          <w:rFonts w:hint="eastAsia" w:ascii="微软雅黑" w:hAnsi="微软雅黑" w:eastAsia="微软雅黑" w:cs="微软雅黑"/>
        </w:rPr>
      </w:pPr>
      <w:r>
        <w:rPr>
          <w:rFonts w:hint="eastAsia" w:ascii="微软雅黑" w:hAnsi="微软雅黑" w:eastAsia="微软雅黑" w:cs="微软雅黑"/>
        </w:rPr>
        <w:t>6、本协议经双方法定代表人或委托代理人签字盖章后生效。</w:t>
      </w:r>
    </w:p>
    <w:p w14:paraId="0EEA3282">
      <w:pPr>
        <w:pStyle w:val="8"/>
        <w:spacing w:line="360" w:lineRule="auto"/>
        <w:rPr>
          <w:rFonts w:hint="eastAsia" w:ascii="微软雅黑" w:hAnsi="微软雅黑" w:eastAsia="微软雅黑" w:cs="微软雅黑"/>
        </w:rPr>
      </w:pPr>
      <w:r>
        <w:rPr>
          <w:rFonts w:hint="eastAsia" w:ascii="微软雅黑" w:hAnsi="微软雅黑" w:eastAsia="微软雅黑" w:cs="微软雅黑"/>
        </w:rPr>
        <w:t>7、本协议一式肆份，双方各执贰份。</w:t>
      </w:r>
    </w:p>
    <w:p w14:paraId="49A0716E">
      <w:pPr>
        <w:pStyle w:val="8"/>
        <w:spacing w:line="360" w:lineRule="auto"/>
        <w:rPr>
          <w:rFonts w:hint="eastAsia" w:ascii="微软雅黑" w:hAnsi="微软雅黑" w:eastAsia="微软雅黑" w:cs="微软雅黑"/>
          <w:kern w:val="2"/>
        </w:rPr>
      </w:pPr>
      <w:r>
        <w:rPr>
          <w:rFonts w:hint="eastAsia" w:ascii="微软雅黑" w:hAnsi="微软雅黑" w:eastAsia="微软雅黑" w:cs="微软雅黑"/>
        </w:rPr>
        <w:t>8、本协议签订地点在甲方住所地。</w:t>
      </w:r>
    </w:p>
    <w:p w14:paraId="2B2C5863">
      <w:pPr>
        <w:pStyle w:val="8"/>
        <w:spacing w:line="360" w:lineRule="auto"/>
        <w:rPr>
          <w:rFonts w:hint="eastAsia" w:ascii="微软雅黑" w:hAnsi="微软雅黑" w:eastAsia="微软雅黑" w:cs="微软雅黑"/>
        </w:rPr>
      </w:pPr>
      <w:r>
        <w:rPr>
          <w:rFonts w:hint="eastAsia" w:ascii="微软雅黑" w:hAnsi="微软雅黑" w:eastAsia="微软雅黑" w:cs="微软雅黑"/>
        </w:rPr>
        <w:t xml:space="preserve">甲方：                                乙方： </w:t>
      </w:r>
    </w:p>
    <w:p w14:paraId="5F47961F">
      <w:pPr>
        <w:spacing w:line="360" w:lineRule="auto"/>
        <w:rPr>
          <w:rFonts w:hint="eastAsia" w:ascii="微软雅黑" w:hAnsi="微软雅黑" w:eastAsia="微软雅黑" w:cs="微软雅黑"/>
          <w:kern w:val="0"/>
          <w:sz w:val="24"/>
        </w:rPr>
      </w:pPr>
    </w:p>
    <w:p w14:paraId="5856FA07">
      <w:pPr>
        <w:pStyle w:val="8"/>
        <w:spacing w:line="360" w:lineRule="auto"/>
        <w:rPr>
          <w:rFonts w:hint="eastAsia" w:ascii="微软雅黑" w:hAnsi="微软雅黑" w:eastAsia="微软雅黑" w:cs="微软雅黑"/>
          <w:bCs/>
        </w:rPr>
      </w:pPr>
      <w:r>
        <w:rPr>
          <w:rFonts w:hint="eastAsia" w:ascii="微软雅黑" w:hAnsi="微软雅黑" w:eastAsia="微软雅黑" w:cs="微软雅黑"/>
          <w:bCs/>
        </w:rPr>
        <w:t xml:space="preserve">授权代表签字（盖章）：                授权代表签字（盖章）： </w:t>
      </w:r>
    </w:p>
    <w:p w14:paraId="1BC2C56C">
      <w:pPr>
        <w:widowControl/>
        <w:jc w:val="left"/>
        <w:rPr>
          <w:rFonts w:hint="eastAsia" w:ascii="微软雅黑" w:hAnsi="微软雅黑" w:eastAsia="微软雅黑" w:cs="微软雅黑"/>
          <w:bCs/>
          <w:kern w:val="0"/>
          <w:sz w:val="24"/>
        </w:rPr>
      </w:pPr>
      <w:r>
        <w:rPr>
          <w:rFonts w:hint="eastAsia" w:ascii="微软雅黑" w:hAnsi="微软雅黑" w:eastAsia="微软雅黑" w:cs="微软雅黑"/>
          <w:bCs/>
          <w:kern w:val="0"/>
          <w:sz w:val="24"/>
        </w:rPr>
        <w:t>联系电话：                            联系电话：</w:t>
      </w:r>
    </w:p>
    <w:p w14:paraId="1A1C82C6">
      <w:pPr>
        <w:pStyle w:val="8"/>
        <w:spacing w:line="360" w:lineRule="auto"/>
        <w:rPr>
          <w:rFonts w:hint="eastAsia" w:ascii="微软雅黑" w:hAnsi="微软雅黑" w:eastAsia="微软雅黑" w:cs="微软雅黑"/>
        </w:rPr>
      </w:pPr>
      <w:r>
        <w:rPr>
          <w:rFonts w:hint="eastAsia" w:ascii="微软雅黑" w:hAnsi="微软雅黑" w:eastAsia="微软雅黑" w:cs="微软雅黑"/>
        </w:rPr>
        <w:t xml:space="preserve">签订时间：                            签订时间： </w:t>
      </w:r>
    </w:p>
    <w:p w14:paraId="52D1A4CB">
      <w:pPr>
        <w:spacing w:line="600" w:lineRule="exact"/>
        <w:jc w:val="center"/>
        <w:rPr>
          <w:rFonts w:hint="eastAsia" w:ascii="微软雅黑" w:hAnsi="微软雅黑" w:eastAsia="微软雅黑" w:cs="微软雅黑"/>
          <w:b/>
          <w:bCs/>
          <w:kern w:val="28"/>
          <w:sz w:val="32"/>
          <w:szCs w:val="21"/>
        </w:rPr>
      </w:pPr>
      <w:r>
        <w:rPr>
          <w:rFonts w:hint="eastAsia" w:ascii="微软雅黑" w:hAnsi="微软雅黑" w:eastAsia="微软雅黑" w:cs="微软雅黑"/>
          <w:kern w:val="28"/>
          <w:sz w:val="32"/>
          <w:szCs w:val="21"/>
        </w:rPr>
        <w:t>附件2：</w:t>
      </w:r>
      <w:r>
        <w:rPr>
          <w:rFonts w:hint="eastAsia" w:ascii="微软雅黑" w:hAnsi="微软雅黑" w:eastAsia="微软雅黑" w:cs="微软雅黑"/>
          <w:b/>
          <w:bCs/>
          <w:kern w:val="28"/>
          <w:sz w:val="32"/>
          <w:szCs w:val="21"/>
        </w:rPr>
        <w:t>风场安全管理红线</w:t>
      </w:r>
    </w:p>
    <w:p w14:paraId="4FABE8CC">
      <w:pPr>
        <w:spacing w:line="600" w:lineRule="exact"/>
        <w:jc w:val="center"/>
        <w:rPr>
          <w:rFonts w:hint="eastAsia" w:ascii="微软雅黑" w:hAnsi="微软雅黑" w:eastAsia="微软雅黑" w:cs="微软雅黑"/>
          <w:b/>
          <w:bCs/>
          <w:kern w:val="28"/>
          <w:sz w:val="32"/>
          <w:szCs w:val="21"/>
        </w:rPr>
      </w:pPr>
    </w:p>
    <w:p w14:paraId="110EA6EA">
      <w:pPr>
        <w:spacing w:line="300" w:lineRule="exact"/>
        <w:jc w:val="center"/>
        <w:rPr>
          <w:rFonts w:hint="eastAsia" w:ascii="微软雅黑" w:hAnsi="微软雅黑" w:eastAsia="微软雅黑" w:cs="微软雅黑"/>
          <w:color w:val="000000"/>
          <w:sz w:val="36"/>
          <w:szCs w:val="44"/>
        </w:rPr>
      </w:pPr>
    </w:p>
    <w:p w14:paraId="7A261973">
      <w:pPr>
        <w:pStyle w:val="8"/>
        <w:spacing w:line="360" w:lineRule="auto"/>
        <w:rPr>
          <w:rFonts w:hint="eastAsia" w:ascii="微软雅黑" w:hAnsi="微软雅黑" w:eastAsia="微软雅黑" w:cs="微软雅黑"/>
        </w:rPr>
      </w:pPr>
      <w:r>
        <w:rPr>
          <w:rFonts w:hint="eastAsia" w:ascii="微软雅黑" w:hAnsi="微软雅黑" w:eastAsia="微软雅黑" w:cs="微软雅黑"/>
        </w:rPr>
        <w:t>1、禁止无证或酒后进行任何风场作业及驾驶车辆。</w:t>
      </w:r>
    </w:p>
    <w:p w14:paraId="22AB44B2">
      <w:pPr>
        <w:pStyle w:val="8"/>
        <w:spacing w:line="360" w:lineRule="auto"/>
        <w:rPr>
          <w:rFonts w:hint="eastAsia" w:ascii="微软雅黑" w:hAnsi="微软雅黑" w:eastAsia="微软雅黑" w:cs="微软雅黑"/>
        </w:rPr>
      </w:pPr>
      <w:r>
        <w:rPr>
          <w:rFonts w:hint="eastAsia" w:ascii="微软雅黑" w:hAnsi="微软雅黑" w:eastAsia="微软雅黑" w:cs="微软雅黑"/>
        </w:rPr>
        <w:t>2、禁止驾乘人员不系安全带，严禁超速、超载、超员及疲劳驾驶。</w:t>
      </w:r>
    </w:p>
    <w:p w14:paraId="1F771424">
      <w:pPr>
        <w:pStyle w:val="8"/>
        <w:spacing w:line="360" w:lineRule="auto"/>
        <w:rPr>
          <w:rFonts w:hint="eastAsia" w:ascii="微软雅黑" w:hAnsi="微软雅黑" w:eastAsia="微软雅黑" w:cs="微软雅黑"/>
        </w:rPr>
      </w:pPr>
      <w:r>
        <w:rPr>
          <w:rFonts w:hint="eastAsia" w:ascii="微软雅黑" w:hAnsi="微软雅黑" w:eastAsia="微软雅黑" w:cs="微软雅黑"/>
        </w:rPr>
        <w:t>3、禁止在风场禁火期携带火源火种，禁止在风场吸烟。</w:t>
      </w:r>
    </w:p>
    <w:p w14:paraId="364C7AC0">
      <w:pPr>
        <w:pStyle w:val="8"/>
        <w:spacing w:line="360" w:lineRule="auto"/>
        <w:rPr>
          <w:rFonts w:hint="eastAsia" w:ascii="微软雅黑" w:hAnsi="微软雅黑" w:eastAsia="微软雅黑" w:cs="微软雅黑"/>
        </w:rPr>
      </w:pPr>
      <w:r>
        <w:rPr>
          <w:rFonts w:hint="eastAsia" w:ascii="微软雅黑" w:hAnsi="微软雅黑" w:eastAsia="微软雅黑" w:cs="微软雅黑"/>
        </w:rPr>
        <w:t>4、 禁止触碰风场电气线路。</w:t>
      </w:r>
    </w:p>
    <w:p w14:paraId="2F0DF124">
      <w:pPr>
        <w:pStyle w:val="8"/>
        <w:spacing w:line="360" w:lineRule="auto"/>
        <w:rPr>
          <w:rFonts w:hint="eastAsia" w:ascii="微软雅黑" w:hAnsi="微软雅黑" w:eastAsia="微软雅黑" w:cs="微软雅黑"/>
        </w:rPr>
      </w:pPr>
      <w:r>
        <w:rPr>
          <w:rFonts w:hint="eastAsia" w:ascii="微软雅黑" w:hAnsi="微软雅黑" w:eastAsia="微软雅黑" w:cs="微软雅黑"/>
        </w:rPr>
        <w:t>5、 禁止在吊装物下方逗留穿行。</w:t>
      </w:r>
    </w:p>
    <w:p w14:paraId="44E8C04E">
      <w:pPr>
        <w:pStyle w:val="8"/>
        <w:spacing w:line="360" w:lineRule="auto"/>
        <w:rPr>
          <w:rFonts w:hint="eastAsia" w:ascii="微软雅黑" w:hAnsi="微软雅黑" w:eastAsia="微软雅黑" w:cs="微软雅黑"/>
        </w:rPr>
      </w:pPr>
      <w:r>
        <w:rPr>
          <w:rFonts w:hint="eastAsia" w:ascii="微软雅黑" w:hAnsi="微软雅黑" w:eastAsia="微软雅黑" w:cs="微软雅黑"/>
        </w:rPr>
        <w:t>6、 禁止未经审批进入轮毂、叶片内部等密闭空间。</w:t>
      </w:r>
    </w:p>
    <w:p w14:paraId="30263C17">
      <w:pPr>
        <w:pStyle w:val="8"/>
        <w:spacing w:line="360" w:lineRule="auto"/>
        <w:rPr>
          <w:rFonts w:hint="eastAsia" w:ascii="微软雅黑" w:hAnsi="微软雅黑" w:eastAsia="微软雅黑" w:cs="微软雅黑"/>
        </w:rPr>
      </w:pPr>
      <w:r>
        <w:rPr>
          <w:rFonts w:hint="eastAsia" w:ascii="微软雅黑" w:hAnsi="微软雅黑" w:eastAsia="微软雅黑" w:cs="微软雅黑"/>
        </w:rPr>
        <w:t>7、 禁止在攀爬风机、吊篮作业、机舱顶部作业时不按规定系挂安全带、双钩和滑块。</w:t>
      </w:r>
    </w:p>
    <w:p w14:paraId="45DC0A55">
      <w:pPr>
        <w:pStyle w:val="8"/>
        <w:spacing w:line="360" w:lineRule="auto"/>
        <w:rPr>
          <w:rFonts w:hint="eastAsia" w:ascii="微软雅黑" w:hAnsi="微软雅黑" w:eastAsia="微软雅黑" w:cs="微软雅黑"/>
        </w:rPr>
      </w:pPr>
      <w:r>
        <w:rPr>
          <w:rFonts w:hint="eastAsia" w:ascii="微软雅黑" w:hAnsi="微软雅黑" w:eastAsia="微软雅黑" w:cs="微软雅黑"/>
        </w:rPr>
        <w:t>8、 禁止在风轮转动时进入轮毂。</w:t>
      </w:r>
    </w:p>
    <w:p w14:paraId="25853FC3">
      <w:pPr>
        <w:pStyle w:val="8"/>
        <w:spacing w:line="360" w:lineRule="auto"/>
        <w:rPr>
          <w:rFonts w:hint="eastAsia" w:ascii="微软雅黑" w:hAnsi="微软雅黑" w:eastAsia="微软雅黑" w:cs="微软雅黑"/>
        </w:rPr>
      </w:pPr>
      <w:r>
        <w:rPr>
          <w:rFonts w:hint="eastAsia" w:ascii="微软雅黑" w:hAnsi="微软雅黑" w:eastAsia="微软雅黑" w:cs="微软雅黑"/>
        </w:rPr>
        <w:t>9、 禁止未进行液压刹车和机械锁销时进入叶片内作业。</w:t>
      </w:r>
    </w:p>
    <w:p w14:paraId="03EBF05D">
      <w:pPr>
        <w:pStyle w:val="8"/>
        <w:spacing w:line="360" w:lineRule="auto"/>
        <w:rPr>
          <w:rFonts w:hint="eastAsia" w:ascii="微软雅黑" w:hAnsi="微软雅黑" w:eastAsia="微软雅黑" w:cs="微软雅黑"/>
        </w:rPr>
      </w:pPr>
      <w:r>
        <w:rPr>
          <w:rFonts w:hint="eastAsia" w:ascii="微软雅黑" w:hAnsi="微软雅黑" w:eastAsia="微软雅黑" w:cs="微软雅黑"/>
        </w:rPr>
        <w:t>10、禁止将身体任何部位和衣物置于旋转或移动部件的运动轨迹上。</w:t>
      </w:r>
    </w:p>
    <w:p w14:paraId="0D70CF11">
      <w:pPr>
        <w:pStyle w:val="8"/>
        <w:spacing w:line="360" w:lineRule="auto"/>
        <w:rPr>
          <w:rFonts w:hint="eastAsia" w:ascii="微软雅黑" w:hAnsi="微软雅黑" w:eastAsia="微软雅黑" w:cs="微软雅黑"/>
        </w:rPr>
      </w:pPr>
      <w:r>
        <w:rPr>
          <w:rFonts w:hint="eastAsia" w:ascii="微软雅黑" w:hAnsi="微软雅黑" w:eastAsia="微软雅黑" w:cs="微软雅黑"/>
        </w:rPr>
        <w:t>11、禁止瞒报、谎报或迟报安全事故。</w:t>
      </w:r>
    </w:p>
    <w:p w14:paraId="3BC48A41">
      <w:pPr>
        <w:pStyle w:val="8"/>
        <w:spacing w:line="360" w:lineRule="auto"/>
        <w:rPr>
          <w:rFonts w:hint="eastAsia" w:ascii="微软雅黑" w:hAnsi="微软雅黑" w:eastAsia="微软雅黑" w:cs="微软雅黑"/>
        </w:rPr>
      </w:pPr>
    </w:p>
    <w:p w14:paraId="7DF8B999">
      <w:pPr>
        <w:pStyle w:val="8"/>
        <w:spacing w:line="360" w:lineRule="auto"/>
        <w:rPr>
          <w:rFonts w:hint="eastAsia" w:ascii="微软雅黑" w:hAnsi="微软雅黑" w:eastAsia="微软雅黑" w:cs="微软雅黑"/>
        </w:rPr>
      </w:pPr>
      <w:r>
        <w:rPr>
          <w:rFonts w:hint="eastAsia" w:ascii="微软雅黑" w:hAnsi="微软雅黑" w:eastAsia="微软雅黑" w:cs="微软雅黑"/>
        </w:rPr>
        <w:t>乙方如有违反以上行为将严格按照相关规定处理，造成甲方损失的，应予以赔偿甲方，情节严重者移交司法机关。</w:t>
      </w:r>
    </w:p>
    <w:p w14:paraId="49F5288E">
      <w:pPr>
        <w:pStyle w:val="8"/>
        <w:spacing w:line="360" w:lineRule="auto"/>
        <w:rPr>
          <w:rFonts w:hint="eastAsia" w:ascii="微软雅黑" w:hAnsi="微软雅黑" w:eastAsia="微软雅黑" w:cs="微软雅黑"/>
        </w:rPr>
      </w:pPr>
      <w:r>
        <w:rPr>
          <w:rFonts w:hint="eastAsia" w:ascii="微软雅黑" w:hAnsi="微软雅黑" w:eastAsia="微软雅黑" w:cs="微软雅黑"/>
        </w:rPr>
        <w:t xml:space="preserve">甲方：                                  乙方： </w:t>
      </w:r>
    </w:p>
    <w:p w14:paraId="5D21A0BB">
      <w:pPr>
        <w:spacing w:line="360" w:lineRule="auto"/>
        <w:rPr>
          <w:rFonts w:hint="eastAsia" w:ascii="微软雅黑" w:hAnsi="微软雅黑" w:eastAsia="微软雅黑" w:cs="微软雅黑"/>
          <w:kern w:val="0"/>
          <w:sz w:val="24"/>
        </w:rPr>
      </w:pPr>
    </w:p>
    <w:p w14:paraId="6E201B45">
      <w:pPr>
        <w:pStyle w:val="8"/>
        <w:spacing w:line="360" w:lineRule="auto"/>
        <w:rPr>
          <w:rFonts w:hint="eastAsia" w:ascii="微软雅黑" w:hAnsi="微软雅黑" w:eastAsia="微软雅黑" w:cs="微软雅黑"/>
          <w:bCs/>
        </w:rPr>
      </w:pPr>
      <w:r>
        <w:rPr>
          <w:rFonts w:hint="eastAsia" w:ascii="微软雅黑" w:hAnsi="微软雅黑" w:eastAsia="微软雅黑" w:cs="微软雅黑"/>
          <w:bCs/>
        </w:rPr>
        <w:t xml:space="preserve">授权代表签字（盖章）：                   授权代表签字（盖章）： </w:t>
      </w:r>
    </w:p>
    <w:p w14:paraId="60C31123">
      <w:pPr>
        <w:widowControl/>
        <w:jc w:val="left"/>
        <w:rPr>
          <w:rFonts w:hint="eastAsia" w:ascii="微软雅黑" w:hAnsi="微软雅黑" w:eastAsia="微软雅黑" w:cs="微软雅黑"/>
          <w:bCs/>
          <w:kern w:val="0"/>
          <w:sz w:val="24"/>
        </w:rPr>
      </w:pPr>
      <w:r>
        <w:rPr>
          <w:rFonts w:hint="eastAsia" w:ascii="微软雅黑" w:hAnsi="微软雅黑" w:eastAsia="微软雅黑" w:cs="微软雅黑"/>
          <w:bCs/>
          <w:kern w:val="0"/>
          <w:sz w:val="24"/>
        </w:rPr>
        <w:t>联系电话：                               联系电话：</w:t>
      </w:r>
    </w:p>
    <w:p w14:paraId="36755B49">
      <w:pPr>
        <w:pStyle w:val="8"/>
        <w:spacing w:line="360" w:lineRule="auto"/>
        <w:rPr>
          <w:rFonts w:hint="eastAsia" w:ascii="微软雅黑" w:hAnsi="微软雅黑" w:eastAsia="微软雅黑" w:cs="微软雅黑"/>
        </w:rPr>
      </w:pPr>
      <w:r>
        <w:rPr>
          <w:rFonts w:hint="eastAsia" w:ascii="微软雅黑" w:hAnsi="微软雅黑" w:eastAsia="微软雅黑" w:cs="微软雅黑"/>
        </w:rPr>
        <w:t xml:space="preserve">签订时间：                               签订时间： </w:t>
      </w:r>
    </w:p>
    <w:sectPr>
      <w:footerReference r:id="rId4" w:type="default"/>
      <w:pgSz w:w="11906" w:h="16838"/>
      <w:pgMar w:top="1134" w:right="1700" w:bottom="1560" w:left="170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1C949">
    <w:pPr>
      <w:pStyle w:val="5"/>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_x0000_s1026"/>
              <wp:cNvGraphicFramePr/>
              <a:graphic xmlns:a="http://schemas.openxmlformats.org/drawingml/2006/main">
                <a:graphicData uri="http://schemas.microsoft.com/office/word/2010/wordprocessingShape">
                  <wps:wsp>
                    <wps:cNvSpPr/>
                    <wps:spPr>
                      <a:xfrm>
                        <a:off x="0" y="0"/>
                        <a:ext cx="1828800" cy="1828800"/>
                      </a:xfrm>
                      <a:prstGeom prst="rect">
                        <a:avLst/>
                      </a:prstGeom>
                    </wps:spPr>
                    <wps:txbx>
                      <w:txbxContent>
                        <w:p w14:paraId="6181FC3C">
                          <w:pPr>
                            <w:pStyle w:val="5"/>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wps:txbx>
                    <wps:bodyPr rot="0" vert="horz" wrap="square" lIns="91440" tIns="45720" rIns="91440" bIns="45720" anchor="t" anchorCtr="0"/>
                  </wps:wsp>
                </a:graphicData>
              </a:graphic>
            </wp:anchor>
          </w:drawing>
        </mc:Choice>
        <mc:Fallback>
          <w:pict>
            <v:rect id="_x0000_s1026" o:spid="_x0000_s1026" o:spt="1" style="position:absolute;left:0pt;margin-top:0pt;height:144pt;width:144pt;mso-position-horizontal:center;mso-position-horizontal-relative:margin;z-index:251659264;mso-width-relative:page;mso-height-relative:page;" filled="f" stroked="f" coordsize="21600,21600" o:gfxdata="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Yxs8E0wAAAAUBAAAPAAAAAAAAAAEAIAAAACIAAABkcnMvZG93bnJldi54bWxQSwECFAAUAAAA&#10;CACHTuJAFZlYpLoBAACGAwAADgAAAAAAAAABACAAAAAiAQAAZHJzL2Uyb0RvYy54bWxQSwUGAAAA&#10;AAYABgBZAQAATgUAAAAA&#10;">
              <v:fill on="f" focussize="0,0"/>
              <v:stroke on="f"/>
              <v:imagedata o:title=""/>
              <o:lock v:ext="edit" aspectratio="f"/>
              <v:textbox>
                <w:txbxContent>
                  <w:p w14:paraId="6181FC3C">
                    <w:pPr>
                      <w:pStyle w:val="5"/>
                    </w:pPr>
                    <w:r>
                      <w:t xml:space="preserve">第 </w:t>
                    </w:r>
                    <w:r>
                      <w:fldChar w:fldCharType="begin"/>
                    </w:r>
                    <w:r>
                      <w:instrText xml:space="preserve"> PAGE  \* MERGEFORMAT </w:instrText>
                    </w:r>
                    <w:r>
                      <w:fldChar w:fldCharType="separate"/>
                    </w:r>
                    <w:r>
                      <w:t>5</w:t>
                    </w:r>
                    <w:r>
                      <w:fldChar w:fldCharType="end"/>
                    </w:r>
                    <w:r>
                      <w:t xml:space="preserve"> 页 共 </w:t>
                    </w:r>
                    <w:r>
                      <w:fldChar w:fldCharType="begin"/>
                    </w:r>
                    <w:r>
                      <w:instrText xml:space="preserve"> NUMPAGES  \* MERGEFORMAT </w:instrText>
                    </w:r>
                    <w:r>
                      <w:fldChar w:fldCharType="separate"/>
                    </w:r>
                    <w:r>
                      <w:t>12</w:t>
                    </w:r>
                    <w:r>
                      <w:fldChar w:fldCharType="end"/>
                    </w:r>
                    <w:r>
                      <w:t xml:space="preserve"> 页</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00A6C8">
    <w:pPr>
      <w:pStyle w:val="5"/>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B7461D"/>
    <w:multiLevelType w:val="singleLevel"/>
    <w:tmpl w:val="C2B7461D"/>
    <w:lvl w:ilvl="0" w:tentative="0">
      <w:start w:val="2"/>
      <w:numFmt w:val="chineseCounting"/>
      <w:suff w:val="nothing"/>
      <w:lvlText w:val="%1、"/>
      <w:lvlJc w:val="left"/>
      <w:rPr>
        <w:rFonts w:hint="eastAsia"/>
      </w:rPr>
    </w:lvl>
  </w:abstractNum>
  <w:abstractNum w:abstractNumId="1">
    <w:nsid w:val="E893380F"/>
    <w:multiLevelType w:val="singleLevel"/>
    <w:tmpl w:val="E893380F"/>
    <w:lvl w:ilvl="0" w:tentative="0">
      <w:start w:val="1"/>
      <w:numFmt w:val="decimal"/>
      <w:suff w:val="nothing"/>
      <w:lvlText w:val="%1、"/>
      <w:lvlJc w:val="left"/>
    </w:lvl>
  </w:abstractNum>
  <w:abstractNum w:abstractNumId="2">
    <w:nsid w:val="00000005"/>
    <w:multiLevelType w:val="singleLevel"/>
    <w:tmpl w:val="00000005"/>
    <w:lvl w:ilvl="0" w:tentative="0">
      <w:start w:val="1"/>
      <w:numFmt w:val="decimal"/>
      <w:lvlText w:val="%1."/>
      <w:lvlJc w:val="left"/>
      <w:pPr>
        <w:ind w:left="420" w:hanging="420"/>
      </w:pPr>
      <w:rPr>
        <w:rFonts w:cs="Times New Roman"/>
      </w:rPr>
    </w:lvl>
  </w:abstractNum>
  <w:abstractNum w:abstractNumId="3">
    <w:nsid w:val="03EF12BC"/>
    <w:multiLevelType w:val="multilevel"/>
    <w:tmpl w:val="03EF12BC"/>
    <w:lvl w:ilvl="0" w:tentative="0">
      <w:start w:val="2"/>
      <w:numFmt w:val="japaneseCounting"/>
      <w:lvlText w:val="（%1）"/>
      <w:lvlJc w:val="left"/>
      <w:pPr>
        <w:ind w:left="1050" w:hanging="720"/>
      </w:pPr>
      <w:rPr>
        <w:rFonts w:hint="default"/>
      </w:rPr>
    </w:lvl>
    <w:lvl w:ilvl="1" w:tentative="0">
      <w:start w:val="2"/>
      <w:numFmt w:val="decimal"/>
      <w:lvlText w:val="%2、"/>
      <w:lvlJc w:val="left"/>
      <w:pPr>
        <w:ind w:left="1110" w:hanging="360"/>
      </w:pPr>
      <w:rPr>
        <w:rFonts w:hint="default"/>
      </w:rPr>
    </w:lvl>
    <w:lvl w:ilvl="2" w:tentative="0">
      <w:start w:val="1"/>
      <w:numFmt w:val="lowerRoman"/>
      <w:lvlText w:val="%3."/>
      <w:lvlJc w:val="right"/>
      <w:pPr>
        <w:ind w:left="1590" w:hanging="420"/>
      </w:pPr>
    </w:lvl>
    <w:lvl w:ilvl="3" w:tentative="0">
      <w:start w:val="1"/>
      <w:numFmt w:val="decimal"/>
      <w:lvlText w:val="%4."/>
      <w:lvlJc w:val="left"/>
      <w:pPr>
        <w:ind w:left="2010" w:hanging="420"/>
      </w:pPr>
    </w:lvl>
    <w:lvl w:ilvl="4" w:tentative="0">
      <w:start w:val="1"/>
      <w:numFmt w:val="lowerLetter"/>
      <w:lvlText w:val="%5)"/>
      <w:lvlJc w:val="left"/>
      <w:pPr>
        <w:ind w:left="2430" w:hanging="420"/>
      </w:pPr>
    </w:lvl>
    <w:lvl w:ilvl="5" w:tentative="0">
      <w:start w:val="1"/>
      <w:numFmt w:val="lowerRoman"/>
      <w:lvlText w:val="%6."/>
      <w:lvlJc w:val="right"/>
      <w:pPr>
        <w:ind w:left="2850" w:hanging="420"/>
      </w:pPr>
    </w:lvl>
    <w:lvl w:ilvl="6" w:tentative="0">
      <w:start w:val="1"/>
      <w:numFmt w:val="decimal"/>
      <w:lvlText w:val="%7."/>
      <w:lvlJc w:val="left"/>
      <w:pPr>
        <w:ind w:left="3270" w:hanging="420"/>
      </w:pPr>
    </w:lvl>
    <w:lvl w:ilvl="7" w:tentative="0">
      <w:start w:val="1"/>
      <w:numFmt w:val="lowerLetter"/>
      <w:lvlText w:val="%8)"/>
      <w:lvlJc w:val="left"/>
      <w:pPr>
        <w:ind w:left="3690" w:hanging="420"/>
      </w:pPr>
    </w:lvl>
    <w:lvl w:ilvl="8" w:tentative="0">
      <w:start w:val="1"/>
      <w:numFmt w:val="lowerRoman"/>
      <w:lvlText w:val="%9."/>
      <w:lvlJc w:val="right"/>
      <w:pPr>
        <w:ind w:left="4110" w:hanging="420"/>
      </w:pPr>
    </w:lvl>
  </w:abstractNum>
  <w:abstractNum w:abstractNumId="4">
    <w:nsid w:val="16BB3967"/>
    <w:multiLevelType w:val="multilevel"/>
    <w:tmpl w:val="16BB3967"/>
    <w:lvl w:ilvl="0" w:tentative="0">
      <w:start w:val="1"/>
      <w:numFmt w:val="japaneseCounting"/>
      <w:lvlText w:val="（%1）"/>
      <w:lvlJc w:val="left"/>
      <w:pPr>
        <w:ind w:left="1035" w:hanging="720"/>
      </w:pPr>
      <w:rPr>
        <w:rFonts w:hint="default"/>
      </w:rPr>
    </w:lvl>
    <w:lvl w:ilvl="1" w:tentative="0">
      <w:start w:val="1"/>
      <w:numFmt w:val="decimal"/>
      <w:lvlText w:val="%2、"/>
      <w:lvlJc w:val="left"/>
      <w:pPr>
        <w:ind w:left="1095" w:hanging="360"/>
      </w:pPr>
      <w:rPr>
        <w:rFonts w:hint="default"/>
      </w:rPr>
    </w:lvl>
    <w:lvl w:ilvl="2" w:tentative="0">
      <w:start w:val="4"/>
      <w:numFmt w:val="decimal"/>
      <w:lvlText w:val="%3、"/>
      <w:lvlJc w:val="left"/>
      <w:pPr>
        <w:ind w:left="1515" w:hanging="360"/>
      </w:pPr>
      <w:rPr>
        <w:rFonts w:hint="default"/>
      </w:rPr>
    </w:lvl>
    <w:lvl w:ilvl="3" w:tentative="0">
      <w:start w:val="1"/>
      <w:numFmt w:val="decimal"/>
      <w:lvlText w:val="%4."/>
      <w:lvlJc w:val="left"/>
      <w:pPr>
        <w:ind w:left="1995" w:hanging="420"/>
      </w:pPr>
    </w:lvl>
    <w:lvl w:ilvl="4" w:tentative="0">
      <w:start w:val="1"/>
      <w:numFmt w:val="lowerLetter"/>
      <w:lvlText w:val="%5)"/>
      <w:lvlJc w:val="left"/>
      <w:pPr>
        <w:ind w:left="2415" w:hanging="420"/>
      </w:pPr>
    </w:lvl>
    <w:lvl w:ilvl="5" w:tentative="0">
      <w:start w:val="1"/>
      <w:numFmt w:val="lowerRoman"/>
      <w:lvlText w:val="%6."/>
      <w:lvlJc w:val="right"/>
      <w:pPr>
        <w:ind w:left="2835" w:hanging="420"/>
      </w:pPr>
    </w:lvl>
    <w:lvl w:ilvl="6" w:tentative="0">
      <w:start w:val="1"/>
      <w:numFmt w:val="decimal"/>
      <w:lvlText w:val="%7."/>
      <w:lvlJc w:val="left"/>
      <w:pPr>
        <w:ind w:left="3255" w:hanging="420"/>
      </w:pPr>
    </w:lvl>
    <w:lvl w:ilvl="7" w:tentative="0">
      <w:start w:val="1"/>
      <w:numFmt w:val="lowerLetter"/>
      <w:lvlText w:val="%8)"/>
      <w:lvlJc w:val="left"/>
      <w:pPr>
        <w:ind w:left="3675" w:hanging="420"/>
      </w:pPr>
    </w:lvl>
    <w:lvl w:ilvl="8" w:tentative="0">
      <w:start w:val="1"/>
      <w:numFmt w:val="lowerRoman"/>
      <w:lvlText w:val="%9."/>
      <w:lvlJc w:val="right"/>
      <w:pPr>
        <w:ind w:left="4095" w:hanging="420"/>
      </w:pPr>
    </w:lvl>
  </w:abstractNum>
  <w:abstractNum w:abstractNumId="5">
    <w:nsid w:val="78732B2A"/>
    <w:multiLevelType w:val="singleLevel"/>
    <w:tmpl w:val="78732B2A"/>
    <w:lvl w:ilvl="0" w:tentative="0">
      <w:start w:val="1"/>
      <w:numFmt w:val="chineseCounting"/>
      <w:suff w:val="nothing"/>
      <w:lvlText w:val="%1、"/>
      <w:lvlJc w:val="left"/>
      <w:rPr>
        <w:rFonts w:hint="eastAsia"/>
      </w:rPr>
    </w:lvl>
  </w:abstractNum>
  <w:num w:numId="1">
    <w:abstractNumId w:val="5"/>
  </w:num>
  <w:num w:numId="2">
    <w:abstractNumId w:val="1"/>
  </w:num>
  <w:num w:numId="3">
    <w:abstractNumId w:val="0"/>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5F6F66"/>
    <w:rsid w:val="00002CB3"/>
    <w:rsid w:val="00016080"/>
    <w:rsid w:val="000554B0"/>
    <w:rsid w:val="000D03DA"/>
    <w:rsid w:val="00155633"/>
    <w:rsid w:val="001654E0"/>
    <w:rsid w:val="00217005"/>
    <w:rsid w:val="002210F5"/>
    <w:rsid w:val="00276EB2"/>
    <w:rsid w:val="002A68D6"/>
    <w:rsid w:val="002C5728"/>
    <w:rsid w:val="00327350"/>
    <w:rsid w:val="003359C1"/>
    <w:rsid w:val="003C43FC"/>
    <w:rsid w:val="003C4559"/>
    <w:rsid w:val="00407459"/>
    <w:rsid w:val="004D0923"/>
    <w:rsid w:val="004F5BB9"/>
    <w:rsid w:val="005B6F70"/>
    <w:rsid w:val="006C03EB"/>
    <w:rsid w:val="006F3211"/>
    <w:rsid w:val="00803F1A"/>
    <w:rsid w:val="008800ED"/>
    <w:rsid w:val="008A054E"/>
    <w:rsid w:val="008A31F8"/>
    <w:rsid w:val="00954D3C"/>
    <w:rsid w:val="00961DA8"/>
    <w:rsid w:val="009C01FF"/>
    <w:rsid w:val="00A0308F"/>
    <w:rsid w:val="00A07DB6"/>
    <w:rsid w:val="00A4155D"/>
    <w:rsid w:val="00A92D46"/>
    <w:rsid w:val="00AB60F4"/>
    <w:rsid w:val="00AB6679"/>
    <w:rsid w:val="00C52AD7"/>
    <w:rsid w:val="00C76737"/>
    <w:rsid w:val="00C8543B"/>
    <w:rsid w:val="00CB1C80"/>
    <w:rsid w:val="00D870D0"/>
    <w:rsid w:val="00E10A1A"/>
    <w:rsid w:val="00E15275"/>
    <w:rsid w:val="00E63739"/>
    <w:rsid w:val="00E737A1"/>
    <w:rsid w:val="00E73895"/>
    <w:rsid w:val="00EB50D9"/>
    <w:rsid w:val="00ED288E"/>
    <w:rsid w:val="00F63A62"/>
    <w:rsid w:val="00F92C18"/>
    <w:rsid w:val="00FB4E09"/>
    <w:rsid w:val="01F81447"/>
    <w:rsid w:val="035A5EB4"/>
    <w:rsid w:val="06384E82"/>
    <w:rsid w:val="07302A71"/>
    <w:rsid w:val="07350087"/>
    <w:rsid w:val="097B699E"/>
    <w:rsid w:val="0ADE031A"/>
    <w:rsid w:val="0BF54FDF"/>
    <w:rsid w:val="0C112E71"/>
    <w:rsid w:val="0C16028A"/>
    <w:rsid w:val="0CB15B3B"/>
    <w:rsid w:val="0CC06645"/>
    <w:rsid w:val="0CF32576"/>
    <w:rsid w:val="0DFF7055"/>
    <w:rsid w:val="0E924011"/>
    <w:rsid w:val="10D23E04"/>
    <w:rsid w:val="11897D68"/>
    <w:rsid w:val="11AC53EA"/>
    <w:rsid w:val="11CC0F75"/>
    <w:rsid w:val="12825B72"/>
    <w:rsid w:val="1348021C"/>
    <w:rsid w:val="13CA5E83"/>
    <w:rsid w:val="14A32AD4"/>
    <w:rsid w:val="160C46A9"/>
    <w:rsid w:val="172779EC"/>
    <w:rsid w:val="1A3E59C6"/>
    <w:rsid w:val="1A6625D6"/>
    <w:rsid w:val="1C3E7F2A"/>
    <w:rsid w:val="1C420E24"/>
    <w:rsid w:val="1D444674"/>
    <w:rsid w:val="1D6B6159"/>
    <w:rsid w:val="1D8805D8"/>
    <w:rsid w:val="22AC3308"/>
    <w:rsid w:val="23111551"/>
    <w:rsid w:val="237C2E6E"/>
    <w:rsid w:val="241B52EF"/>
    <w:rsid w:val="24B73F58"/>
    <w:rsid w:val="26467763"/>
    <w:rsid w:val="26B26E88"/>
    <w:rsid w:val="27D112AE"/>
    <w:rsid w:val="289A7A92"/>
    <w:rsid w:val="2940493E"/>
    <w:rsid w:val="2B7104D5"/>
    <w:rsid w:val="2BE772F2"/>
    <w:rsid w:val="2C0A40A9"/>
    <w:rsid w:val="2DEE0E6D"/>
    <w:rsid w:val="32244DFC"/>
    <w:rsid w:val="35327830"/>
    <w:rsid w:val="358C0BBB"/>
    <w:rsid w:val="36032918"/>
    <w:rsid w:val="366B012C"/>
    <w:rsid w:val="36D51A73"/>
    <w:rsid w:val="3733163E"/>
    <w:rsid w:val="374455F9"/>
    <w:rsid w:val="377022F3"/>
    <w:rsid w:val="37BE7951"/>
    <w:rsid w:val="38D752A5"/>
    <w:rsid w:val="39AA0F27"/>
    <w:rsid w:val="39C944DB"/>
    <w:rsid w:val="3B4674AD"/>
    <w:rsid w:val="3B514788"/>
    <w:rsid w:val="3BBAB262"/>
    <w:rsid w:val="3BE3081C"/>
    <w:rsid w:val="3D8C7CFA"/>
    <w:rsid w:val="3DE2791A"/>
    <w:rsid w:val="3E185140"/>
    <w:rsid w:val="3E6622F9"/>
    <w:rsid w:val="3ECB256E"/>
    <w:rsid w:val="3EE002FD"/>
    <w:rsid w:val="3F7E901C"/>
    <w:rsid w:val="40550877"/>
    <w:rsid w:val="40690C6A"/>
    <w:rsid w:val="408B3901"/>
    <w:rsid w:val="411C3143"/>
    <w:rsid w:val="416165D7"/>
    <w:rsid w:val="424D4AF5"/>
    <w:rsid w:val="433350D1"/>
    <w:rsid w:val="434540AD"/>
    <w:rsid w:val="4476700E"/>
    <w:rsid w:val="44AF11EE"/>
    <w:rsid w:val="46792A81"/>
    <w:rsid w:val="46853947"/>
    <w:rsid w:val="473016F6"/>
    <w:rsid w:val="499A379E"/>
    <w:rsid w:val="4AD54A8E"/>
    <w:rsid w:val="4B584304"/>
    <w:rsid w:val="4C5F6F66"/>
    <w:rsid w:val="4D4001B9"/>
    <w:rsid w:val="4D4B19DB"/>
    <w:rsid w:val="4E501653"/>
    <w:rsid w:val="4E8F764A"/>
    <w:rsid w:val="4E9906C2"/>
    <w:rsid w:val="4EF676C9"/>
    <w:rsid w:val="4F7622B4"/>
    <w:rsid w:val="501A61F6"/>
    <w:rsid w:val="50AA600F"/>
    <w:rsid w:val="512E465F"/>
    <w:rsid w:val="51393C2E"/>
    <w:rsid w:val="51671AD3"/>
    <w:rsid w:val="52430689"/>
    <w:rsid w:val="52B61649"/>
    <w:rsid w:val="52BC4786"/>
    <w:rsid w:val="54A0483F"/>
    <w:rsid w:val="54BA080E"/>
    <w:rsid w:val="556829A3"/>
    <w:rsid w:val="56970887"/>
    <w:rsid w:val="577F5406"/>
    <w:rsid w:val="578E0267"/>
    <w:rsid w:val="583C262A"/>
    <w:rsid w:val="5B8816A9"/>
    <w:rsid w:val="5C324822"/>
    <w:rsid w:val="5DFB465E"/>
    <w:rsid w:val="5E117A49"/>
    <w:rsid w:val="5FF31DA6"/>
    <w:rsid w:val="61267A48"/>
    <w:rsid w:val="621235D2"/>
    <w:rsid w:val="623E28CE"/>
    <w:rsid w:val="62C05BCC"/>
    <w:rsid w:val="636D0775"/>
    <w:rsid w:val="637F4B61"/>
    <w:rsid w:val="655A4D8E"/>
    <w:rsid w:val="68A978AC"/>
    <w:rsid w:val="69B55D5F"/>
    <w:rsid w:val="69C441F4"/>
    <w:rsid w:val="6A1103C2"/>
    <w:rsid w:val="6AE64106"/>
    <w:rsid w:val="6BC06C3D"/>
    <w:rsid w:val="6BFF2FB5"/>
    <w:rsid w:val="6C2B055A"/>
    <w:rsid w:val="6CAE2F39"/>
    <w:rsid w:val="6E4B6C92"/>
    <w:rsid w:val="6F5F38B7"/>
    <w:rsid w:val="6FBFC891"/>
    <w:rsid w:val="703B1DAC"/>
    <w:rsid w:val="70B66131"/>
    <w:rsid w:val="71015D2D"/>
    <w:rsid w:val="714300F4"/>
    <w:rsid w:val="728409C4"/>
    <w:rsid w:val="741D2E7E"/>
    <w:rsid w:val="75FC5364"/>
    <w:rsid w:val="762A1B08"/>
    <w:rsid w:val="767F81C1"/>
    <w:rsid w:val="76B3D539"/>
    <w:rsid w:val="77670898"/>
    <w:rsid w:val="7778661E"/>
    <w:rsid w:val="77FFE7F1"/>
    <w:rsid w:val="79501600"/>
    <w:rsid w:val="7C4276D5"/>
    <w:rsid w:val="7D5D7169"/>
    <w:rsid w:val="7D9F2B56"/>
    <w:rsid w:val="7EF86E10"/>
    <w:rsid w:val="7F4F8C57"/>
    <w:rsid w:val="7F947D6D"/>
    <w:rsid w:val="7FAB48F8"/>
    <w:rsid w:val="7FCC0BBB"/>
    <w:rsid w:val="7FFF1A4B"/>
    <w:rsid w:val="9FDF7CD8"/>
    <w:rsid w:val="A6F77817"/>
    <w:rsid w:val="AD798FC6"/>
    <w:rsid w:val="BF33197F"/>
    <w:rsid w:val="C7DFA510"/>
    <w:rsid w:val="DFB74625"/>
    <w:rsid w:val="E7FA025D"/>
    <w:rsid w:val="EDFB580D"/>
    <w:rsid w:val="EFFF6AB2"/>
    <w:rsid w:val="FAD7111B"/>
    <w:rsid w:val="FEBDF02B"/>
    <w:rsid w:val="FEEB512B"/>
    <w:rsid w:val="FEFD2E0A"/>
    <w:rsid w:val="FF2E8F2F"/>
    <w:rsid w:val="FF3FE534"/>
    <w:rsid w:val="FF9F369A"/>
    <w:rsid w:val="FFF26D14"/>
    <w:rsid w:val="FFF583A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qFormat="1" w:unhideWhenUsed="0" w:uiPriority="0" w:semiHidden="0"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qFormat="1" w:uiPriority="1" w:name="Default Paragraph Font"/>
    <w:lsdException w:qFormat="1" w:unhideWhenUsed="0" w:uiPriority="1"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qFormat/>
    <w:uiPriority w:val="0"/>
    <w:pPr>
      <w:keepNext/>
      <w:keepLines/>
      <w:spacing w:line="460" w:lineRule="exact"/>
      <w:outlineLvl w:val="1"/>
    </w:pPr>
    <w:rPr>
      <w:rFonts w:ascii="Cambria" w:hAnsi="Cambria"/>
      <w:b/>
      <w:bCs/>
      <w:kern w:val="0"/>
      <w:sz w:val="24"/>
      <w:szCs w:val="32"/>
      <w:lang w:eastAsia="en-US"/>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Body Text"/>
    <w:basedOn w:val="1"/>
    <w:qFormat/>
    <w:uiPriority w:val="1"/>
    <w:pPr>
      <w:spacing w:before="157"/>
      <w:ind w:left="618"/>
      <w:jc w:val="left"/>
    </w:pPr>
    <w:rPr>
      <w:rFonts w:ascii="宋体" w:hAnsi="宋体"/>
      <w:kern w:val="0"/>
      <w:sz w:val="24"/>
      <w:lang w:eastAsia="en-US"/>
    </w:rPr>
  </w:style>
  <w:style w:type="paragraph" w:styleId="5">
    <w:name w:val="footer"/>
    <w:basedOn w:val="1"/>
    <w:qFormat/>
    <w:uiPriority w:val="99"/>
    <w:pPr>
      <w:tabs>
        <w:tab w:val="center" w:pos="4153"/>
        <w:tab w:val="right" w:pos="8306"/>
      </w:tabs>
      <w:snapToGrid w:val="0"/>
      <w:jc w:val="left"/>
    </w:pPr>
    <w:rPr>
      <w:kern w:val="0"/>
      <w:sz w:val="18"/>
      <w:szCs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Subtitle"/>
    <w:basedOn w:val="1"/>
    <w:qFormat/>
    <w:uiPriority w:val="99"/>
    <w:pPr>
      <w:spacing w:before="240" w:after="60" w:line="312" w:lineRule="auto"/>
      <w:jc w:val="center"/>
      <w:outlineLvl w:val="1"/>
    </w:pPr>
    <w:rPr>
      <w:rFonts w:ascii="Cambria" w:hAnsi="Cambria"/>
      <w:b/>
      <w:bCs/>
      <w:kern w:val="28"/>
      <w:sz w:val="32"/>
      <w:szCs w:val="32"/>
    </w:rPr>
  </w:style>
  <w:style w:type="paragraph" w:styleId="8">
    <w:name w:val="Normal (Web)"/>
    <w:basedOn w:val="1"/>
    <w:qFormat/>
    <w:uiPriority w:val="99"/>
    <w:pPr>
      <w:widowControl/>
      <w:jc w:val="left"/>
    </w:pPr>
    <w:rPr>
      <w:rFonts w:ascii="宋体" w:hAnsi="宋体" w:cs="宋体"/>
      <w:kern w:val="0"/>
      <w:sz w:val="24"/>
    </w:rPr>
  </w:style>
  <w:style w:type="table" w:styleId="10">
    <w:name w:val="Table Grid"/>
    <w:basedOn w:val="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Body text|3"/>
    <w:basedOn w:val="1"/>
    <w:qFormat/>
    <w:uiPriority w:val="0"/>
    <w:pPr>
      <w:spacing w:before="540" w:after="1520"/>
    </w:pPr>
    <w:rPr>
      <w:sz w:val="30"/>
      <w:szCs w:val="30"/>
    </w:rPr>
  </w:style>
  <w:style w:type="paragraph" w:customStyle="1" w:styleId="13">
    <w:name w:val="样式1"/>
    <w:basedOn w:val="1"/>
    <w:qFormat/>
    <w:uiPriority w:val="0"/>
    <w:pPr>
      <w:ind w:firstLine="540"/>
    </w:pPr>
    <w:rPr>
      <w:sz w:val="28"/>
      <w:szCs w:val="20"/>
    </w:rPr>
  </w:style>
  <w:style w:type="character" w:customStyle="1" w:styleId="14">
    <w:name w:val="NormalCharacter"/>
    <w:qFormat/>
    <w:uiPriority w:val="0"/>
    <w:rPr>
      <w:rFonts w:ascii="Calibri" w:hAnsi="Calibri" w:eastAsia="宋体"/>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rotWithShape="0">
          <a:gsLst>
            <a:gs pos="0">
              <a:schemeClr val="phClr">
                <a:lumOff val="17500"/>
              </a:schemeClr>
            </a:gs>
            <a:gs pos="100000">
              <a:schemeClr val="phClr"/>
            </a:gs>
          </a:gsLst>
          <a:lin ang="2700000" scaled="0"/>
        </a:gradFill>
        <a:gradFill rotWithShape="0">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www.sdgho.com</Company>
  <Pages>12</Pages>
  <Words>3170</Words>
  <Characters>3201</Characters>
  <Lines>160</Lines>
  <Paragraphs>175</Paragraphs>
  <TotalTime>97</TotalTime>
  <ScaleCrop>false</ScaleCrop>
  <LinksUpToDate>false</LinksUpToDate>
  <CharactersWithSpaces>3759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2026-03-05T11:06:00Z</dcterms:created>
  <dc:creator>Away</dc:creator>
  <cp:lastModifiedBy>刘贤明</cp:lastModifiedBy>
  <dcterms:modified xsi:type="dcterms:W3CDTF">2026-05-29T07:15:34Z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AEC6846EA65A742C49E59669B575506F_43</vt:lpwstr>
  </property>
  <property fmtid="{D5CDD505-2E9C-101B-9397-08002B2CF9AE}" pid="4" name="KSOTemplateDocerSaveRecord">
    <vt:lpwstr>eyJoZGlkIjoiMzllYTljYjI0NjMzNzFjMDhiODNkMjIwYmU2OTIyODMiLCJ1c2VySWQiOiIxODQ2MzkyMjcwIn0=</vt:lpwstr>
  </property>
</Properties>
</file>