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95F8" w14:textId="77777777"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 Market or Bear Market: Recession Time Series Prediction for Q1 2024</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w:t>
      </w:r>
      <w:proofErr w:type="spellStart"/>
      <w:r>
        <w:rPr>
          <w:rFonts w:ascii="Times New Roman" w:eastAsia="Times New Roman" w:hAnsi="Times New Roman" w:cs="Times New Roman"/>
          <w:sz w:val="24"/>
          <w:szCs w:val="24"/>
        </w:rPr>
        <w:t>Deniega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3707BF5D" w14:textId="77777777" w:rsidR="007D67CB" w:rsidRDefault="007D67CB">
      <w:pPr>
        <w:rPr>
          <w:rFonts w:ascii="Times New Roman" w:hAnsi="Times New Roman" w:cs="Times New Roman"/>
          <w:sz w:val="24"/>
          <w:szCs w:val="24"/>
        </w:rPr>
      </w:pPr>
    </w:p>
    <w:p w14:paraId="5B74ABCE" w14:textId="77777777" w:rsidR="007D67CB" w:rsidRDefault="007D67CB">
      <w:pPr>
        <w:rPr>
          <w:rFonts w:ascii="Times New Roman" w:hAnsi="Times New Roman" w:cs="Times New Roman"/>
          <w:sz w:val="24"/>
          <w:szCs w:val="24"/>
        </w:rPr>
      </w:pPr>
    </w:p>
    <w:p w14:paraId="7F066470" w14:textId="77777777" w:rsidR="007D67CB" w:rsidRDefault="007D67CB">
      <w:pPr>
        <w:rPr>
          <w:rFonts w:ascii="Times New Roman" w:hAnsi="Times New Roman" w:cs="Times New Roman"/>
          <w:sz w:val="24"/>
          <w:szCs w:val="24"/>
        </w:rPr>
      </w:pPr>
    </w:p>
    <w:p w14:paraId="6D89AB07" w14:textId="77777777" w:rsidR="007D67CB" w:rsidRDefault="007D67CB">
      <w:pPr>
        <w:rPr>
          <w:rFonts w:ascii="Times New Roman" w:hAnsi="Times New Roman" w:cs="Times New Roman"/>
          <w:sz w:val="24"/>
          <w:szCs w:val="24"/>
        </w:rPr>
      </w:pPr>
    </w:p>
    <w:p w14:paraId="3C7C45EA" w14:textId="77777777" w:rsidR="007D67CB" w:rsidRDefault="007D67CB">
      <w:pPr>
        <w:rPr>
          <w:rFonts w:ascii="Times New Roman" w:hAnsi="Times New Roman" w:cs="Times New Roman"/>
          <w:sz w:val="24"/>
          <w:szCs w:val="24"/>
        </w:rPr>
      </w:pPr>
    </w:p>
    <w:p w14:paraId="50A65C10" w14:textId="7E022C4F" w:rsidR="007D67CB" w:rsidRPr="00C153F1" w:rsidRDefault="00E75452"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Data Preprocessing</w:t>
      </w:r>
    </w:p>
    <w:p w14:paraId="7857E5A1" w14:textId="2F6830A1" w:rsidR="007D67CB" w:rsidRDefault="00E75452"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630F3C">
        <w:rPr>
          <w:rFonts w:ascii="Times New Roman" w:hAnsi="Times New Roman" w:cs="Times New Roman"/>
          <w:sz w:val="24"/>
          <w:szCs w:val="24"/>
        </w:rPr>
        <w:t xml:space="preserve">Data for the stock IDs were pulled from Yahoo Finance Library at 5-year span. The </w:t>
      </w:r>
      <w:r w:rsidR="00261661">
        <w:rPr>
          <w:rFonts w:ascii="Times New Roman" w:hAnsi="Times New Roman" w:cs="Times New Roman"/>
          <w:sz w:val="24"/>
          <w:szCs w:val="24"/>
        </w:rPr>
        <w:t xml:space="preserve">API ticker function retrieves comprehensive daily logs of the stock market movements and metadata from opening prices, high, low, and closing prices as well as volume. No missing data values were observed during initial time series plotting approach on market days. Missing values </w:t>
      </w:r>
      <w:r w:rsidR="009840A9">
        <w:rPr>
          <w:rFonts w:ascii="Times New Roman" w:hAnsi="Times New Roman" w:cs="Times New Roman"/>
          <w:sz w:val="24"/>
          <w:szCs w:val="24"/>
        </w:rPr>
        <w:t>occurred</w:t>
      </w:r>
      <w:r w:rsidR="00261661">
        <w:rPr>
          <w:rFonts w:ascii="Times New Roman" w:hAnsi="Times New Roman" w:cs="Times New Roman"/>
          <w:sz w:val="24"/>
          <w:szCs w:val="24"/>
        </w:rPr>
        <w:t xml:space="preserve"> on weekends and holiday dates. These missing values were </w:t>
      </w:r>
      <w:r w:rsidR="009840A9">
        <w:rPr>
          <w:rFonts w:ascii="Times New Roman" w:hAnsi="Times New Roman" w:cs="Times New Roman"/>
          <w:sz w:val="24"/>
          <w:szCs w:val="24"/>
        </w:rPr>
        <w:t xml:space="preserve">then </w:t>
      </w:r>
      <w:r w:rsidR="00261661">
        <w:rPr>
          <w:rFonts w:ascii="Times New Roman" w:hAnsi="Times New Roman" w:cs="Times New Roman"/>
          <w:sz w:val="24"/>
          <w:szCs w:val="24"/>
        </w:rPr>
        <w:t>imputed and fill</w:t>
      </w:r>
      <w:r w:rsidR="009840A9">
        <w:rPr>
          <w:rFonts w:ascii="Times New Roman" w:hAnsi="Times New Roman" w:cs="Times New Roman"/>
          <w:sz w:val="24"/>
          <w:szCs w:val="24"/>
        </w:rPr>
        <w:t>ed in by propagating the last valid value to the next</w:t>
      </w:r>
      <w:r w:rsidR="00261661">
        <w:rPr>
          <w:rFonts w:ascii="Times New Roman" w:hAnsi="Times New Roman" w:cs="Times New Roman"/>
          <w:sz w:val="24"/>
          <w:szCs w:val="24"/>
        </w:rPr>
        <w:t xml:space="preserve">. </w:t>
      </w:r>
      <w:r w:rsidR="009840A9">
        <w:rPr>
          <w:rFonts w:ascii="Times New Roman" w:hAnsi="Times New Roman" w:cs="Times New Roman"/>
          <w:sz w:val="24"/>
          <w:szCs w:val="24"/>
        </w:rPr>
        <w:t>Then the time series dataset</w:t>
      </w:r>
      <w:r w:rsidR="007B22B5">
        <w:rPr>
          <w:rFonts w:ascii="Times New Roman" w:hAnsi="Times New Roman" w:cs="Times New Roman"/>
          <w:sz w:val="24"/>
          <w:szCs w:val="24"/>
        </w:rPr>
        <w:t>s</w:t>
      </w:r>
      <w:r w:rsidR="009840A9">
        <w:rPr>
          <w:rFonts w:ascii="Times New Roman" w:hAnsi="Times New Roman" w:cs="Times New Roman"/>
          <w:sz w:val="24"/>
          <w:szCs w:val="24"/>
        </w:rPr>
        <w:t xml:space="preserve"> w</w:t>
      </w:r>
      <w:r w:rsidR="007B22B5">
        <w:rPr>
          <w:rFonts w:ascii="Times New Roman" w:hAnsi="Times New Roman" w:cs="Times New Roman"/>
          <w:sz w:val="24"/>
          <w:szCs w:val="24"/>
        </w:rPr>
        <w:t>ere</w:t>
      </w:r>
      <w:r w:rsidR="009840A9">
        <w:rPr>
          <w:rFonts w:ascii="Times New Roman" w:hAnsi="Times New Roman" w:cs="Times New Roman"/>
          <w:sz w:val="24"/>
          <w:szCs w:val="24"/>
        </w:rPr>
        <w:t xml:space="preserve"> converted to a specified frequency in order to be used and fed into time series exploratory tools and models. </w:t>
      </w:r>
      <w:r w:rsidR="002A7121">
        <w:rPr>
          <w:rFonts w:ascii="Times New Roman" w:hAnsi="Times New Roman" w:cs="Times New Roman"/>
          <w:sz w:val="24"/>
          <w:szCs w:val="24"/>
        </w:rPr>
        <w:t>Data smoothing and differencing were rationalized during exploratory data analysis.</w:t>
      </w:r>
    </w:p>
    <w:p w14:paraId="2C474BB4" w14:textId="77777777" w:rsidR="00E75452" w:rsidRPr="00C153F1" w:rsidRDefault="00E75452" w:rsidP="00E75452">
      <w:pPr>
        <w:spacing w:line="480" w:lineRule="auto"/>
        <w:rPr>
          <w:rFonts w:ascii="Times New Roman" w:hAnsi="Times New Roman" w:cs="Times New Roman"/>
          <w:b/>
          <w:bCs/>
          <w:i/>
          <w:iCs/>
          <w:sz w:val="24"/>
          <w:szCs w:val="24"/>
        </w:rPr>
      </w:pPr>
      <w:r w:rsidRPr="00C153F1">
        <w:rPr>
          <w:rFonts w:ascii="Times New Roman" w:hAnsi="Times New Roman" w:cs="Times New Roman"/>
          <w:b/>
          <w:bCs/>
          <w:i/>
          <w:iCs/>
          <w:sz w:val="24"/>
          <w:szCs w:val="24"/>
        </w:rPr>
        <w:t>Exploratory Data Analysis</w:t>
      </w:r>
    </w:p>
    <w:p w14:paraId="70A439D0" w14:textId="6FEABF14" w:rsidR="004F71AB" w:rsidRDefault="00CF244B" w:rsidP="004F71AB">
      <w:pPr>
        <w:spacing w:line="480" w:lineRule="auto"/>
        <w:rPr>
          <w:rFonts w:ascii="Times New Roman" w:hAnsi="Times New Roman" w:cs="Times New Roman"/>
          <w:sz w:val="24"/>
          <w:szCs w:val="24"/>
        </w:rPr>
      </w:pPr>
      <w:r>
        <w:rPr>
          <w:rFonts w:ascii="Times New Roman" w:hAnsi="Times New Roman" w:cs="Times New Roman"/>
          <w:sz w:val="24"/>
          <w:szCs w:val="24"/>
        </w:rPr>
        <w:tab/>
      </w:r>
      <w:r w:rsidR="007B22B5">
        <w:rPr>
          <w:rFonts w:ascii="Times New Roman" w:hAnsi="Times New Roman" w:cs="Times New Roman"/>
          <w:sz w:val="24"/>
          <w:szCs w:val="24"/>
        </w:rPr>
        <w:t>Determination of stationarity status was the first step of the platform process. A</w:t>
      </w:r>
      <w:r w:rsidR="007B22B5" w:rsidRPr="007B22B5">
        <w:rPr>
          <w:rFonts w:ascii="Times New Roman" w:hAnsi="Times New Roman" w:cs="Times New Roman"/>
          <w:sz w:val="24"/>
          <w:szCs w:val="24"/>
        </w:rPr>
        <w:t xml:space="preserve">ugmented Dickey-Fuller </w:t>
      </w:r>
      <w:r w:rsidR="007B22B5">
        <w:rPr>
          <w:rFonts w:ascii="Times New Roman" w:hAnsi="Times New Roman" w:cs="Times New Roman"/>
          <w:sz w:val="24"/>
          <w:szCs w:val="24"/>
        </w:rPr>
        <w:t xml:space="preserve">(ADF) </w:t>
      </w:r>
      <w:r w:rsidR="007B22B5" w:rsidRPr="007B22B5">
        <w:rPr>
          <w:rFonts w:ascii="Times New Roman" w:hAnsi="Times New Roman" w:cs="Times New Roman"/>
          <w:sz w:val="24"/>
          <w:szCs w:val="24"/>
        </w:rPr>
        <w:t>test</w:t>
      </w:r>
      <w:r w:rsidR="007B22B5">
        <w:rPr>
          <w:rFonts w:ascii="Times New Roman" w:hAnsi="Times New Roman" w:cs="Times New Roman"/>
          <w:sz w:val="24"/>
          <w:szCs w:val="24"/>
        </w:rPr>
        <w:t xml:space="preserve"> was employed and bas</w:t>
      </w:r>
      <w:r w:rsidR="007F4D3A">
        <w:rPr>
          <w:rFonts w:ascii="Times New Roman" w:hAnsi="Times New Roman" w:cs="Times New Roman"/>
          <w:sz w:val="24"/>
          <w:szCs w:val="24"/>
        </w:rPr>
        <w:t>ed</w:t>
      </w:r>
      <w:r w:rsidR="007B22B5">
        <w:rPr>
          <w:rFonts w:ascii="Times New Roman" w:hAnsi="Times New Roman" w:cs="Times New Roman"/>
          <w:sz w:val="24"/>
          <w:szCs w:val="24"/>
        </w:rPr>
        <w:t xml:space="preserve"> of from the p-values greater than 0.05 significance level result</w:t>
      </w:r>
      <w:r w:rsidR="007F4D3A">
        <w:rPr>
          <w:rFonts w:ascii="Times New Roman" w:hAnsi="Times New Roman" w:cs="Times New Roman"/>
          <w:sz w:val="24"/>
          <w:szCs w:val="24"/>
        </w:rPr>
        <w:t>s</w:t>
      </w:r>
      <w:r w:rsidR="007B22B5">
        <w:rPr>
          <w:rFonts w:ascii="Times New Roman" w:hAnsi="Times New Roman" w:cs="Times New Roman"/>
          <w:sz w:val="24"/>
          <w:szCs w:val="24"/>
        </w:rPr>
        <w:t xml:space="preserve"> for SPY and AMZN, the time series datasets were </w:t>
      </w:r>
      <w:r w:rsidR="007F4D3A">
        <w:rPr>
          <w:rFonts w:ascii="Times New Roman" w:hAnsi="Times New Roman" w:cs="Times New Roman"/>
          <w:sz w:val="24"/>
          <w:szCs w:val="24"/>
        </w:rPr>
        <w:t xml:space="preserve">both </w:t>
      </w:r>
      <w:r w:rsidR="007B22B5">
        <w:rPr>
          <w:rFonts w:ascii="Times New Roman" w:hAnsi="Times New Roman" w:cs="Times New Roman"/>
          <w:sz w:val="24"/>
          <w:szCs w:val="24"/>
        </w:rPr>
        <w:t xml:space="preserve">determined not stationary. </w:t>
      </w:r>
      <w:r w:rsidR="00D11EE8">
        <w:rPr>
          <w:rFonts w:ascii="Times New Roman" w:hAnsi="Times New Roman" w:cs="Times New Roman"/>
          <w:sz w:val="24"/>
          <w:szCs w:val="24"/>
        </w:rPr>
        <w:t xml:space="preserve">This is visualized in Figures 1a and 2a from the original </w:t>
      </w:r>
      <w:r w:rsidR="00521A64">
        <w:rPr>
          <w:rFonts w:ascii="Times New Roman" w:hAnsi="Times New Roman" w:cs="Times New Roman"/>
          <w:sz w:val="24"/>
          <w:szCs w:val="24"/>
        </w:rPr>
        <w:t xml:space="preserve">time series plot. </w:t>
      </w:r>
      <w:r w:rsidR="00551DAC">
        <w:rPr>
          <w:rFonts w:ascii="Times New Roman" w:hAnsi="Times New Roman" w:cs="Times New Roman"/>
          <w:sz w:val="24"/>
          <w:szCs w:val="24"/>
        </w:rPr>
        <w:t xml:space="preserve">Figures 1b and 2b shows the next approach which was to subject the time series to (STL) Seasonal-Trend Decomposition using Locally Estimated Scatterplot Smoothing (LOESS) regression. </w:t>
      </w:r>
      <w:r w:rsidR="0044389B">
        <w:rPr>
          <w:rFonts w:ascii="Times New Roman" w:hAnsi="Times New Roman" w:cs="Times New Roman"/>
          <w:sz w:val="24"/>
          <w:szCs w:val="24"/>
        </w:rPr>
        <w:t>SPY and AMZN’s trend and seasonal components were clearly parsed in both cases.</w:t>
      </w:r>
      <w:r w:rsidR="009164E7">
        <w:rPr>
          <w:rFonts w:ascii="Times New Roman" w:hAnsi="Times New Roman" w:cs="Times New Roman"/>
          <w:sz w:val="24"/>
          <w:szCs w:val="24"/>
        </w:rPr>
        <w:t xml:space="preserve"> During</w:t>
      </w:r>
      <w:r w:rsidR="0044389B">
        <w:rPr>
          <w:rFonts w:ascii="Times New Roman" w:hAnsi="Times New Roman" w:cs="Times New Roman"/>
          <w:sz w:val="24"/>
          <w:szCs w:val="24"/>
        </w:rPr>
        <w:t xml:space="preserve"> transformation</w:t>
      </w:r>
      <w:r w:rsidR="009164E7">
        <w:rPr>
          <w:rFonts w:ascii="Times New Roman" w:hAnsi="Times New Roman" w:cs="Times New Roman"/>
          <w:sz w:val="24"/>
          <w:szCs w:val="24"/>
        </w:rPr>
        <w:t xml:space="preserve"> </w:t>
      </w:r>
      <w:r w:rsidR="00934BDC">
        <w:rPr>
          <w:rFonts w:ascii="Times New Roman" w:hAnsi="Times New Roman" w:cs="Times New Roman"/>
          <w:sz w:val="24"/>
          <w:szCs w:val="24"/>
        </w:rPr>
        <w:t xml:space="preserve">to remove the trend and seasonal elements </w:t>
      </w:r>
      <w:r w:rsidR="009164E7">
        <w:rPr>
          <w:rFonts w:ascii="Times New Roman" w:hAnsi="Times New Roman" w:cs="Times New Roman"/>
          <w:sz w:val="24"/>
          <w:szCs w:val="24"/>
        </w:rPr>
        <w:t xml:space="preserve">for model exploration, first degree differencing of the series was utilized. ADF tests of p-values lower than 0.05 significance level confirms that the time series were converted to stationary datasets. Figures 1c-d and 2c-d </w:t>
      </w:r>
      <w:r w:rsidR="00485C08">
        <w:rPr>
          <w:rFonts w:ascii="Times New Roman" w:hAnsi="Times New Roman" w:cs="Times New Roman"/>
          <w:sz w:val="24"/>
          <w:szCs w:val="24"/>
        </w:rPr>
        <w:t>presents the autocorrelation</w:t>
      </w:r>
      <w:r w:rsidR="008577A6">
        <w:rPr>
          <w:rFonts w:ascii="Times New Roman" w:hAnsi="Times New Roman" w:cs="Times New Roman"/>
          <w:sz w:val="24"/>
          <w:szCs w:val="24"/>
        </w:rPr>
        <w:t xml:space="preserve"> (ACF)</w:t>
      </w:r>
      <w:r w:rsidR="00485C08">
        <w:rPr>
          <w:rFonts w:ascii="Times New Roman" w:hAnsi="Times New Roman" w:cs="Times New Roman"/>
          <w:sz w:val="24"/>
          <w:szCs w:val="24"/>
        </w:rPr>
        <w:t xml:space="preserve"> and partial correlation</w:t>
      </w:r>
      <w:r w:rsidR="008577A6">
        <w:rPr>
          <w:rFonts w:ascii="Times New Roman" w:hAnsi="Times New Roman" w:cs="Times New Roman"/>
          <w:sz w:val="24"/>
          <w:szCs w:val="24"/>
        </w:rPr>
        <w:t xml:space="preserve"> (PACF)</w:t>
      </w:r>
      <w:r w:rsidR="00485C08">
        <w:rPr>
          <w:rFonts w:ascii="Times New Roman" w:hAnsi="Times New Roman" w:cs="Times New Roman"/>
          <w:sz w:val="24"/>
          <w:szCs w:val="24"/>
        </w:rPr>
        <w:t xml:space="preserve"> plots of SPY and AMZN. </w:t>
      </w:r>
      <w:r w:rsidR="008577A6">
        <w:rPr>
          <w:rFonts w:ascii="Times New Roman" w:hAnsi="Times New Roman" w:cs="Times New Roman"/>
          <w:sz w:val="24"/>
          <w:szCs w:val="24"/>
        </w:rPr>
        <w:t xml:space="preserve">For SPY, </w:t>
      </w:r>
      <w:r w:rsidR="004F71AB">
        <w:rPr>
          <w:rFonts w:ascii="Times New Roman" w:hAnsi="Times New Roman" w:cs="Times New Roman"/>
          <w:sz w:val="24"/>
          <w:szCs w:val="24"/>
        </w:rPr>
        <w:t xml:space="preserve">ACF suggest lags of </w:t>
      </w:r>
      <w:r w:rsidR="004F71AB">
        <w:rPr>
          <w:rFonts w:ascii="Times New Roman" w:hAnsi="Times New Roman" w:cs="Times New Roman"/>
          <w:sz w:val="24"/>
          <w:szCs w:val="24"/>
        </w:rPr>
        <w:t>[</w:t>
      </w:r>
      <w:r w:rsidR="004F71AB" w:rsidRPr="004F71AB">
        <w:rPr>
          <w:rFonts w:ascii="Times New Roman" w:hAnsi="Times New Roman" w:cs="Times New Roman"/>
          <w:sz w:val="24"/>
          <w:szCs w:val="24"/>
          <w:highlight w:val="yellow"/>
        </w:rPr>
        <w:t>1</w:t>
      </w:r>
      <w:r w:rsidR="004F71AB" w:rsidRPr="004F71AB">
        <w:rPr>
          <w:rFonts w:ascii="Times New Roman" w:hAnsi="Times New Roman" w:cs="Times New Roman"/>
          <w:sz w:val="24"/>
          <w:szCs w:val="24"/>
          <w:highlight w:val="yellow"/>
        </w:rPr>
        <w:t>,</w:t>
      </w:r>
      <w:r w:rsidR="004F71AB" w:rsidRPr="004F71AB">
        <w:rPr>
          <w:rFonts w:ascii="Times New Roman" w:hAnsi="Times New Roman" w:cs="Times New Roman"/>
          <w:sz w:val="24"/>
          <w:szCs w:val="24"/>
          <w:highlight w:val="yellow"/>
        </w:rPr>
        <w:t>14</w:t>
      </w:r>
      <w:r w:rsidR="004F71AB">
        <w:rPr>
          <w:rFonts w:ascii="Times New Roman" w:hAnsi="Times New Roman" w:cs="Times New Roman"/>
          <w:sz w:val="24"/>
          <w:szCs w:val="24"/>
        </w:rPr>
        <w:t>]</w:t>
      </w:r>
      <w:r w:rsidR="004F71AB">
        <w:rPr>
          <w:rFonts w:ascii="Times New Roman" w:hAnsi="Times New Roman" w:cs="Times New Roman"/>
          <w:sz w:val="24"/>
          <w:szCs w:val="24"/>
        </w:rPr>
        <w:t xml:space="preserve"> can be used </w:t>
      </w:r>
      <w:r w:rsidR="004F71AB">
        <w:rPr>
          <w:rFonts w:ascii="Times New Roman" w:hAnsi="Times New Roman" w:cs="Times New Roman"/>
          <w:sz w:val="24"/>
          <w:szCs w:val="24"/>
        </w:rPr>
        <w:t>to explore</w:t>
      </w:r>
      <w:r w:rsidR="004F71AB">
        <w:rPr>
          <w:rFonts w:ascii="Times New Roman" w:hAnsi="Times New Roman" w:cs="Times New Roman"/>
          <w:sz w:val="24"/>
          <w:szCs w:val="24"/>
        </w:rPr>
        <w:t xml:space="preserve"> AR p parameter value</w:t>
      </w:r>
      <w:r w:rsidR="004F71AB">
        <w:rPr>
          <w:rFonts w:ascii="Times New Roman" w:hAnsi="Times New Roman" w:cs="Times New Roman"/>
          <w:sz w:val="24"/>
          <w:szCs w:val="24"/>
        </w:rPr>
        <w:t xml:space="preserve"> and PA</w:t>
      </w:r>
      <w:r w:rsidR="008577A6">
        <w:rPr>
          <w:rFonts w:ascii="Times New Roman" w:hAnsi="Times New Roman" w:cs="Times New Roman"/>
          <w:sz w:val="24"/>
          <w:szCs w:val="24"/>
        </w:rPr>
        <w:t>CF</w:t>
      </w:r>
      <w:r w:rsidR="004F71AB">
        <w:rPr>
          <w:rFonts w:ascii="Times New Roman" w:hAnsi="Times New Roman" w:cs="Times New Roman"/>
          <w:sz w:val="24"/>
          <w:szCs w:val="24"/>
        </w:rPr>
        <w:t xml:space="preserve"> suggest lags of [1,14] can be used for AR p parameter value. </w:t>
      </w:r>
      <w:r w:rsidR="004F71AB">
        <w:rPr>
          <w:rFonts w:ascii="Times New Roman" w:hAnsi="Times New Roman" w:cs="Times New Roman"/>
          <w:sz w:val="24"/>
          <w:szCs w:val="24"/>
        </w:rPr>
        <w:t xml:space="preserve">For </w:t>
      </w:r>
      <w:r w:rsidR="004F71AB">
        <w:rPr>
          <w:rFonts w:ascii="Times New Roman" w:hAnsi="Times New Roman" w:cs="Times New Roman"/>
          <w:sz w:val="24"/>
          <w:szCs w:val="24"/>
        </w:rPr>
        <w:t>AMZN</w:t>
      </w:r>
      <w:r w:rsidR="004F71AB">
        <w:rPr>
          <w:rFonts w:ascii="Times New Roman" w:hAnsi="Times New Roman" w:cs="Times New Roman"/>
          <w:sz w:val="24"/>
          <w:szCs w:val="24"/>
        </w:rPr>
        <w:t xml:space="preserve">, </w:t>
      </w:r>
      <w:r w:rsidR="004F71AB">
        <w:rPr>
          <w:rFonts w:ascii="Times New Roman" w:hAnsi="Times New Roman" w:cs="Times New Roman"/>
          <w:sz w:val="24"/>
          <w:szCs w:val="24"/>
        </w:rPr>
        <w:t xml:space="preserve">ACF suggest lags of </w:t>
      </w:r>
      <w:r w:rsidR="004F71AB">
        <w:rPr>
          <w:rFonts w:ascii="Times New Roman" w:hAnsi="Times New Roman" w:cs="Times New Roman"/>
          <w:sz w:val="24"/>
          <w:szCs w:val="24"/>
        </w:rPr>
        <w:lastRenderedPageBreak/>
        <w:t xml:space="preserve">[1,6,20,30] can be used for MA q parameter value and PACF suggest lags of [1,6,20,30,31] can be used for AR p parameter value. </w:t>
      </w:r>
    </w:p>
    <w:p w14:paraId="6EB1EB14" w14:textId="71F638B2" w:rsidR="00395569" w:rsidRDefault="00395569" w:rsidP="004F71A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Additional EDA was performed for AMZN with anomaly detection. </w:t>
      </w:r>
    </w:p>
    <w:p w14:paraId="1CD69F26" w14:textId="77777777" w:rsidR="004F71AB" w:rsidRDefault="004F71AB" w:rsidP="0071514F">
      <w:pPr>
        <w:spacing w:line="480" w:lineRule="auto"/>
        <w:ind w:firstLine="720"/>
        <w:rPr>
          <w:rFonts w:ascii="Times New Roman" w:hAnsi="Times New Roman" w:cs="Times New Roman"/>
          <w:sz w:val="24"/>
          <w:szCs w:val="24"/>
        </w:rPr>
      </w:pPr>
    </w:p>
    <w:p w14:paraId="4DB6139F" w14:textId="77777777" w:rsidR="007B22B5" w:rsidRPr="007B22B5" w:rsidRDefault="007B22B5" w:rsidP="007D67CB">
      <w:pPr>
        <w:spacing w:line="480" w:lineRule="auto"/>
        <w:rPr>
          <w:rFonts w:ascii="Times New Roman" w:hAnsi="Times New Roman" w:cs="Times New Roman"/>
          <w:sz w:val="24"/>
          <w:szCs w:val="24"/>
        </w:rPr>
      </w:pPr>
    </w:p>
    <w:p w14:paraId="24A3A1A7" w14:textId="77777777"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Figure 1</w:t>
      </w:r>
    </w:p>
    <w:p w14:paraId="041B40E6" w14:textId="2D6C1F91" w:rsidR="007B22B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sidRPr="007B22B5">
        <w:rPr>
          <w:rFonts w:ascii="Times New Roman" w:eastAsiaTheme="minorHAnsi" w:hAnsi="Times New Roman" w:cs="Times New Roman"/>
          <w:i/>
          <w:sz w:val="24"/>
          <w:szCs w:val="24"/>
          <w:shd w:val="clear" w:color="auto" w:fill="FFFFFF"/>
          <w:lang w:val="en-US"/>
        </w:rPr>
        <w:t>S</w:t>
      </w:r>
      <w:r>
        <w:rPr>
          <w:rFonts w:ascii="Times New Roman" w:eastAsiaTheme="minorHAnsi" w:hAnsi="Times New Roman" w:cs="Times New Roman"/>
          <w:i/>
          <w:sz w:val="24"/>
          <w:szCs w:val="24"/>
          <w:shd w:val="clear" w:color="auto" w:fill="FFFFFF"/>
          <w:lang w:val="en-US"/>
        </w:rPr>
        <w:t>PY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154D169" w14:textId="6C724A8A" w:rsidR="00EC3F95" w:rsidRDefault="00EC3F95" w:rsidP="007D67CB">
      <w:pPr>
        <w:spacing w:line="480" w:lineRule="auto"/>
        <w:rPr>
          <w:noProof/>
          <w14:ligatures w14:val="standardContextual"/>
        </w:rPr>
      </w:pPr>
      <w:r w:rsidRPr="00EC3F95">
        <w:t xml:space="preserve"> </w:t>
      </w:r>
      <w:r>
        <w:rPr>
          <w:noProof/>
        </w:rPr>
        <w:drawing>
          <wp:inline distT="0" distB="0" distL="0" distR="0" wp14:anchorId="21698FF9" wp14:editId="729A25FF">
            <wp:extent cx="3192379" cy="1736369"/>
            <wp:effectExtent l="0" t="0" r="0" b="3810"/>
            <wp:docPr id="898525867"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5867" name="Picture 7" descr="A graph showing a line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6964" cy="1771498"/>
                    </a:xfrm>
                    <a:prstGeom prst="rect">
                      <a:avLst/>
                    </a:prstGeom>
                    <a:noFill/>
                    <a:ln>
                      <a:noFill/>
                    </a:ln>
                  </pic:spPr>
                </pic:pic>
              </a:graphicData>
            </a:graphic>
          </wp:inline>
        </w:drawing>
      </w:r>
      <w:r w:rsidRPr="00EC3F95">
        <w:rPr>
          <w:rFonts w:ascii="Times New Roman" w:hAnsi="Times New Roman" w:cs="Times New Roman"/>
          <w:sz w:val="24"/>
          <w:szCs w:val="24"/>
        </w:rPr>
        <w:drawing>
          <wp:inline distT="0" distB="0" distL="0" distR="0" wp14:anchorId="628AB9E0" wp14:editId="708517A3">
            <wp:extent cx="2643902" cy="1901858"/>
            <wp:effectExtent l="0" t="0" r="0" b="3175"/>
            <wp:docPr id="181211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594" name="Picture 1" descr="A graph of a graph&#10;&#10;Description automatically generated with medium confidence"/>
                    <pic:cNvPicPr/>
                  </pic:nvPicPr>
                  <pic:blipFill>
                    <a:blip r:embed="rId8"/>
                    <a:stretch>
                      <a:fillRect/>
                    </a:stretch>
                  </pic:blipFill>
                  <pic:spPr>
                    <a:xfrm>
                      <a:off x="0" y="0"/>
                      <a:ext cx="2778605" cy="1998755"/>
                    </a:xfrm>
                    <a:prstGeom prst="rect">
                      <a:avLst/>
                    </a:prstGeom>
                  </pic:spPr>
                </pic:pic>
              </a:graphicData>
            </a:graphic>
          </wp:inline>
        </w:drawing>
      </w:r>
      <w:r w:rsidRPr="00EC3F95">
        <w:t xml:space="preserve"> </w:t>
      </w:r>
      <w:r w:rsidRPr="00EC3F95">
        <w:drawing>
          <wp:inline distT="0" distB="0" distL="0" distR="0" wp14:anchorId="1C5F7492" wp14:editId="7E9503AD">
            <wp:extent cx="2951747" cy="2210027"/>
            <wp:effectExtent l="0" t="0" r="0" b="0"/>
            <wp:docPr id="19252903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0332" name="Picture 1" descr="A graph with blue dots&#10;&#10;Description automatically generated"/>
                    <pic:cNvPicPr/>
                  </pic:nvPicPr>
                  <pic:blipFill>
                    <a:blip r:embed="rId9"/>
                    <a:stretch>
                      <a:fillRect/>
                    </a:stretch>
                  </pic:blipFill>
                  <pic:spPr>
                    <a:xfrm>
                      <a:off x="0" y="0"/>
                      <a:ext cx="2993680" cy="2241423"/>
                    </a:xfrm>
                    <a:prstGeom prst="rect">
                      <a:avLst/>
                    </a:prstGeom>
                  </pic:spPr>
                </pic:pic>
              </a:graphicData>
            </a:graphic>
          </wp:inline>
        </w:drawing>
      </w:r>
      <w:r w:rsidRPr="00EC3F95">
        <w:rPr>
          <w:noProof/>
          <w14:ligatures w14:val="standardContextual"/>
        </w:rPr>
        <w:t xml:space="preserve"> </w:t>
      </w:r>
      <w:r w:rsidRPr="00EC3F95">
        <w:drawing>
          <wp:inline distT="0" distB="0" distL="0" distR="0" wp14:anchorId="5416C631" wp14:editId="2D219B36">
            <wp:extent cx="2799347" cy="2093530"/>
            <wp:effectExtent l="0" t="0" r="0" b="2540"/>
            <wp:docPr id="4582398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9885" name="Picture 1" descr="A graph with blue dots&#10;&#10;Description automatically generated"/>
                    <pic:cNvPicPr/>
                  </pic:nvPicPr>
                  <pic:blipFill>
                    <a:blip r:embed="rId10"/>
                    <a:stretch>
                      <a:fillRect/>
                    </a:stretch>
                  </pic:blipFill>
                  <pic:spPr>
                    <a:xfrm>
                      <a:off x="0" y="0"/>
                      <a:ext cx="2830523" cy="2116845"/>
                    </a:xfrm>
                    <a:prstGeom prst="rect">
                      <a:avLst/>
                    </a:prstGeom>
                  </pic:spPr>
                </pic:pic>
              </a:graphicData>
            </a:graphic>
          </wp:inline>
        </w:drawing>
      </w:r>
    </w:p>
    <w:p w14:paraId="3583FF3B" w14:textId="7A023801" w:rsidR="007B22B5" w:rsidRPr="007B22B5" w:rsidRDefault="007B22B5" w:rsidP="007D67CB">
      <w:pPr>
        <w:spacing w:line="480" w:lineRule="auto"/>
        <w:rPr>
          <w:rFonts w:ascii="Times New Roman" w:hAnsi="Times New Roman" w:cs="Times New Roman"/>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w:t>
      </w:r>
      <w:r w:rsidR="00907839">
        <w:rPr>
          <w:rFonts w:ascii="Times New Roman" w:hAnsi="Times New Roman" w:cs="Times New Roman"/>
          <w:noProof/>
          <w14:ligatures w14:val="standardContextual"/>
        </w:rPr>
        <w:t xml:space="preserve">Time Series </w:t>
      </w:r>
      <w:r>
        <w:rPr>
          <w:rFonts w:ascii="Times New Roman" w:hAnsi="Times New Roman" w:cs="Times New Roman"/>
          <w:noProof/>
          <w14:ligatures w14:val="standardContextual"/>
        </w:rPr>
        <w:t xml:space="preserve">Plot of </w:t>
      </w:r>
      <w:r w:rsidR="00907839">
        <w:rPr>
          <w:rFonts w:ascii="Times New Roman" w:hAnsi="Times New Roman" w:cs="Times New Roman"/>
          <w:noProof/>
          <w14:ligatures w14:val="standardContextual"/>
        </w:rPr>
        <w:t>SPY 5-year Closing Price. (</w:t>
      </w:r>
      <w:r w:rsidR="007F4D3A">
        <w:rPr>
          <w:rFonts w:ascii="Times New Roman" w:hAnsi="Times New Roman" w:cs="Times New Roman"/>
          <w:noProof/>
          <w14:ligatures w14:val="standardContextual"/>
        </w:rPr>
        <w:t xml:space="preserve">B. </w:t>
      </w:r>
      <w:r w:rsidR="00907839">
        <w:rPr>
          <w:rFonts w:ascii="Times New Roman" w:hAnsi="Times New Roman" w:cs="Times New Roman"/>
          <w:noProof/>
          <w14:ligatures w14:val="standardContextual"/>
        </w:rPr>
        <w:t>Top Right) STL decomposision of SPY time series using LOESS technique. (</w:t>
      </w:r>
      <w:r w:rsidR="007F4D3A">
        <w:rPr>
          <w:rFonts w:ascii="Times New Roman" w:hAnsi="Times New Roman" w:cs="Times New Roman"/>
          <w:noProof/>
          <w14:ligatures w14:val="standardContextual"/>
        </w:rPr>
        <w:t xml:space="preserve">C. </w:t>
      </w:r>
      <w:r w:rsidR="00907839">
        <w:rPr>
          <w:rFonts w:ascii="Times New Roman" w:hAnsi="Times New Roman" w:cs="Times New Roman"/>
          <w:noProof/>
          <w14:ligatures w14:val="standardContextual"/>
        </w:rPr>
        <w:t>Bottom Left) SPY ACF plot. (</w:t>
      </w:r>
      <w:r w:rsidR="007F4D3A">
        <w:rPr>
          <w:rFonts w:ascii="Times New Roman" w:hAnsi="Times New Roman" w:cs="Times New Roman"/>
          <w:noProof/>
          <w14:ligatures w14:val="standardContextual"/>
        </w:rPr>
        <w:t xml:space="preserve">D. </w:t>
      </w:r>
      <w:r w:rsidR="00907839">
        <w:rPr>
          <w:rFonts w:ascii="Times New Roman" w:hAnsi="Times New Roman" w:cs="Times New Roman"/>
          <w:noProof/>
          <w14:ligatures w14:val="standardContextual"/>
        </w:rPr>
        <w:t xml:space="preserve">Bottom Right) SPY PACF plot. </w:t>
      </w:r>
    </w:p>
    <w:p w14:paraId="1C7ED96D" w14:textId="349C0CBB"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 xml:space="preserve">Figure </w:t>
      </w:r>
      <w:r>
        <w:rPr>
          <w:rFonts w:ascii="Times New Roman" w:eastAsiaTheme="minorHAnsi" w:hAnsi="Times New Roman" w:cs="Times New Roman"/>
          <w:b/>
          <w:sz w:val="24"/>
          <w:szCs w:val="24"/>
          <w:shd w:val="clear" w:color="auto" w:fill="FFFFFF"/>
          <w:lang w:val="en-US"/>
        </w:rPr>
        <w:t>2</w:t>
      </w:r>
    </w:p>
    <w:p w14:paraId="6E39ADCD" w14:textId="7D1BC547" w:rsidR="00EC3F9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lastRenderedPageBreak/>
        <w:t>AMZN</w:t>
      </w:r>
      <w:r>
        <w:rPr>
          <w:rFonts w:ascii="Times New Roman" w:eastAsiaTheme="minorHAnsi" w:hAnsi="Times New Roman" w:cs="Times New Roman"/>
          <w:i/>
          <w:sz w:val="24"/>
          <w:szCs w:val="24"/>
          <w:shd w:val="clear" w:color="auto" w:fill="FFFFFF"/>
          <w:lang w:val="en-US"/>
        </w:rPr>
        <w:t xml:space="preserve">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09CB99B" w14:textId="1F572ED3" w:rsidR="006130F5" w:rsidRDefault="00EC3F95" w:rsidP="00B53054">
      <w:pPr>
        <w:spacing w:line="480" w:lineRule="auto"/>
        <w:rPr>
          <w:noProof/>
          <w14:ligatures w14:val="standardContextual"/>
        </w:rPr>
      </w:pPr>
      <w:r>
        <w:rPr>
          <w:noProof/>
        </w:rPr>
        <w:drawing>
          <wp:inline distT="0" distB="0" distL="0" distR="0" wp14:anchorId="362FD7DF" wp14:editId="75221C9D">
            <wp:extent cx="3223554" cy="1812758"/>
            <wp:effectExtent l="0" t="0" r="2540" b="3810"/>
            <wp:docPr id="2032439914"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914" name="Picture 14" descr="A graph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65" cy="1834359"/>
                    </a:xfrm>
                    <a:prstGeom prst="rect">
                      <a:avLst/>
                    </a:prstGeom>
                    <a:noFill/>
                    <a:ln>
                      <a:noFill/>
                    </a:ln>
                  </pic:spPr>
                </pic:pic>
              </a:graphicData>
            </a:graphic>
          </wp:inline>
        </w:drawing>
      </w:r>
      <w:r w:rsidR="00B53054" w:rsidRPr="00B53054">
        <w:drawing>
          <wp:inline distT="0" distB="0" distL="0" distR="0" wp14:anchorId="12C2DE99" wp14:editId="3B0965FB">
            <wp:extent cx="2448694" cy="1828149"/>
            <wp:effectExtent l="0" t="0" r="2540" b="1270"/>
            <wp:docPr id="1793115055" name="Picture 1" descr="A line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055" name="Picture 1" descr="A line graph of different types of data&#10;&#10;Description automatically generated with medium confidence"/>
                    <pic:cNvPicPr/>
                  </pic:nvPicPr>
                  <pic:blipFill>
                    <a:blip r:embed="rId12"/>
                    <a:stretch>
                      <a:fillRect/>
                    </a:stretch>
                  </pic:blipFill>
                  <pic:spPr>
                    <a:xfrm>
                      <a:off x="0" y="0"/>
                      <a:ext cx="2500756" cy="1867017"/>
                    </a:xfrm>
                    <a:prstGeom prst="rect">
                      <a:avLst/>
                    </a:prstGeom>
                  </pic:spPr>
                </pic:pic>
              </a:graphicData>
            </a:graphic>
          </wp:inline>
        </w:drawing>
      </w:r>
    </w:p>
    <w:p w14:paraId="5682861F" w14:textId="41F4C992" w:rsidR="00B53054" w:rsidRDefault="00B53054" w:rsidP="007D67CB">
      <w:pPr>
        <w:spacing w:line="480" w:lineRule="auto"/>
        <w:rPr>
          <w:noProof/>
          <w14:ligatures w14:val="standardContextual"/>
        </w:rPr>
      </w:pPr>
      <w:r w:rsidRPr="00B53054">
        <w:rPr>
          <w:rFonts w:ascii="Times New Roman" w:hAnsi="Times New Roman" w:cs="Times New Roman"/>
          <w:sz w:val="24"/>
          <w:szCs w:val="24"/>
        </w:rPr>
        <w:drawing>
          <wp:inline distT="0" distB="0" distL="0" distR="0" wp14:anchorId="0FA75AD1" wp14:editId="61722B97">
            <wp:extent cx="2831432" cy="2143238"/>
            <wp:effectExtent l="0" t="0" r="1270" b="3175"/>
            <wp:docPr id="1397284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4252" name="Picture 1" descr="A graph with blue dots&#10;&#10;Description automatically generated"/>
                    <pic:cNvPicPr/>
                  </pic:nvPicPr>
                  <pic:blipFill>
                    <a:blip r:embed="rId13"/>
                    <a:stretch>
                      <a:fillRect/>
                    </a:stretch>
                  </pic:blipFill>
                  <pic:spPr>
                    <a:xfrm>
                      <a:off x="0" y="0"/>
                      <a:ext cx="2891580" cy="2188767"/>
                    </a:xfrm>
                    <a:prstGeom prst="rect">
                      <a:avLst/>
                    </a:prstGeom>
                  </pic:spPr>
                </pic:pic>
              </a:graphicData>
            </a:graphic>
          </wp:inline>
        </w:drawing>
      </w:r>
      <w:r w:rsidRPr="00B53054">
        <w:rPr>
          <w:noProof/>
          <w14:ligatures w14:val="standardContextual"/>
        </w:rPr>
        <w:t xml:space="preserve"> </w:t>
      </w:r>
      <w:r w:rsidRPr="00B53054">
        <w:rPr>
          <w:rFonts w:ascii="Times New Roman" w:hAnsi="Times New Roman" w:cs="Times New Roman"/>
          <w:sz w:val="24"/>
          <w:szCs w:val="24"/>
        </w:rPr>
        <w:drawing>
          <wp:inline distT="0" distB="0" distL="0" distR="0" wp14:anchorId="44361043" wp14:editId="057C9AB5">
            <wp:extent cx="2801785" cy="2085474"/>
            <wp:effectExtent l="0" t="0" r="5080" b="0"/>
            <wp:docPr id="7679138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890" name="Picture 1" descr="A graph with blue dots and numbers&#10;&#10;Description automatically generated"/>
                    <pic:cNvPicPr/>
                  </pic:nvPicPr>
                  <pic:blipFill>
                    <a:blip r:embed="rId14"/>
                    <a:stretch>
                      <a:fillRect/>
                    </a:stretch>
                  </pic:blipFill>
                  <pic:spPr>
                    <a:xfrm>
                      <a:off x="0" y="0"/>
                      <a:ext cx="2835353" cy="2110460"/>
                    </a:xfrm>
                    <a:prstGeom prst="rect">
                      <a:avLst/>
                    </a:prstGeom>
                  </pic:spPr>
                </pic:pic>
              </a:graphicData>
            </a:graphic>
          </wp:inline>
        </w:drawing>
      </w:r>
    </w:p>
    <w:p w14:paraId="6B98D65F" w14:textId="674090E8" w:rsidR="00907839" w:rsidRPr="007B22B5" w:rsidRDefault="00907839" w:rsidP="00907839">
      <w:pPr>
        <w:spacing w:line="480" w:lineRule="auto"/>
        <w:rPr>
          <w:rFonts w:ascii="Times New Roman" w:hAnsi="Times New Roman" w:cs="Times New Roman"/>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Time Series Plot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5-year Closing Price. (</w:t>
      </w:r>
      <w:r w:rsidR="007F4D3A">
        <w:rPr>
          <w:rFonts w:ascii="Times New Roman" w:hAnsi="Times New Roman" w:cs="Times New Roman"/>
          <w:noProof/>
          <w14:ligatures w14:val="standardContextual"/>
        </w:rPr>
        <w:t xml:space="preserve">B. </w:t>
      </w:r>
      <w:r>
        <w:rPr>
          <w:rFonts w:ascii="Times New Roman" w:hAnsi="Times New Roman" w:cs="Times New Roman"/>
          <w:noProof/>
          <w14:ligatures w14:val="standardContextual"/>
        </w:rPr>
        <w:t xml:space="preserve">Top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decomposision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time series using LOESS technique. (</w:t>
      </w:r>
      <w:r w:rsidR="007F4D3A">
        <w:rPr>
          <w:rFonts w:ascii="Times New Roman" w:hAnsi="Times New Roman" w:cs="Times New Roman"/>
          <w:noProof/>
          <w14:ligatures w14:val="standardContextual"/>
        </w:rPr>
        <w:t xml:space="preserve">C. </w:t>
      </w:r>
      <w:r>
        <w:rPr>
          <w:rFonts w:ascii="Times New Roman" w:hAnsi="Times New Roman" w:cs="Times New Roman"/>
          <w:noProof/>
          <w14:ligatures w14:val="standardContextual"/>
        </w:rPr>
        <w:t xml:space="preserve">Bottom Left)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ACF plot. (</w:t>
      </w:r>
      <w:r w:rsidR="007F4D3A">
        <w:rPr>
          <w:rFonts w:ascii="Times New Roman" w:hAnsi="Times New Roman" w:cs="Times New Roman"/>
          <w:noProof/>
          <w14:ligatures w14:val="standardContextual"/>
        </w:rPr>
        <w:t xml:space="preserve">D. </w:t>
      </w:r>
      <w:r>
        <w:rPr>
          <w:rFonts w:ascii="Times New Roman" w:hAnsi="Times New Roman" w:cs="Times New Roman"/>
          <w:noProof/>
          <w14:ligatures w14:val="standardContextual"/>
        </w:rPr>
        <w:t xml:space="preserve">Bottom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PACF plot. </w:t>
      </w:r>
    </w:p>
    <w:p w14:paraId="17853040" w14:textId="77777777" w:rsidR="00907839" w:rsidRPr="007D67CB" w:rsidRDefault="00907839" w:rsidP="007D67CB">
      <w:pPr>
        <w:spacing w:line="480" w:lineRule="auto"/>
        <w:rPr>
          <w:rFonts w:ascii="Times New Roman" w:hAnsi="Times New Roman" w:cs="Times New Roman"/>
          <w:sz w:val="24"/>
          <w:szCs w:val="24"/>
        </w:rPr>
      </w:pPr>
    </w:p>
    <w:sectPr w:rsidR="00907839" w:rsidRPr="007D67CB" w:rsidSect="007F4D3A">
      <w:headerReference w:type="even" r:id="rId15"/>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8640C" w14:textId="77777777" w:rsidR="00E5671A" w:rsidRDefault="00E5671A" w:rsidP="00C153F1">
      <w:pPr>
        <w:spacing w:line="240" w:lineRule="auto"/>
      </w:pPr>
      <w:r>
        <w:separator/>
      </w:r>
    </w:p>
  </w:endnote>
  <w:endnote w:type="continuationSeparator" w:id="0">
    <w:p w14:paraId="365EE6B9" w14:textId="77777777" w:rsidR="00E5671A" w:rsidRDefault="00E5671A"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A6A73" w14:textId="77777777" w:rsidR="00E5671A" w:rsidRDefault="00E5671A" w:rsidP="00C153F1">
      <w:pPr>
        <w:spacing w:line="240" w:lineRule="auto"/>
      </w:pPr>
      <w:r>
        <w:separator/>
      </w:r>
    </w:p>
  </w:footnote>
  <w:footnote w:type="continuationSeparator" w:id="0">
    <w:p w14:paraId="07658164" w14:textId="77777777" w:rsidR="00E5671A" w:rsidRDefault="00E5671A"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261661"/>
    <w:rsid w:val="002A7121"/>
    <w:rsid w:val="00395569"/>
    <w:rsid w:val="00411A65"/>
    <w:rsid w:val="0044389B"/>
    <w:rsid w:val="00485C08"/>
    <w:rsid w:val="004F71AB"/>
    <w:rsid w:val="00521A64"/>
    <w:rsid w:val="00551DAC"/>
    <w:rsid w:val="006130F5"/>
    <w:rsid w:val="006272E5"/>
    <w:rsid w:val="00630F3C"/>
    <w:rsid w:val="0071514F"/>
    <w:rsid w:val="007B22B5"/>
    <w:rsid w:val="007D67CB"/>
    <w:rsid w:val="007F4D3A"/>
    <w:rsid w:val="007F73E3"/>
    <w:rsid w:val="008577A6"/>
    <w:rsid w:val="00907839"/>
    <w:rsid w:val="009164E7"/>
    <w:rsid w:val="00934BDC"/>
    <w:rsid w:val="009840A9"/>
    <w:rsid w:val="00B53054"/>
    <w:rsid w:val="00C153F1"/>
    <w:rsid w:val="00CF244B"/>
    <w:rsid w:val="00D11EE8"/>
    <w:rsid w:val="00E5671A"/>
    <w:rsid w:val="00E75452"/>
    <w:rsid w:val="00EC3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9F003-21B3-4749-8C09-6D7D7CBB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Gabriella Rivera</cp:lastModifiedBy>
  <cp:revision>15</cp:revision>
  <dcterms:created xsi:type="dcterms:W3CDTF">2023-11-19T16:57:00Z</dcterms:created>
  <dcterms:modified xsi:type="dcterms:W3CDTF">2023-11-20T00:01:00Z</dcterms:modified>
</cp:coreProperties>
</file>