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897F0" w14:textId="77777777" w:rsidR="00016231" w:rsidRDefault="00016231" w:rsidP="00411A65">
      <w:pPr>
        <w:jc w:val="center"/>
        <w:rPr>
          <w:rFonts w:ascii="Times New Roman" w:eastAsia="Times New Roman" w:hAnsi="Times New Roman" w:cs="Times New Roman"/>
          <w:b/>
          <w:sz w:val="24"/>
          <w:szCs w:val="24"/>
        </w:rPr>
      </w:pPr>
    </w:p>
    <w:p w14:paraId="1FD8E10B" w14:textId="77777777" w:rsidR="00016231" w:rsidRDefault="00016231" w:rsidP="00411A65">
      <w:pPr>
        <w:jc w:val="center"/>
        <w:rPr>
          <w:rFonts w:ascii="Times New Roman" w:eastAsia="Times New Roman" w:hAnsi="Times New Roman" w:cs="Times New Roman"/>
          <w:b/>
          <w:sz w:val="24"/>
          <w:szCs w:val="24"/>
        </w:rPr>
      </w:pPr>
    </w:p>
    <w:p w14:paraId="327795F8" w14:textId="02DD420A" w:rsidR="00411A65" w:rsidRDefault="00411A65" w:rsidP="00411A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Bull Market or Bear Market: Time Series </w:t>
      </w:r>
      <w:r w:rsidR="005C3755">
        <w:rPr>
          <w:rFonts w:ascii="Times New Roman" w:eastAsia="Times New Roman" w:hAnsi="Times New Roman" w:cs="Times New Roman"/>
          <w:b/>
          <w:sz w:val="24"/>
          <w:szCs w:val="24"/>
        </w:rPr>
        <w:t xml:space="preserve">Price </w:t>
      </w:r>
      <w:r>
        <w:rPr>
          <w:rFonts w:ascii="Times New Roman" w:eastAsia="Times New Roman" w:hAnsi="Times New Roman" w:cs="Times New Roman"/>
          <w:b/>
          <w:sz w:val="24"/>
          <w:szCs w:val="24"/>
        </w:rPr>
        <w:t>Prediction for Q1 2024</w:t>
      </w:r>
      <w:r w:rsidR="00302F08">
        <w:rPr>
          <w:rFonts w:ascii="Times New Roman" w:eastAsia="Times New Roman" w:hAnsi="Times New Roman" w:cs="Times New Roman"/>
          <w:b/>
          <w:sz w:val="24"/>
          <w:szCs w:val="24"/>
        </w:rPr>
        <w:t>:</w:t>
      </w:r>
    </w:p>
    <w:p w14:paraId="4372A4AC" w14:textId="77777777" w:rsidR="00302F08" w:rsidRDefault="00302F08" w:rsidP="00411A65">
      <w:pPr>
        <w:jc w:val="center"/>
        <w:rPr>
          <w:rFonts w:ascii="Times New Roman" w:eastAsia="Times New Roman" w:hAnsi="Times New Roman" w:cs="Times New Roman"/>
          <w:b/>
          <w:sz w:val="24"/>
          <w:szCs w:val="24"/>
        </w:rPr>
      </w:pPr>
    </w:p>
    <w:p w14:paraId="27658C6C" w14:textId="62028330" w:rsidR="00302F08" w:rsidRDefault="006F1E8C" w:rsidP="00411A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Modeling</w:t>
      </w:r>
      <w:r w:rsidR="00302F08">
        <w:rPr>
          <w:rFonts w:ascii="Times New Roman" w:eastAsia="Times New Roman" w:hAnsi="Times New Roman" w:cs="Times New Roman"/>
          <w:b/>
          <w:sz w:val="24"/>
          <w:szCs w:val="24"/>
        </w:rPr>
        <w:t xml:space="preserve"> and </w:t>
      </w:r>
      <w:r>
        <w:rPr>
          <w:rFonts w:ascii="Times New Roman" w:eastAsia="Times New Roman" w:hAnsi="Times New Roman" w:cs="Times New Roman"/>
          <w:b/>
          <w:sz w:val="24"/>
          <w:szCs w:val="24"/>
        </w:rPr>
        <w:t>Evaluation</w:t>
      </w:r>
    </w:p>
    <w:p w14:paraId="30C12456" w14:textId="77777777" w:rsidR="00411A65" w:rsidRDefault="00411A65" w:rsidP="00411A65">
      <w:pPr>
        <w:jc w:val="center"/>
        <w:rPr>
          <w:rFonts w:ascii="Times New Roman" w:eastAsia="Times New Roman" w:hAnsi="Times New Roman" w:cs="Times New Roman"/>
          <w:b/>
          <w:sz w:val="24"/>
          <w:szCs w:val="24"/>
        </w:rPr>
      </w:pPr>
    </w:p>
    <w:p w14:paraId="7C9BB787" w14:textId="77777777" w:rsidR="00411A65" w:rsidRDefault="00411A65" w:rsidP="00411A65">
      <w:pPr>
        <w:jc w:val="center"/>
        <w:rPr>
          <w:rFonts w:ascii="Times New Roman" w:eastAsia="Times New Roman" w:hAnsi="Times New Roman" w:cs="Times New Roman"/>
          <w:b/>
          <w:sz w:val="24"/>
          <w:szCs w:val="24"/>
        </w:rPr>
      </w:pPr>
    </w:p>
    <w:p w14:paraId="7CDCB066"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Vincent </w:t>
      </w:r>
      <w:proofErr w:type="spellStart"/>
      <w:r>
        <w:rPr>
          <w:rFonts w:ascii="Times New Roman" w:eastAsia="Times New Roman" w:hAnsi="Times New Roman" w:cs="Times New Roman"/>
          <w:sz w:val="24"/>
          <w:szCs w:val="24"/>
        </w:rPr>
        <w:t>Deniega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Ravita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Kartawinata</w:t>
      </w:r>
      <w:proofErr w:type="spellEnd"/>
      <w:r>
        <w:rPr>
          <w:rFonts w:ascii="Times New Roman" w:eastAsia="Times New Roman" w:hAnsi="Times New Roman" w:cs="Times New Roman"/>
          <w:sz w:val="24"/>
          <w:szCs w:val="24"/>
        </w:rPr>
        <w:t>, Gabi Rivera</w:t>
      </w:r>
    </w:p>
    <w:p w14:paraId="39682AB9" w14:textId="77777777" w:rsidR="00411A65" w:rsidRDefault="00411A65" w:rsidP="00411A65">
      <w:pPr>
        <w:jc w:val="center"/>
        <w:rPr>
          <w:rFonts w:ascii="Times New Roman" w:eastAsia="Times New Roman" w:hAnsi="Times New Roman" w:cs="Times New Roman"/>
          <w:sz w:val="24"/>
          <w:szCs w:val="24"/>
        </w:rPr>
      </w:pPr>
    </w:p>
    <w:p w14:paraId="6C3BC3CF"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Science in Applied Data Science, University of San Diego</w:t>
      </w:r>
    </w:p>
    <w:p w14:paraId="5A30876D" w14:textId="77777777" w:rsidR="007F73E3" w:rsidRDefault="007F73E3">
      <w:pPr>
        <w:rPr>
          <w:rFonts w:ascii="Times New Roman" w:hAnsi="Times New Roman" w:cs="Times New Roman"/>
          <w:sz w:val="24"/>
          <w:szCs w:val="24"/>
        </w:rPr>
      </w:pPr>
    </w:p>
    <w:p w14:paraId="73851096" w14:textId="77777777" w:rsidR="007D67CB" w:rsidRDefault="007D67CB">
      <w:pPr>
        <w:rPr>
          <w:rFonts w:ascii="Times New Roman" w:hAnsi="Times New Roman" w:cs="Times New Roman"/>
          <w:sz w:val="24"/>
          <w:szCs w:val="24"/>
        </w:rPr>
      </w:pPr>
    </w:p>
    <w:p w14:paraId="1C9B52F7" w14:textId="77777777" w:rsidR="007D67CB" w:rsidRDefault="007D67CB">
      <w:pPr>
        <w:rPr>
          <w:rFonts w:ascii="Times New Roman" w:hAnsi="Times New Roman" w:cs="Times New Roman"/>
          <w:sz w:val="24"/>
          <w:szCs w:val="24"/>
        </w:rPr>
      </w:pPr>
    </w:p>
    <w:p w14:paraId="2CC8C00E" w14:textId="77777777" w:rsidR="007D67CB" w:rsidRDefault="007D67CB">
      <w:pPr>
        <w:rPr>
          <w:rFonts w:ascii="Times New Roman" w:hAnsi="Times New Roman" w:cs="Times New Roman"/>
          <w:sz w:val="24"/>
          <w:szCs w:val="24"/>
        </w:rPr>
      </w:pPr>
    </w:p>
    <w:p w14:paraId="4775D96F" w14:textId="77777777" w:rsidR="007D67CB" w:rsidRDefault="007D67CB">
      <w:pPr>
        <w:rPr>
          <w:rFonts w:ascii="Times New Roman" w:hAnsi="Times New Roman" w:cs="Times New Roman"/>
          <w:sz w:val="24"/>
          <w:szCs w:val="24"/>
        </w:rPr>
      </w:pPr>
    </w:p>
    <w:p w14:paraId="57583C2A" w14:textId="77777777" w:rsidR="007D67CB" w:rsidRDefault="007D67CB">
      <w:pPr>
        <w:rPr>
          <w:rFonts w:ascii="Times New Roman" w:hAnsi="Times New Roman" w:cs="Times New Roman"/>
          <w:sz w:val="24"/>
          <w:szCs w:val="24"/>
        </w:rPr>
      </w:pPr>
    </w:p>
    <w:p w14:paraId="45DC74D5" w14:textId="77777777" w:rsidR="007D67CB" w:rsidRDefault="007D67CB">
      <w:pPr>
        <w:rPr>
          <w:rFonts w:ascii="Times New Roman" w:hAnsi="Times New Roman" w:cs="Times New Roman"/>
          <w:sz w:val="24"/>
          <w:szCs w:val="24"/>
        </w:rPr>
      </w:pPr>
    </w:p>
    <w:p w14:paraId="44E4F6F3" w14:textId="77777777" w:rsidR="007D67CB" w:rsidRDefault="007D67CB">
      <w:pPr>
        <w:rPr>
          <w:rFonts w:ascii="Times New Roman" w:hAnsi="Times New Roman" w:cs="Times New Roman"/>
          <w:sz w:val="24"/>
          <w:szCs w:val="24"/>
        </w:rPr>
      </w:pPr>
    </w:p>
    <w:p w14:paraId="788BDDE5" w14:textId="77777777" w:rsidR="007D67CB" w:rsidRDefault="007D67CB">
      <w:pPr>
        <w:rPr>
          <w:rFonts w:ascii="Times New Roman" w:hAnsi="Times New Roman" w:cs="Times New Roman"/>
          <w:sz w:val="24"/>
          <w:szCs w:val="24"/>
        </w:rPr>
      </w:pPr>
    </w:p>
    <w:p w14:paraId="49328A22" w14:textId="77777777" w:rsidR="007D67CB" w:rsidRDefault="007D67CB">
      <w:pPr>
        <w:rPr>
          <w:rFonts w:ascii="Times New Roman" w:hAnsi="Times New Roman" w:cs="Times New Roman"/>
          <w:sz w:val="24"/>
          <w:szCs w:val="24"/>
        </w:rPr>
      </w:pPr>
    </w:p>
    <w:p w14:paraId="580A1980" w14:textId="77777777" w:rsidR="007D67CB" w:rsidRDefault="007D67CB">
      <w:pPr>
        <w:rPr>
          <w:rFonts w:ascii="Times New Roman" w:hAnsi="Times New Roman" w:cs="Times New Roman"/>
          <w:sz w:val="24"/>
          <w:szCs w:val="24"/>
        </w:rPr>
      </w:pPr>
    </w:p>
    <w:p w14:paraId="722FC5B2" w14:textId="77777777" w:rsidR="007D67CB" w:rsidRDefault="007D67CB">
      <w:pPr>
        <w:rPr>
          <w:rFonts w:ascii="Times New Roman" w:hAnsi="Times New Roman" w:cs="Times New Roman"/>
          <w:sz w:val="24"/>
          <w:szCs w:val="24"/>
        </w:rPr>
      </w:pPr>
    </w:p>
    <w:p w14:paraId="440C5412" w14:textId="77777777" w:rsidR="007D67CB" w:rsidRDefault="007D67CB">
      <w:pPr>
        <w:rPr>
          <w:rFonts w:ascii="Times New Roman" w:hAnsi="Times New Roman" w:cs="Times New Roman"/>
          <w:sz w:val="24"/>
          <w:szCs w:val="24"/>
        </w:rPr>
      </w:pPr>
    </w:p>
    <w:p w14:paraId="702D2293" w14:textId="77777777" w:rsidR="007D67CB" w:rsidRDefault="007D67CB">
      <w:pPr>
        <w:rPr>
          <w:rFonts w:ascii="Times New Roman" w:hAnsi="Times New Roman" w:cs="Times New Roman"/>
          <w:sz w:val="24"/>
          <w:szCs w:val="24"/>
        </w:rPr>
      </w:pPr>
    </w:p>
    <w:p w14:paraId="6B690063" w14:textId="77777777" w:rsidR="007D67CB" w:rsidRDefault="007D67CB">
      <w:pPr>
        <w:rPr>
          <w:rFonts w:ascii="Times New Roman" w:hAnsi="Times New Roman" w:cs="Times New Roman"/>
          <w:sz w:val="24"/>
          <w:szCs w:val="24"/>
        </w:rPr>
      </w:pPr>
    </w:p>
    <w:p w14:paraId="6D2086ED" w14:textId="77777777" w:rsidR="007D67CB" w:rsidRDefault="007D67CB">
      <w:pPr>
        <w:rPr>
          <w:rFonts w:ascii="Times New Roman" w:hAnsi="Times New Roman" w:cs="Times New Roman"/>
          <w:sz w:val="24"/>
          <w:szCs w:val="24"/>
        </w:rPr>
      </w:pPr>
    </w:p>
    <w:p w14:paraId="5674D76F" w14:textId="77777777" w:rsidR="007D67CB" w:rsidRDefault="007D67CB">
      <w:pPr>
        <w:rPr>
          <w:rFonts w:ascii="Times New Roman" w:hAnsi="Times New Roman" w:cs="Times New Roman"/>
          <w:sz w:val="24"/>
          <w:szCs w:val="24"/>
        </w:rPr>
      </w:pPr>
    </w:p>
    <w:p w14:paraId="64A5C109" w14:textId="77777777" w:rsidR="007D67CB" w:rsidRDefault="007D67CB">
      <w:pPr>
        <w:rPr>
          <w:rFonts w:ascii="Times New Roman" w:hAnsi="Times New Roman" w:cs="Times New Roman"/>
          <w:sz w:val="24"/>
          <w:szCs w:val="24"/>
        </w:rPr>
      </w:pPr>
    </w:p>
    <w:p w14:paraId="7507734F" w14:textId="77777777" w:rsidR="007D67CB" w:rsidRDefault="007D67CB">
      <w:pPr>
        <w:rPr>
          <w:rFonts w:ascii="Times New Roman" w:hAnsi="Times New Roman" w:cs="Times New Roman"/>
          <w:sz w:val="24"/>
          <w:szCs w:val="24"/>
        </w:rPr>
      </w:pPr>
    </w:p>
    <w:p w14:paraId="4F300154" w14:textId="77777777" w:rsidR="007D67CB" w:rsidRDefault="007D67CB">
      <w:pPr>
        <w:rPr>
          <w:rFonts w:ascii="Times New Roman" w:hAnsi="Times New Roman" w:cs="Times New Roman"/>
          <w:sz w:val="24"/>
          <w:szCs w:val="24"/>
        </w:rPr>
      </w:pPr>
    </w:p>
    <w:p w14:paraId="1566193E" w14:textId="77777777" w:rsidR="007D67CB" w:rsidRDefault="007D67CB">
      <w:pPr>
        <w:rPr>
          <w:rFonts w:ascii="Times New Roman" w:hAnsi="Times New Roman" w:cs="Times New Roman"/>
          <w:sz w:val="24"/>
          <w:szCs w:val="24"/>
        </w:rPr>
      </w:pPr>
    </w:p>
    <w:p w14:paraId="0D875435" w14:textId="77777777" w:rsidR="007D67CB" w:rsidRDefault="007D67CB">
      <w:pPr>
        <w:rPr>
          <w:rFonts w:ascii="Times New Roman" w:hAnsi="Times New Roman" w:cs="Times New Roman"/>
          <w:sz w:val="24"/>
          <w:szCs w:val="24"/>
        </w:rPr>
      </w:pPr>
    </w:p>
    <w:p w14:paraId="3484F3C8" w14:textId="77777777" w:rsidR="007D67CB" w:rsidRDefault="007D67CB">
      <w:pPr>
        <w:rPr>
          <w:rFonts w:ascii="Times New Roman" w:hAnsi="Times New Roman" w:cs="Times New Roman"/>
          <w:sz w:val="24"/>
          <w:szCs w:val="24"/>
        </w:rPr>
      </w:pPr>
    </w:p>
    <w:p w14:paraId="042E3FA0" w14:textId="77777777" w:rsidR="007D67CB" w:rsidRDefault="007D67CB">
      <w:pPr>
        <w:rPr>
          <w:rFonts w:ascii="Times New Roman" w:hAnsi="Times New Roman" w:cs="Times New Roman"/>
          <w:sz w:val="24"/>
          <w:szCs w:val="24"/>
        </w:rPr>
      </w:pPr>
    </w:p>
    <w:p w14:paraId="56B238B8" w14:textId="77777777" w:rsidR="007D67CB" w:rsidRDefault="007D67CB">
      <w:pPr>
        <w:rPr>
          <w:rFonts w:ascii="Times New Roman" w:hAnsi="Times New Roman" w:cs="Times New Roman"/>
          <w:sz w:val="24"/>
          <w:szCs w:val="24"/>
        </w:rPr>
      </w:pPr>
    </w:p>
    <w:p w14:paraId="6965D9BD" w14:textId="77777777" w:rsidR="007D67CB" w:rsidRDefault="007D67CB">
      <w:pPr>
        <w:rPr>
          <w:rFonts w:ascii="Times New Roman" w:hAnsi="Times New Roman" w:cs="Times New Roman"/>
          <w:sz w:val="24"/>
          <w:szCs w:val="24"/>
        </w:rPr>
      </w:pPr>
    </w:p>
    <w:p w14:paraId="7397A5D1" w14:textId="77777777" w:rsidR="007D67CB" w:rsidRDefault="007D67CB">
      <w:pPr>
        <w:rPr>
          <w:rFonts w:ascii="Times New Roman" w:hAnsi="Times New Roman" w:cs="Times New Roman"/>
          <w:sz w:val="24"/>
          <w:szCs w:val="24"/>
        </w:rPr>
      </w:pPr>
    </w:p>
    <w:p w14:paraId="604A59F5" w14:textId="77777777" w:rsidR="007D67CB" w:rsidRDefault="007D67CB">
      <w:pPr>
        <w:rPr>
          <w:rFonts w:ascii="Times New Roman" w:hAnsi="Times New Roman" w:cs="Times New Roman"/>
          <w:sz w:val="24"/>
          <w:szCs w:val="24"/>
        </w:rPr>
      </w:pPr>
    </w:p>
    <w:p w14:paraId="3FA89E5A" w14:textId="77777777" w:rsidR="007D67CB" w:rsidRDefault="007D67CB">
      <w:pPr>
        <w:rPr>
          <w:rFonts w:ascii="Times New Roman" w:hAnsi="Times New Roman" w:cs="Times New Roman"/>
          <w:sz w:val="24"/>
          <w:szCs w:val="24"/>
        </w:rPr>
      </w:pPr>
    </w:p>
    <w:p w14:paraId="7857E5A1" w14:textId="4EACF473" w:rsidR="007D67CB" w:rsidRDefault="007D67CB" w:rsidP="007D67CB">
      <w:pPr>
        <w:spacing w:line="480" w:lineRule="auto"/>
        <w:rPr>
          <w:rFonts w:ascii="Times New Roman" w:hAnsi="Times New Roman" w:cs="Times New Roman"/>
          <w:sz w:val="24"/>
          <w:szCs w:val="24"/>
        </w:rPr>
      </w:pPr>
    </w:p>
    <w:p w14:paraId="54EB7879" w14:textId="7387E7F7" w:rsidR="00E54F47" w:rsidRDefault="005503F8" w:rsidP="00E75452">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Modeling</w:t>
      </w:r>
    </w:p>
    <w:p w14:paraId="0C656088" w14:textId="2C0B44E7" w:rsidR="005503F8" w:rsidRDefault="00680885" w:rsidP="005503F8">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Selecting Modeling Techniques</w:t>
      </w:r>
    </w:p>
    <w:p w14:paraId="643FE125" w14:textId="07C712A2" w:rsidR="00732D25" w:rsidRDefault="007E42AE" w:rsidP="00732D25">
      <w:pPr>
        <w:spacing w:line="480" w:lineRule="auto"/>
        <w:ind w:firstLine="360"/>
        <w:rPr>
          <w:rFonts w:ascii="Times New Roman" w:hAnsi="Times New Roman" w:cs="Times New Roman"/>
          <w:sz w:val="24"/>
          <w:szCs w:val="24"/>
        </w:rPr>
      </w:pPr>
      <w:r w:rsidRPr="007E42AE">
        <w:rPr>
          <w:rFonts w:ascii="Times New Roman" w:hAnsi="Times New Roman" w:cs="Times New Roman"/>
          <w:sz w:val="24"/>
          <w:szCs w:val="24"/>
        </w:rPr>
        <w:t xml:space="preserve">The data types </w:t>
      </w:r>
      <w:r w:rsidR="00D83C4C">
        <w:rPr>
          <w:rFonts w:ascii="Times New Roman" w:hAnsi="Times New Roman" w:cs="Times New Roman"/>
          <w:sz w:val="24"/>
          <w:szCs w:val="24"/>
        </w:rPr>
        <w:t>used to mine the stock market daily logs are</w:t>
      </w:r>
      <w:r w:rsidR="0042736C">
        <w:rPr>
          <w:rFonts w:ascii="Times New Roman" w:hAnsi="Times New Roman" w:cs="Times New Roman"/>
          <w:sz w:val="24"/>
          <w:szCs w:val="24"/>
        </w:rPr>
        <w:t xml:space="preserve"> set as </w:t>
      </w:r>
      <w:r w:rsidR="008C3CC9">
        <w:rPr>
          <w:rFonts w:ascii="Times New Roman" w:hAnsi="Times New Roman" w:cs="Times New Roman"/>
          <w:sz w:val="24"/>
          <w:szCs w:val="24"/>
        </w:rPr>
        <w:t xml:space="preserve">numerical </w:t>
      </w:r>
      <w:r w:rsidR="0042736C">
        <w:rPr>
          <w:rFonts w:ascii="Times New Roman" w:hAnsi="Times New Roman" w:cs="Times New Roman"/>
          <w:sz w:val="24"/>
          <w:szCs w:val="24"/>
        </w:rPr>
        <w:t xml:space="preserve">float for stock prices, integer for volume, datetime for the timestamps, and a binary </w:t>
      </w:r>
      <w:r w:rsidR="008C3CC9">
        <w:rPr>
          <w:rFonts w:ascii="Times New Roman" w:hAnsi="Times New Roman" w:cs="Times New Roman"/>
          <w:sz w:val="24"/>
          <w:szCs w:val="24"/>
        </w:rPr>
        <w:t xml:space="preserve">data </w:t>
      </w:r>
      <w:r w:rsidR="0042736C">
        <w:rPr>
          <w:rFonts w:ascii="Times New Roman" w:hAnsi="Times New Roman" w:cs="Times New Roman"/>
          <w:sz w:val="24"/>
          <w:szCs w:val="24"/>
        </w:rPr>
        <w:t xml:space="preserve">type was created </w:t>
      </w:r>
      <w:r w:rsidR="008C3CC9">
        <w:rPr>
          <w:rFonts w:ascii="Times New Roman" w:hAnsi="Times New Roman" w:cs="Times New Roman"/>
          <w:sz w:val="24"/>
          <w:szCs w:val="24"/>
        </w:rPr>
        <w:t>to satisfy</w:t>
      </w:r>
      <w:r w:rsidR="0042736C">
        <w:rPr>
          <w:rFonts w:ascii="Times New Roman" w:hAnsi="Times New Roman" w:cs="Times New Roman"/>
          <w:sz w:val="24"/>
          <w:szCs w:val="24"/>
        </w:rPr>
        <w:t xml:space="preserve"> </w:t>
      </w:r>
      <w:r w:rsidR="008C3CC9">
        <w:rPr>
          <w:rFonts w:ascii="Times New Roman" w:hAnsi="Times New Roman" w:cs="Times New Roman"/>
          <w:sz w:val="24"/>
          <w:szCs w:val="24"/>
        </w:rPr>
        <w:t xml:space="preserve">the </w:t>
      </w:r>
      <w:r w:rsidR="0042736C">
        <w:rPr>
          <w:rFonts w:ascii="Times New Roman" w:hAnsi="Times New Roman" w:cs="Times New Roman"/>
          <w:sz w:val="24"/>
          <w:szCs w:val="24"/>
        </w:rPr>
        <w:t xml:space="preserve">logistic regression model. </w:t>
      </w:r>
      <w:r w:rsidR="005E5771">
        <w:rPr>
          <w:rFonts w:ascii="Times New Roman" w:hAnsi="Times New Roman" w:cs="Times New Roman"/>
          <w:sz w:val="24"/>
          <w:szCs w:val="24"/>
        </w:rPr>
        <w:t xml:space="preserve">Additional predictors were created in the process of building the logistic regression model </w:t>
      </w:r>
      <w:r w:rsidR="006A0A51">
        <w:rPr>
          <w:rFonts w:ascii="Times New Roman" w:hAnsi="Times New Roman" w:cs="Times New Roman"/>
          <w:sz w:val="24"/>
          <w:szCs w:val="24"/>
        </w:rPr>
        <w:t>to define the classification forecasting outcome</w:t>
      </w:r>
      <w:r w:rsidR="003D1AD4">
        <w:rPr>
          <w:rFonts w:ascii="Times New Roman" w:hAnsi="Times New Roman" w:cs="Times New Roman"/>
          <w:sz w:val="24"/>
          <w:szCs w:val="24"/>
        </w:rPr>
        <w:t>. These new predictors are</w:t>
      </w:r>
      <w:r w:rsidR="005E5771">
        <w:rPr>
          <w:rFonts w:ascii="Times New Roman" w:hAnsi="Times New Roman" w:cs="Times New Roman"/>
          <w:sz w:val="24"/>
          <w:szCs w:val="24"/>
        </w:rPr>
        <w:t xml:space="preserve"> </w:t>
      </w:r>
      <w:proofErr w:type="spellStart"/>
      <w:r w:rsidR="006A0A51">
        <w:rPr>
          <w:rFonts w:ascii="Times New Roman" w:hAnsi="Times New Roman" w:cs="Times New Roman"/>
          <w:sz w:val="24"/>
          <w:szCs w:val="24"/>
        </w:rPr>
        <w:t>o</w:t>
      </w:r>
      <w:r w:rsidR="005E5771">
        <w:rPr>
          <w:rFonts w:ascii="Times New Roman" w:hAnsi="Times New Roman" w:cs="Times New Roman"/>
          <w:sz w:val="24"/>
          <w:szCs w:val="24"/>
        </w:rPr>
        <w:t>pen_close</w:t>
      </w:r>
      <w:proofErr w:type="spellEnd"/>
      <w:r w:rsidR="006A0A51">
        <w:rPr>
          <w:rFonts w:ascii="Times New Roman" w:hAnsi="Times New Roman" w:cs="Times New Roman"/>
          <w:sz w:val="24"/>
          <w:szCs w:val="24"/>
        </w:rPr>
        <w:t xml:space="preserve"> as well as </w:t>
      </w:r>
      <w:proofErr w:type="spellStart"/>
      <w:r w:rsidR="003D1AD4">
        <w:rPr>
          <w:rFonts w:ascii="Times New Roman" w:hAnsi="Times New Roman" w:cs="Times New Roman"/>
          <w:sz w:val="24"/>
          <w:szCs w:val="24"/>
        </w:rPr>
        <w:t>high_low</w:t>
      </w:r>
      <w:proofErr w:type="spellEnd"/>
      <w:r w:rsidR="003D1AD4">
        <w:rPr>
          <w:rFonts w:ascii="Times New Roman" w:hAnsi="Times New Roman" w:cs="Times New Roman"/>
          <w:sz w:val="24"/>
          <w:szCs w:val="24"/>
        </w:rPr>
        <w:t xml:space="preserve"> which are used </w:t>
      </w:r>
      <w:r w:rsidR="006A0A51">
        <w:rPr>
          <w:rFonts w:ascii="Times New Roman" w:hAnsi="Times New Roman" w:cs="Times New Roman"/>
          <w:sz w:val="24"/>
          <w:szCs w:val="24"/>
        </w:rPr>
        <w:t xml:space="preserve">to represent </w:t>
      </w:r>
      <w:r w:rsidR="003D1AD4">
        <w:rPr>
          <w:rFonts w:ascii="Times New Roman" w:hAnsi="Times New Roman" w:cs="Times New Roman"/>
          <w:sz w:val="24"/>
          <w:szCs w:val="24"/>
        </w:rPr>
        <w:t xml:space="preserve">the </w:t>
      </w:r>
      <w:r w:rsidR="006A0A51">
        <w:rPr>
          <w:rFonts w:ascii="Times New Roman" w:hAnsi="Times New Roman" w:cs="Times New Roman"/>
          <w:sz w:val="24"/>
          <w:szCs w:val="24"/>
        </w:rPr>
        <w:t xml:space="preserve">difference between the two </w:t>
      </w:r>
      <w:r w:rsidR="003D1AD4">
        <w:rPr>
          <w:rFonts w:ascii="Times New Roman" w:hAnsi="Times New Roman" w:cs="Times New Roman"/>
          <w:sz w:val="24"/>
          <w:szCs w:val="24"/>
        </w:rPr>
        <w:t xml:space="preserve">original </w:t>
      </w:r>
      <w:r w:rsidR="006A0A51">
        <w:rPr>
          <w:rFonts w:ascii="Times New Roman" w:hAnsi="Times New Roman" w:cs="Times New Roman"/>
          <w:sz w:val="24"/>
          <w:szCs w:val="24"/>
        </w:rPr>
        <w:t>predictors</w:t>
      </w:r>
      <w:r w:rsidR="003D1AD4">
        <w:rPr>
          <w:rFonts w:ascii="Times New Roman" w:hAnsi="Times New Roman" w:cs="Times New Roman"/>
          <w:sz w:val="24"/>
          <w:szCs w:val="24"/>
        </w:rPr>
        <w:t xml:space="preserve"> as a combined item in both cases. The closing stock price was selected as the most representative predictor and so the binary outcome field was created by setting the </w:t>
      </w:r>
      <w:proofErr w:type="spellStart"/>
      <w:r w:rsidR="003D1AD4">
        <w:rPr>
          <w:rFonts w:ascii="Times New Roman" w:hAnsi="Times New Roman" w:cs="Times New Roman"/>
          <w:sz w:val="24"/>
          <w:szCs w:val="24"/>
        </w:rPr>
        <w:t>open_close</w:t>
      </w:r>
      <w:proofErr w:type="spellEnd"/>
      <w:r w:rsidR="003D1AD4">
        <w:rPr>
          <w:rFonts w:ascii="Times New Roman" w:hAnsi="Times New Roman" w:cs="Times New Roman"/>
          <w:sz w:val="24"/>
          <w:szCs w:val="24"/>
        </w:rPr>
        <w:t xml:space="preserve"> field as either 0 or 1 at 0.5 threshold. The binary transformation is used intently to capture the closing stock market price behavior as positive</w:t>
      </w:r>
      <w:r w:rsidR="00732D25">
        <w:rPr>
          <w:rFonts w:ascii="Times New Roman" w:hAnsi="Times New Roman" w:cs="Times New Roman"/>
          <w:sz w:val="24"/>
          <w:szCs w:val="24"/>
        </w:rPr>
        <w:t xml:space="preserve"> signifying</w:t>
      </w:r>
      <w:r w:rsidR="003D1AD4">
        <w:rPr>
          <w:rFonts w:ascii="Times New Roman" w:hAnsi="Times New Roman" w:cs="Times New Roman"/>
          <w:sz w:val="24"/>
          <w:szCs w:val="24"/>
        </w:rPr>
        <w:t xml:space="preserve"> up and negative </w:t>
      </w:r>
      <w:r w:rsidR="00E861C2">
        <w:rPr>
          <w:rFonts w:ascii="Times New Roman" w:hAnsi="Times New Roman" w:cs="Times New Roman"/>
          <w:sz w:val="24"/>
          <w:szCs w:val="24"/>
        </w:rPr>
        <w:t>to</w:t>
      </w:r>
      <w:r w:rsidR="003D1AD4">
        <w:rPr>
          <w:rFonts w:ascii="Times New Roman" w:hAnsi="Times New Roman" w:cs="Times New Roman"/>
          <w:sz w:val="24"/>
          <w:szCs w:val="24"/>
        </w:rPr>
        <w:t xml:space="preserve"> down. </w:t>
      </w:r>
      <w:r w:rsidR="00732D25">
        <w:rPr>
          <w:rFonts w:ascii="Times New Roman" w:hAnsi="Times New Roman" w:cs="Times New Roman"/>
          <w:sz w:val="24"/>
          <w:szCs w:val="24"/>
        </w:rPr>
        <w:t xml:space="preserve">Then as a last modeling technique for logistic regression, the predictors were differenced and lags 1-3 were taken to select the best performing parameters. </w:t>
      </w:r>
    </w:p>
    <w:p w14:paraId="647EE246" w14:textId="62217BC8" w:rsidR="00055CC4" w:rsidRDefault="005E5771" w:rsidP="00E861C2">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comparison to other methods, t</w:t>
      </w:r>
      <w:r w:rsidR="0042736C">
        <w:rPr>
          <w:rFonts w:ascii="Times New Roman" w:hAnsi="Times New Roman" w:cs="Times New Roman"/>
          <w:sz w:val="24"/>
          <w:szCs w:val="24"/>
        </w:rPr>
        <w:t xml:space="preserve">he original </w:t>
      </w:r>
      <w:r w:rsidR="008C3CC9">
        <w:rPr>
          <w:rFonts w:ascii="Times New Roman" w:hAnsi="Times New Roman" w:cs="Times New Roman"/>
          <w:sz w:val="24"/>
          <w:szCs w:val="24"/>
        </w:rPr>
        <w:t xml:space="preserve">time series </w:t>
      </w:r>
      <w:r w:rsidR="003D1AD4">
        <w:rPr>
          <w:rFonts w:ascii="Times New Roman" w:hAnsi="Times New Roman" w:cs="Times New Roman"/>
          <w:sz w:val="24"/>
          <w:szCs w:val="24"/>
        </w:rPr>
        <w:t xml:space="preserve">data types </w:t>
      </w:r>
      <w:r w:rsidR="008C3CC9">
        <w:rPr>
          <w:rFonts w:ascii="Times New Roman" w:hAnsi="Times New Roman" w:cs="Times New Roman"/>
          <w:sz w:val="24"/>
          <w:szCs w:val="24"/>
        </w:rPr>
        <w:t>pulled from YF library w</w:t>
      </w:r>
      <w:r w:rsidR="00270885">
        <w:rPr>
          <w:rFonts w:ascii="Times New Roman" w:hAnsi="Times New Roman" w:cs="Times New Roman"/>
          <w:sz w:val="24"/>
          <w:szCs w:val="24"/>
        </w:rPr>
        <w:t>ere</w:t>
      </w:r>
      <w:r>
        <w:rPr>
          <w:rFonts w:ascii="Times New Roman" w:hAnsi="Times New Roman" w:cs="Times New Roman"/>
          <w:sz w:val="24"/>
          <w:szCs w:val="24"/>
        </w:rPr>
        <w:t xml:space="preserve"> </w:t>
      </w:r>
      <w:r w:rsidR="00270885">
        <w:rPr>
          <w:rFonts w:ascii="Times New Roman" w:hAnsi="Times New Roman" w:cs="Times New Roman"/>
          <w:sz w:val="24"/>
          <w:szCs w:val="24"/>
        </w:rPr>
        <w:t>subjected to first ordered differencing of</w:t>
      </w:r>
      <w:r w:rsidR="003D1AD4">
        <w:rPr>
          <w:rFonts w:ascii="Times New Roman" w:hAnsi="Times New Roman" w:cs="Times New Roman"/>
          <w:sz w:val="24"/>
          <w:szCs w:val="24"/>
        </w:rPr>
        <w:t xml:space="preserve"> the </w:t>
      </w:r>
      <w:r w:rsidR="00270885">
        <w:rPr>
          <w:rFonts w:ascii="Times New Roman" w:hAnsi="Times New Roman" w:cs="Times New Roman"/>
          <w:sz w:val="24"/>
          <w:szCs w:val="24"/>
        </w:rPr>
        <w:t xml:space="preserve">closing price predictor before feeding </w:t>
      </w:r>
      <w:r w:rsidR="003D1AD4">
        <w:rPr>
          <w:rFonts w:ascii="Times New Roman" w:hAnsi="Times New Roman" w:cs="Times New Roman"/>
          <w:sz w:val="24"/>
          <w:szCs w:val="24"/>
        </w:rPr>
        <w:t>the data</w:t>
      </w:r>
      <w:r w:rsidR="00270885">
        <w:rPr>
          <w:rFonts w:ascii="Times New Roman" w:hAnsi="Times New Roman" w:cs="Times New Roman"/>
          <w:sz w:val="24"/>
          <w:szCs w:val="24"/>
        </w:rPr>
        <w:t xml:space="preserve"> to ARIMA</w:t>
      </w:r>
      <w:r w:rsidR="00E861C2">
        <w:rPr>
          <w:rFonts w:ascii="Times New Roman" w:hAnsi="Times New Roman" w:cs="Times New Roman"/>
          <w:sz w:val="24"/>
          <w:szCs w:val="24"/>
        </w:rPr>
        <w:t xml:space="preserve"> </w:t>
      </w:r>
      <w:r w:rsidR="00270885">
        <w:rPr>
          <w:rFonts w:ascii="Times New Roman" w:hAnsi="Times New Roman" w:cs="Times New Roman"/>
          <w:sz w:val="24"/>
          <w:szCs w:val="24"/>
        </w:rPr>
        <w:t>and Exponential Smoothing (AES</w:t>
      </w:r>
      <w:r>
        <w:rPr>
          <w:rFonts w:ascii="Times New Roman" w:hAnsi="Times New Roman" w:cs="Times New Roman"/>
          <w:sz w:val="24"/>
          <w:szCs w:val="24"/>
        </w:rPr>
        <w:t xml:space="preserve"> &amp; SES</w:t>
      </w:r>
      <w:r w:rsidR="00270885">
        <w:rPr>
          <w:rFonts w:ascii="Times New Roman" w:hAnsi="Times New Roman" w:cs="Times New Roman"/>
          <w:sz w:val="24"/>
          <w:szCs w:val="24"/>
        </w:rPr>
        <w:t>) methods</w:t>
      </w:r>
      <w:r>
        <w:rPr>
          <w:rFonts w:ascii="Times New Roman" w:hAnsi="Times New Roman" w:cs="Times New Roman"/>
          <w:sz w:val="24"/>
          <w:szCs w:val="24"/>
        </w:rPr>
        <w:t xml:space="preserve">. </w:t>
      </w:r>
      <w:r w:rsidR="00954C03">
        <w:rPr>
          <w:rFonts w:ascii="Times New Roman" w:hAnsi="Times New Roman" w:cs="Times New Roman"/>
          <w:sz w:val="24"/>
          <w:szCs w:val="24"/>
        </w:rPr>
        <w:t>The assumption is that the timeseries is at a stationary course to remove the influences of trend and seasonality from the forecasting methods. The goal of th</w:t>
      </w:r>
      <w:r w:rsidR="00732D25">
        <w:rPr>
          <w:rFonts w:ascii="Times New Roman" w:hAnsi="Times New Roman" w:cs="Times New Roman"/>
          <w:sz w:val="24"/>
          <w:szCs w:val="24"/>
        </w:rPr>
        <w:t>ese</w:t>
      </w:r>
      <w:r w:rsidR="00954C03">
        <w:rPr>
          <w:rFonts w:ascii="Times New Roman" w:hAnsi="Times New Roman" w:cs="Times New Roman"/>
          <w:sz w:val="24"/>
          <w:szCs w:val="24"/>
        </w:rPr>
        <w:t xml:space="preserve"> </w:t>
      </w:r>
      <w:r w:rsidR="00732D25">
        <w:rPr>
          <w:rFonts w:ascii="Times New Roman" w:hAnsi="Times New Roman" w:cs="Times New Roman"/>
          <w:sz w:val="24"/>
          <w:szCs w:val="24"/>
        </w:rPr>
        <w:t xml:space="preserve">mentioned methods </w:t>
      </w:r>
      <w:r w:rsidR="00954C03">
        <w:rPr>
          <w:rFonts w:ascii="Times New Roman" w:hAnsi="Times New Roman" w:cs="Times New Roman"/>
          <w:sz w:val="24"/>
          <w:szCs w:val="24"/>
        </w:rPr>
        <w:t xml:space="preserve">is to predict the closing stock prices in a short time period based off of historical </w:t>
      </w:r>
      <w:r w:rsidR="00BA3E6E">
        <w:rPr>
          <w:rFonts w:ascii="Times New Roman" w:hAnsi="Times New Roman" w:cs="Times New Roman"/>
          <w:sz w:val="24"/>
          <w:szCs w:val="24"/>
        </w:rPr>
        <w:t>residual data</w:t>
      </w:r>
      <w:r w:rsidR="00732D25">
        <w:rPr>
          <w:rFonts w:ascii="Times New Roman" w:hAnsi="Times New Roman" w:cs="Times New Roman"/>
          <w:sz w:val="24"/>
          <w:szCs w:val="24"/>
        </w:rPr>
        <w:t xml:space="preserve">. </w:t>
      </w:r>
      <w:r w:rsidR="00055CC4">
        <w:rPr>
          <w:rFonts w:ascii="Times New Roman" w:hAnsi="Times New Roman" w:cs="Times New Roman"/>
          <w:sz w:val="24"/>
          <w:szCs w:val="24"/>
        </w:rPr>
        <w:t>To run the best price prediction models then, a</w:t>
      </w:r>
      <w:r w:rsidR="00732D25">
        <w:rPr>
          <w:rFonts w:ascii="Times New Roman" w:hAnsi="Times New Roman" w:cs="Times New Roman"/>
          <w:sz w:val="24"/>
          <w:szCs w:val="24"/>
        </w:rPr>
        <w:t>utocorrelation and partial autocorrelation wer</w:t>
      </w:r>
      <w:r w:rsidR="00055CC4">
        <w:rPr>
          <w:rFonts w:ascii="Times New Roman" w:hAnsi="Times New Roman" w:cs="Times New Roman"/>
          <w:sz w:val="24"/>
          <w:szCs w:val="24"/>
        </w:rPr>
        <w:t xml:space="preserve">e the key players </w:t>
      </w:r>
      <w:r w:rsidR="00E861C2">
        <w:rPr>
          <w:rFonts w:ascii="Times New Roman" w:hAnsi="Times New Roman" w:cs="Times New Roman"/>
          <w:sz w:val="24"/>
          <w:szCs w:val="24"/>
        </w:rPr>
        <w:t>in</w:t>
      </w:r>
      <w:r w:rsidR="00055CC4">
        <w:rPr>
          <w:rFonts w:ascii="Times New Roman" w:hAnsi="Times New Roman" w:cs="Times New Roman"/>
          <w:sz w:val="24"/>
          <w:szCs w:val="24"/>
        </w:rPr>
        <w:t xml:space="preserve"> determin</w:t>
      </w:r>
      <w:r w:rsidR="00E861C2">
        <w:rPr>
          <w:rFonts w:ascii="Times New Roman" w:hAnsi="Times New Roman" w:cs="Times New Roman"/>
          <w:sz w:val="24"/>
          <w:szCs w:val="24"/>
        </w:rPr>
        <w:t>ing</w:t>
      </w:r>
      <w:r w:rsidR="00055CC4">
        <w:rPr>
          <w:rFonts w:ascii="Times New Roman" w:hAnsi="Times New Roman" w:cs="Times New Roman"/>
          <w:sz w:val="24"/>
          <w:szCs w:val="24"/>
        </w:rPr>
        <w:t xml:space="preserve"> the highest performing parameters for lag and moving average orders of ARIMA and AES’s seasonal periods.  </w:t>
      </w:r>
    </w:p>
    <w:p w14:paraId="283B6D5E" w14:textId="74EE4218" w:rsidR="00680885" w:rsidRDefault="00680885" w:rsidP="005503F8">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Generating a Test Design</w:t>
      </w:r>
    </w:p>
    <w:p w14:paraId="026DE8F6" w14:textId="79CBDF88" w:rsidR="00E861C2" w:rsidRDefault="00E861C2" w:rsidP="003417A8">
      <w:pPr>
        <w:pStyle w:val="NormalWeb"/>
        <w:spacing w:before="0" w:beforeAutospacing="0" w:after="0" w:afterAutospacing="0" w:line="480" w:lineRule="auto"/>
      </w:pPr>
      <w:r>
        <w:rPr>
          <w:color w:val="FF0000"/>
        </w:rPr>
        <w:lastRenderedPageBreak/>
        <w:tab/>
      </w:r>
      <w:r w:rsidRPr="00E861C2">
        <w:t>As me</w:t>
      </w:r>
      <w:r>
        <w:t>ntioned earlier, there were two groups of modeling methods used which are ARIMA, AES, &amp; SES to represent price predictors and logistic regression to represent the</w:t>
      </w:r>
      <w:r w:rsidR="00AC0B2E">
        <w:t xml:space="preserve"> stock market fluctuation through classification. For the price predictors, the </w:t>
      </w:r>
      <w:r w:rsidR="001D45A4">
        <w:t>criteria’s</w:t>
      </w:r>
      <w:r w:rsidR="00AC0B2E">
        <w:t xml:space="preserve"> to test for goodness of the model</w:t>
      </w:r>
      <w:r w:rsidR="001D45A4">
        <w:t xml:space="preserve"> and the parameters that was elected are decidedly through mean square error (MSE), mean </w:t>
      </w:r>
      <w:r w:rsidR="00262A16">
        <w:t xml:space="preserve">absolute </w:t>
      </w:r>
      <w:r w:rsidR="001D45A4">
        <w:t xml:space="preserve">percentage error (MAPE), </w:t>
      </w:r>
      <w:r w:rsidR="001D45A4" w:rsidRPr="001D45A4">
        <w:t>Akaike Information Criterion (AIC)</w:t>
      </w:r>
      <w:r w:rsidR="001D45A4">
        <w:t>,</w:t>
      </w:r>
      <w:r w:rsidR="001D45A4" w:rsidRPr="001D45A4">
        <w:t xml:space="preserve"> </w:t>
      </w:r>
      <w:r w:rsidR="001D45A4">
        <w:t>and</w:t>
      </w:r>
      <w:r w:rsidR="001D45A4" w:rsidRPr="001D45A4">
        <w:t xml:space="preserve"> Bayesian Information Criterion (BIC) </w:t>
      </w:r>
      <w:r w:rsidR="001D45A4">
        <w:t xml:space="preserve">scoring. </w:t>
      </w:r>
      <w:r w:rsidR="006159FE">
        <w:t>MSE is used to check the accuracy of the forecasted values from the actual</w:t>
      </w:r>
      <w:r w:rsidR="00262A16">
        <w:t>. T</w:t>
      </w:r>
      <w:r w:rsidR="006159FE">
        <w:t>he lower the MSE value is</w:t>
      </w:r>
      <w:r w:rsidR="00262A16">
        <w:t>,</w:t>
      </w:r>
      <w:r w:rsidR="006159FE">
        <w:t xml:space="preserve"> then the closer the prediction is to the actual value. </w:t>
      </w:r>
      <w:r w:rsidR="00262A16">
        <w:t xml:space="preserve">MAPE will be used to measure the effectiveness of the price predictor models. It measures the averaged percent error of each entry in the system. AIC and BIC are favored at their lowest to help determine the models that have the lowest number of parameters with the highest log likelihood for </w:t>
      </w:r>
      <w:r w:rsidR="00C84B1E">
        <w:t>an</w:t>
      </w:r>
      <w:r w:rsidR="00262A16">
        <w:t xml:space="preserve"> ideally fitted model.  </w:t>
      </w:r>
    </w:p>
    <w:p w14:paraId="0F8623F8" w14:textId="160C5410" w:rsidR="00262A16" w:rsidRDefault="00262A16" w:rsidP="003417A8">
      <w:pPr>
        <w:pStyle w:val="NormalWeb"/>
        <w:spacing w:before="0" w:beforeAutospacing="0" w:after="0" w:afterAutospacing="0" w:line="480" w:lineRule="auto"/>
        <w:rPr>
          <w:color w:val="FF0000"/>
        </w:rPr>
      </w:pPr>
      <w:r>
        <w:tab/>
        <w:t xml:space="preserve">For </w:t>
      </w:r>
      <w:r w:rsidR="00C84B1E">
        <w:t xml:space="preserve">logistic regression, </w:t>
      </w:r>
      <w:r w:rsidR="00E31C97">
        <w:t>a confusion matrix was utilized to calculate the performance metrics of the classification method</w:t>
      </w:r>
      <w:r w:rsidR="00F74CB5">
        <w:t xml:space="preserve"> and the parameters applied</w:t>
      </w:r>
      <w:r w:rsidR="00E31C97">
        <w:t xml:space="preserve">. </w:t>
      </w:r>
      <w:r w:rsidR="00396300">
        <w:t xml:space="preserve">Precision, sensitivity, and accuracy scores are the main criteria for the model’s success. Precision provides the ratio of true positive from the total predicted positive. Sensitivity provides </w:t>
      </w:r>
      <w:r w:rsidR="0004163F">
        <w:t>the ratio of true positive form the total actual positive. Both of these metrics alongside accuracy are used to conceptualize the highest performing model parameters</w:t>
      </w:r>
      <w:r w:rsidR="00736A88">
        <w:t xml:space="preserve"> and ultimately, the outcome of the forecast</w:t>
      </w:r>
      <w:r w:rsidR="0004163F">
        <w:t xml:space="preserve">. </w:t>
      </w:r>
    </w:p>
    <w:p w14:paraId="57F8577C" w14:textId="54FBAB7C" w:rsidR="00680885" w:rsidRDefault="00680885" w:rsidP="004B7D39">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Building the Models</w:t>
      </w:r>
    </w:p>
    <w:p w14:paraId="06B2D566" w14:textId="5F45C677" w:rsidR="008F71A3" w:rsidRDefault="004B7D39" w:rsidP="004B7D3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SES, AES, ARIMA, and logistic regression forecasting methods were explored throughout the model building process. </w:t>
      </w:r>
      <w:r w:rsidR="009A19D7">
        <w:rPr>
          <w:rFonts w:ascii="Times New Roman" w:hAnsi="Times New Roman" w:cs="Times New Roman"/>
          <w:sz w:val="24"/>
          <w:szCs w:val="24"/>
        </w:rPr>
        <w:t xml:space="preserve">Among the price predictors, AES method performed the best as well as logistic regression for classification. </w:t>
      </w:r>
      <w:r w:rsidR="00E02E83">
        <w:rPr>
          <w:rFonts w:ascii="Times New Roman" w:hAnsi="Times New Roman" w:cs="Times New Roman"/>
          <w:sz w:val="24"/>
          <w:szCs w:val="24"/>
        </w:rPr>
        <w:t xml:space="preserve">These two models are high lightened in this section instead. </w:t>
      </w:r>
      <w:r w:rsidR="00B53BD6">
        <w:rPr>
          <w:rFonts w:ascii="Times New Roman" w:hAnsi="Times New Roman" w:cs="Times New Roman"/>
          <w:sz w:val="24"/>
          <w:szCs w:val="24"/>
        </w:rPr>
        <w:t xml:space="preserve">In terms of parameters, AES was set to have multiplicative trend, damped trend, additive seasonal, 3 seasonal periods, and heuristic initiation method. </w:t>
      </w:r>
      <w:r w:rsidR="009C2D2E">
        <w:rPr>
          <w:rFonts w:ascii="Times New Roman" w:hAnsi="Times New Roman" w:cs="Times New Roman"/>
          <w:sz w:val="24"/>
          <w:szCs w:val="24"/>
        </w:rPr>
        <w:t xml:space="preserve">Fit was set to have 0.1 </w:t>
      </w:r>
      <w:r w:rsidR="009C2D2E">
        <w:rPr>
          <w:rFonts w:ascii="Times New Roman" w:hAnsi="Times New Roman" w:cs="Times New Roman"/>
          <w:sz w:val="24"/>
          <w:szCs w:val="24"/>
        </w:rPr>
        <w:lastRenderedPageBreak/>
        <w:t xml:space="preserve">smoothing level and trend. </w:t>
      </w:r>
      <w:r w:rsidR="00FA424F">
        <w:rPr>
          <w:rFonts w:ascii="Times New Roman" w:hAnsi="Times New Roman" w:cs="Times New Roman"/>
          <w:sz w:val="24"/>
          <w:szCs w:val="24"/>
        </w:rPr>
        <w:t xml:space="preserve">These were determined by running AES through multiple combination of each parameter such that for trend/seasonal </w:t>
      </w:r>
      <w:r w:rsidR="00C56A99">
        <w:rPr>
          <w:rFonts w:ascii="Times New Roman" w:hAnsi="Times New Roman" w:cs="Times New Roman"/>
          <w:sz w:val="24"/>
          <w:szCs w:val="24"/>
        </w:rPr>
        <w:t>‘</w:t>
      </w:r>
      <w:r w:rsidR="00FA424F" w:rsidRPr="008F71A3">
        <w:rPr>
          <w:rFonts w:ascii="Times New Roman" w:hAnsi="Times New Roman" w:cs="Times New Roman"/>
          <w:i/>
          <w:iCs/>
          <w:sz w:val="24"/>
          <w:szCs w:val="24"/>
        </w:rPr>
        <w:t xml:space="preserve">add, </w:t>
      </w:r>
      <w:proofErr w:type="spellStart"/>
      <w:r w:rsidR="00FA424F" w:rsidRPr="008F71A3">
        <w:rPr>
          <w:rFonts w:ascii="Times New Roman" w:hAnsi="Times New Roman" w:cs="Times New Roman"/>
          <w:i/>
          <w:iCs/>
          <w:sz w:val="24"/>
          <w:szCs w:val="24"/>
        </w:rPr>
        <w:t>mul</w:t>
      </w:r>
      <w:proofErr w:type="spellEnd"/>
      <w:r w:rsidR="00FA424F" w:rsidRPr="008F71A3">
        <w:rPr>
          <w:rFonts w:ascii="Times New Roman" w:hAnsi="Times New Roman" w:cs="Times New Roman"/>
          <w:i/>
          <w:iCs/>
          <w:sz w:val="24"/>
          <w:szCs w:val="24"/>
        </w:rPr>
        <w:t>, additive, multiplicative, and none</w:t>
      </w:r>
      <w:r w:rsidR="00C56A99">
        <w:rPr>
          <w:rFonts w:ascii="Times New Roman" w:hAnsi="Times New Roman" w:cs="Times New Roman"/>
          <w:sz w:val="24"/>
          <w:szCs w:val="24"/>
        </w:rPr>
        <w:t>’</w:t>
      </w:r>
      <w:r w:rsidR="00FA424F">
        <w:rPr>
          <w:rFonts w:ascii="Times New Roman" w:hAnsi="Times New Roman" w:cs="Times New Roman"/>
          <w:sz w:val="24"/>
          <w:szCs w:val="24"/>
        </w:rPr>
        <w:t xml:space="preserve"> were looped against each other</w:t>
      </w:r>
      <w:r w:rsidR="008F71A3">
        <w:rPr>
          <w:rFonts w:ascii="Times New Roman" w:hAnsi="Times New Roman" w:cs="Times New Roman"/>
          <w:sz w:val="24"/>
          <w:szCs w:val="24"/>
        </w:rPr>
        <w:t xml:space="preserve"> as an example</w:t>
      </w:r>
      <w:r w:rsidR="00FA424F">
        <w:rPr>
          <w:rFonts w:ascii="Times New Roman" w:hAnsi="Times New Roman" w:cs="Times New Roman"/>
          <w:sz w:val="24"/>
          <w:szCs w:val="24"/>
        </w:rPr>
        <w:t xml:space="preserve">. </w:t>
      </w:r>
      <w:r w:rsidR="00C56A99">
        <w:rPr>
          <w:rFonts w:ascii="Times New Roman" w:hAnsi="Times New Roman" w:cs="Times New Roman"/>
          <w:sz w:val="24"/>
          <w:szCs w:val="24"/>
        </w:rPr>
        <w:t>The same process was performed for damped trend, seasonal periods, initiation methods</w:t>
      </w:r>
      <w:r w:rsidR="008F71A3">
        <w:rPr>
          <w:rFonts w:ascii="Times New Roman" w:hAnsi="Times New Roman" w:cs="Times New Roman"/>
          <w:sz w:val="24"/>
          <w:szCs w:val="24"/>
        </w:rPr>
        <w:t>, and fits</w:t>
      </w:r>
      <w:r w:rsidR="00C56A99">
        <w:rPr>
          <w:rFonts w:ascii="Times New Roman" w:hAnsi="Times New Roman" w:cs="Times New Roman"/>
          <w:sz w:val="24"/>
          <w:szCs w:val="24"/>
        </w:rPr>
        <w:t xml:space="preserve">. </w:t>
      </w:r>
      <w:r w:rsidR="008F71A3">
        <w:rPr>
          <w:rFonts w:ascii="Times New Roman" w:hAnsi="Times New Roman" w:cs="Times New Roman"/>
          <w:sz w:val="24"/>
          <w:szCs w:val="24"/>
        </w:rPr>
        <w:t>Then, each</w:t>
      </w:r>
      <w:r w:rsidR="00FA424F">
        <w:rPr>
          <w:rFonts w:ascii="Times New Roman" w:hAnsi="Times New Roman" w:cs="Times New Roman"/>
          <w:sz w:val="24"/>
          <w:szCs w:val="24"/>
        </w:rPr>
        <w:t xml:space="preserve"> </w:t>
      </w:r>
      <w:r w:rsidR="008F71A3">
        <w:rPr>
          <w:rFonts w:ascii="Times New Roman" w:hAnsi="Times New Roman" w:cs="Times New Roman"/>
          <w:sz w:val="24"/>
          <w:szCs w:val="24"/>
        </w:rPr>
        <w:t>parameter</w:t>
      </w:r>
      <w:r w:rsidR="00FA424F">
        <w:rPr>
          <w:rFonts w:ascii="Times New Roman" w:hAnsi="Times New Roman" w:cs="Times New Roman"/>
          <w:sz w:val="24"/>
          <w:szCs w:val="24"/>
        </w:rPr>
        <w:t xml:space="preserve"> </w:t>
      </w:r>
      <w:r w:rsidR="008F71A3">
        <w:rPr>
          <w:rFonts w:ascii="Times New Roman" w:hAnsi="Times New Roman" w:cs="Times New Roman"/>
          <w:sz w:val="24"/>
          <w:szCs w:val="24"/>
        </w:rPr>
        <w:t>was</w:t>
      </w:r>
      <w:r w:rsidR="00FA424F">
        <w:rPr>
          <w:rFonts w:ascii="Times New Roman" w:hAnsi="Times New Roman" w:cs="Times New Roman"/>
          <w:sz w:val="24"/>
          <w:szCs w:val="24"/>
        </w:rPr>
        <w:t xml:space="preserve"> subjected to </w:t>
      </w:r>
      <w:r w:rsidR="00C56A99">
        <w:rPr>
          <w:rFonts w:ascii="Times New Roman" w:hAnsi="Times New Roman" w:cs="Times New Roman"/>
          <w:sz w:val="24"/>
          <w:szCs w:val="24"/>
        </w:rPr>
        <w:t>predictive performance criteria set under test design</w:t>
      </w:r>
      <w:r w:rsidR="008F71A3">
        <w:rPr>
          <w:rFonts w:ascii="Times New Roman" w:hAnsi="Times New Roman" w:cs="Times New Roman"/>
          <w:sz w:val="24"/>
          <w:szCs w:val="24"/>
        </w:rPr>
        <w:t xml:space="preserve"> to select the best combinations</w:t>
      </w:r>
      <w:r w:rsidR="00B64E5C">
        <w:rPr>
          <w:rFonts w:ascii="Times New Roman" w:hAnsi="Times New Roman" w:cs="Times New Roman"/>
          <w:sz w:val="24"/>
          <w:szCs w:val="24"/>
        </w:rPr>
        <w:t>. The</w:t>
      </w:r>
      <w:r w:rsidR="00711211">
        <w:rPr>
          <w:rFonts w:ascii="Times New Roman" w:hAnsi="Times New Roman" w:cs="Times New Roman"/>
          <w:sz w:val="24"/>
          <w:szCs w:val="24"/>
        </w:rPr>
        <w:t xml:space="preserve"> </w:t>
      </w:r>
      <w:r w:rsidR="00B64E5C">
        <w:rPr>
          <w:rFonts w:ascii="Times New Roman" w:hAnsi="Times New Roman" w:cs="Times New Roman"/>
          <w:sz w:val="24"/>
          <w:szCs w:val="24"/>
        </w:rPr>
        <w:t>validation dataset used for the calculation of the performance criteria is set from the last year period and ending on 27Nov2023</w:t>
      </w:r>
      <w:r w:rsidR="00B64E5C">
        <w:rPr>
          <w:rFonts w:ascii="Times New Roman" w:hAnsi="Times New Roman" w:cs="Times New Roman"/>
          <w:sz w:val="24"/>
          <w:szCs w:val="24"/>
        </w:rPr>
        <w:t>.</w:t>
      </w:r>
      <w:r w:rsidR="00B64E5C">
        <w:t xml:space="preserve"> </w:t>
      </w:r>
      <w:r w:rsidR="008F71A3">
        <w:rPr>
          <w:rFonts w:ascii="Times New Roman" w:hAnsi="Times New Roman" w:cs="Times New Roman"/>
          <w:sz w:val="24"/>
          <w:szCs w:val="24"/>
        </w:rPr>
        <w:t>The results are discussed under assessment and evaluation</w:t>
      </w:r>
      <w:r w:rsidR="00C56A99">
        <w:rPr>
          <w:rFonts w:ascii="Times New Roman" w:hAnsi="Times New Roman" w:cs="Times New Roman"/>
          <w:sz w:val="24"/>
          <w:szCs w:val="24"/>
        </w:rPr>
        <w:t>.</w:t>
      </w:r>
    </w:p>
    <w:p w14:paraId="46BA3CB6" w14:textId="177B2E3D" w:rsidR="008F71A3" w:rsidRPr="00711211" w:rsidRDefault="008F71A3" w:rsidP="0071121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for logistic regression, </w:t>
      </w:r>
      <w:r w:rsidR="00892E29">
        <w:rPr>
          <w:rFonts w:ascii="Times New Roman" w:hAnsi="Times New Roman" w:cs="Times New Roman"/>
          <w:sz w:val="24"/>
          <w:szCs w:val="24"/>
        </w:rPr>
        <w:t xml:space="preserve">the model was built </w:t>
      </w:r>
      <w:r w:rsidR="00711211">
        <w:rPr>
          <w:rFonts w:ascii="Times New Roman" w:hAnsi="Times New Roman" w:cs="Times New Roman"/>
          <w:sz w:val="24"/>
          <w:szCs w:val="24"/>
        </w:rPr>
        <w:t xml:space="preserve">straight forward. The </w:t>
      </w:r>
      <w:r w:rsidR="0009187E">
        <w:rPr>
          <w:rFonts w:ascii="Times New Roman" w:hAnsi="Times New Roman" w:cs="Times New Roman"/>
          <w:sz w:val="24"/>
          <w:szCs w:val="24"/>
        </w:rPr>
        <w:t xml:space="preserve">created </w:t>
      </w:r>
      <w:r w:rsidR="00711211">
        <w:rPr>
          <w:rFonts w:ascii="Times New Roman" w:hAnsi="Times New Roman" w:cs="Times New Roman"/>
          <w:sz w:val="24"/>
          <w:szCs w:val="24"/>
        </w:rPr>
        <w:t xml:space="preserve">positive field was set as the outcome variable. </w:t>
      </w:r>
      <w:r w:rsidR="006F5B07">
        <w:rPr>
          <w:rFonts w:ascii="Times New Roman" w:hAnsi="Times New Roman" w:cs="Times New Roman"/>
          <w:sz w:val="24"/>
          <w:szCs w:val="24"/>
        </w:rPr>
        <w:t xml:space="preserve">The stock price predictors along with the new predictors were </w:t>
      </w:r>
      <w:r w:rsidR="001C1F42">
        <w:rPr>
          <w:rFonts w:ascii="Times New Roman" w:hAnsi="Times New Roman" w:cs="Times New Roman"/>
          <w:sz w:val="24"/>
          <w:szCs w:val="24"/>
        </w:rPr>
        <w:t xml:space="preserve">difference at lag 3 before feeding into the logistic model. </w:t>
      </w:r>
      <w:r w:rsidR="00711211">
        <w:rPr>
          <w:rFonts w:ascii="Times New Roman" w:hAnsi="Times New Roman" w:cs="Times New Roman"/>
          <w:sz w:val="24"/>
          <w:szCs w:val="24"/>
        </w:rPr>
        <w:t>The</w:t>
      </w:r>
      <w:r w:rsidR="0009187E">
        <w:rPr>
          <w:rFonts w:ascii="Times New Roman" w:hAnsi="Times New Roman" w:cs="Times New Roman"/>
          <w:sz w:val="24"/>
          <w:szCs w:val="24"/>
        </w:rPr>
        <w:t>n</w:t>
      </w:r>
      <w:r w:rsidR="00711211">
        <w:rPr>
          <w:rFonts w:ascii="Times New Roman" w:hAnsi="Times New Roman" w:cs="Times New Roman"/>
          <w:sz w:val="24"/>
          <w:szCs w:val="24"/>
        </w:rPr>
        <w:t xml:space="preserve"> validation data </w:t>
      </w:r>
      <w:r w:rsidR="006F5B07">
        <w:rPr>
          <w:rFonts w:ascii="Times New Roman" w:hAnsi="Times New Roman" w:cs="Times New Roman"/>
          <w:sz w:val="24"/>
          <w:szCs w:val="24"/>
        </w:rPr>
        <w:t>was set at 200 period after the training model</w:t>
      </w:r>
      <w:r w:rsidR="0009187E">
        <w:rPr>
          <w:rFonts w:ascii="Times New Roman" w:hAnsi="Times New Roman" w:cs="Times New Roman"/>
          <w:sz w:val="24"/>
          <w:szCs w:val="24"/>
        </w:rPr>
        <w:t xml:space="preserve"> to produce the confusion matrix in Figure </w:t>
      </w:r>
      <w:r w:rsidR="00E3184D">
        <w:rPr>
          <w:rFonts w:ascii="Times New Roman" w:hAnsi="Times New Roman" w:cs="Times New Roman"/>
          <w:sz w:val="24"/>
          <w:szCs w:val="24"/>
        </w:rPr>
        <w:t>4</w:t>
      </w:r>
      <w:r w:rsidR="006F5B07">
        <w:rPr>
          <w:rFonts w:ascii="Times New Roman" w:hAnsi="Times New Roman" w:cs="Times New Roman"/>
          <w:sz w:val="24"/>
          <w:szCs w:val="24"/>
        </w:rPr>
        <w:t xml:space="preserve">. </w:t>
      </w:r>
    </w:p>
    <w:p w14:paraId="6AEC006A" w14:textId="77777777" w:rsidR="008F71A3" w:rsidRDefault="008F71A3" w:rsidP="008F71A3">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Model Assessment and Evaluation</w:t>
      </w:r>
    </w:p>
    <w:p w14:paraId="6068583E" w14:textId="560F9560" w:rsidR="006E614B" w:rsidRDefault="006E5521" w:rsidP="00353D6D">
      <w:pPr>
        <w:pStyle w:val="NormalWeb"/>
        <w:spacing w:before="0" w:beforeAutospacing="0" w:after="0" w:afterAutospacing="0" w:line="480" w:lineRule="auto"/>
        <w:ind w:firstLine="720"/>
      </w:pPr>
      <w:r>
        <w:t xml:space="preserve">Figure 1 shows </w:t>
      </w:r>
      <w:r w:rsidR="002F053C">
        <w:t xml:space="preserve">SES </w:t>
      </w:r>
      <w:r w:rsidR="00476020">
        <w:t xml:space="preserve">model forecast with poor predictive curve spanning across the last year range. The </w:t>
      </w:r>
      <w:r w:rsidR="005C3917">
        <w:t>AIC</w:t>
      </w:r>
      <w:r w:rsidR="00476020">
        <w:t xml:space="preserve"> score</w:t>
      </w:r>
      <w:r w:rsidR="005C3917">
        <w:t xml:space="preserve"> is </w:t>
      </w:r>
      <w:r w:rsidR="00476020">
        <w:t xml:space="preserve">at </w:t>
      </w:r>
      <w:r w:rsidR="00FB2277">
        <w:t>3042</w:t>
      </w:r>
      <w:r w:rsidR="00476020">
        <w:t xml:space="preserve"> while </w:t>
      </w:r>
      <w:r w:rsidR="00FB2277">
        <w:t xml:space="preserve">BIC is </w:t>
      </w:r>
      <w:r w:rsidR="00476020">
        <w:t xml:space="preserve">fairly similar at </w:t>
      </w:r>
      <w:r w:rsidR="00FB2277">
        <w:t>3051</w:t>
      </w:r>
      <w:r w:rsidR="00476020">
        <w:t xml:space="preserve"> score.</w:t>
      </w:r>
      <w:r w:rsidR="00FB2277">
        <w:t xml:space="preserve"> </w:t>
      </w:r>
      <w:r w:rsidR="002F053C">
        <w:t xml:space="preserve">MSE </w:t>
      </w:r>
      <w:r w:rsidR="00476020">
        <w:t xml:space="preserve">is </w:t>
      </w:r>
      <w:r w:rsidR="002F053C">
        <w:t>at 1</w:t>
      </w:r>
      <w:r w:rsidR="00FB2277">
        <w:t>005</w:t>
      </w:r>
      <w:r w:rsidR="002F053C">
        <w:t xml:space="preserve"> </w:t>
      </w:r>
      <w:r w:rsidR="005C3917">
        <w:t xml:space="preserve">with </w:t>
      </w:r>
      <w:r w:rsidR="002F053C">
        <w:t>MAP</w:t>
      </w:r>
      <w:r w:rsidR="005C3917">
        <w:t>E score</w:t>
      </w:r>
      <w:r w:rsidR="002F053C">
        <w:t xml:space="preserve"> at 6%</w:t>
      </w:r>
      <w:r w:rsidR="00476020">
        <w:t>.</w:t>
      </w:r>
    </w:p>
    <w:p w14:paraId="138B1D05" w14:textId="065E628B" w:rsidR="005C3917" w:rsidRDefault="005C3917" w:rsidP="006E5521">
      <w:pPr>
        <w:pStyle w:val="NormalWeb"/>
        <w:spacing w:before="0" w:beforeAutospacing="0" w:after="0" w:afterAutospacing="0" w:line="480" w:lineRule="auto"/>
        <w:ind w:firstLine="720"/>
      </w:pPr>
      <w:r>
        <w:t>Figure 2 shows ARIMA model forecast performing poorly in predicting the validation set</w:t>
      </w:r>
      <w:r w:rsidR="006E5521">
        <w:t xml:space="preserve"> similar with SES plot</w:t>
      </w:r>
      <w:r>
        <w:t xml:space="preserve">. The forecast curve flattened out throughout the last year prediction range. For metrics performance review, optimal pdq parameters of 14, 1, 1 </w:t>
      </w:r>
      <w:r w:rsidR="00CA0232">
        <w:t>yielded</w:t>
      </w:r>
      <w:r>
        <w:t xml:space="preserve"> </w:t>
      </w:r>
      <w:r w:rsidR="00201EFC">
        <w:t>an</w:t>
      </w:r>
      <w:r>
        <w:t xml:space="preserve"> </w:t>
      </w:r>
      <w:r w:rsidR="00CA0232">
        <w:t xml:space="preserve">AIC of </w:t>
      </w:r>
      <w:r w:rsidR="00CB475E">
        <w:t>10377</w:t>
      </w:r>
      <w:r w:rsidR="00CA0232">
        <w:t xml:space="preserve"> and a BIC of</w:t>
      </w:r>
      <w:r w:rsidR="00CB475E">
        <w:t xml:space="preserve"> 10466.</w:t>
      </w:r>
      <w:r w:rsidR="00CA0232">
        <w:t xml:space="preserve"> The MSE is at 174914 and a MAPE of 100%</w:t>
      </w:r>
    </w:p>
    <w:p w14:paraId="6934D62A" w14:textId="5E18ABE8" w:rsidR="008F71A3" w:rsidRDefault="008F71A3" w:rsidP="00353D6D">
      <w:pPr>
        <w:pStyle w:val="NormalWeb"/>
        <w:spacing w:before="0" w:beforeAutospacing="0" w:after="0" w:afterAutospacing="0" w:line="480" w:lineRule="auto"/>
        <w:ind w:firstLine="720"/>
      </w:pPr>
      <w:r>
        <w:t xml:space="preserve">As shown in Figure </w:t>
      </w:r>
      <w:r w:rsidR="006A5C7B">
        <w:t>3</w:t>
      </w:r>
      <w:r>
        <w:t>, the AES method was able to forecast the exponential pattern compared to the validation data. Although, the trend and seasonality patterns were not reflected to also match the actual validation results.</w:t>
      </w:r>
      <w:r w:rsidR="00892E29">
        <w:t xml:space="preserve"> </w:t>
      </w:r>
      <w:r w:rsidR="008723A8">
        <w:t xml:space="preserve">Amongst all of the price prediction model however, AES visually performed the best. </w:t>
      </w:r>
      <w:r w:rsidR="00353D6D">
        <w:t xml:space="preserve">The evaluation metrics had the lowest AIC at 3566 and BIC at </w:t>
      </w:r>
      <w:r w:rsidR="00353D6D">
        <w:lastRenderedPageBreak/>
        <w:t xml:space="preserve">3600 </w:t>
      </w:r>
      <w:r w:rsidR="00353D6D">
        <w:t xml:space="preserve">indicating a better fitted model compared to </w:t>
      </w:r>
      <w:r w:rsidR="00201EFC">
        <w:t xml:space="preserve">other </w:t>
      </w:r>
      <w:r w:rsidR="00353D6D">
        <w:t xml:space="preserve">AES model parameter iteration. The </w:t>
      </w:r>
      <w:r w:rsidR="00353D6D">
        <w:t xml:space="preserve">MSE </w:t>
      </w:r>
      <w:r w:rsidR="00353D6D">
        <w:t>was also</w:t>
      </w:r>
      <w:r w:rsidR="00353D6D">
        <w:t xml:space="preserve"> 348 and </w:t>
      </w:r>
      <w:r w:rsidR="00353D6D">
        <w:t xml:space="preserve">a </w:t>
      </w:r>
      <w:r w:rsidR="00353D6D">
        <w:t>MAPE of 3%.</w:t>
      </w:r>
      <w:r w:rsidR="008723A8">
        <w:t xml:space="preserve"> </w:t>
      </w:r>
    </w:p>
    <w:p w14:paraId="703344E3" w14:textId="2DFBB530" w:rsidR="006A5C7B" w:rsidRDefault="005A40EF" w:rsidP="00353D6D">
      <w:pPr>
        <w:pStyle w:val="NormalWeb"/>
        <w:spacing w:before="0" w:beforeAutospacing="0" w:after="0" w:afterAutospacing="0" w:line="480" w:lineRule="auto"/>
        <w:ind w:firstLine="720"/>
      </w:pPr>
      <w:r>
        <w:t xml:space="preserve">The last model is logistic regression and shown in Figure 4 is the result of the confusion matrix with predictors set at lag-3. The overall accuracy is at 62% with precision at 77% and sensitivity at 61%. </w:t>
      </w:r>
    </w:p>
    <w:p w14:paraId="2F97424E" w14:textId="5A2F3031" w:rsidR="006A5C7B" w:rsidRPr="00B53BD6" w:rsidRDefault="006A5C7B" w:rsidP="006A5C7B">
      <w:pPr>
        <w:spacing w:line="480" w:lineRule="auto"/>
        <w:rPr>
          <w:rFonts w:ascii="Times New Roman" w:hAnsi="Times New Roman" w:cs="Times New Roman"/>
          <w:b/>
          <w:bCs/>
          <w:sz w:val="24"/>
          <w:szCs w:val="24"/>
        </w:rPr>
      </w:pPr>
      <w:r w:rsidRPr="00B53BD6">
        <w:rPr>
          <w:rFonts w:ascii="Times New Roman" w:hAnsi="Times New Roman" w:cs="Times New Roman"/>
          <w:b/>
          <w:bCs/>
          <w:sz w:val="24"/>
          <w:szCs w:val="24"/>
        </w:rPr>
        <w:t xml:space="preserve">Figure </w:t>
      </w:r>
      <w:r>
        <w:rPr>
          <w:rFonts w:ascii="Times New Roman" w:hAnsi="Times New Roman" w:cs="Times New Roman"/>
          <w:b/>
          <w:bCs/>
          <w:sz w:val="24"/>
          <w:szCs w:val="24"/>
        </w:rPr>
        <w:t>1</w:t>
      </w:r>
    </w:p>
    <w:p w14:paraId="58D76C32" w14:textId="17A09D6C" w:rsidR="006A5C7B" w:rsidRDefault="006A5C7B" w:rsidP="006A5C7B">
      <w:pPr>
        <w:spacing w:line="480" w:lineRule="auto"/>
        <w:rPr>
          <w:rFonts w:ascii="Times New Roman" w:hAnsi="Times New Roman" w:cs="Times New Roman"/>
          <w:i/>
          <w:iCs/>
          <w:sz w:val="24"/>
          <w:szCs w:val="24"/>
        </w:rPr>
      </w:pPr>
      <w:r>
        <w:rPr>
          <w:rFonts w:ascii="Times New Roman" w:hAnsi="Times New Roman" w:cs="Times New Roman"/>
          <w:i/>
          <w:iCs/>
          <w:sz w:val="24"/>
          <w:szCs w:val="24"/>
        </w:rPr>
        <w:t>SES</w:t>
      </w:r>
      <w:r>
        <w:rPr>
          <w:rFonts w:ascii="Times New Roman" w:hAnsi="Times New Roman" w:cs="Times New Roman"/>
          <w:i/>
          <w:iCs/>
          <w:sz w:val="24"/>
          <w:szCs w:val="24"/>
        </w:rPr>
        <w:t xml:space="preserve"> Forecast Model Plot</w:t>
      </w:r>
    </w:p>
    <w:p w14:paraId="29E1B06C" w14:textId="77777777" w:rsidR="006A5C7B" w:rsidRDefault="006A5C7B" w:rsidP="00353D6D">
      <w:pPr>
        <w:pStyle w:val="NormalWeb"/>
        <w:spacing w:before="0" w:beforeAutospacing="0" w:after="0" w:afterAutospacing="0" w:line="480" w:lineRule="auto"/>
        <w:ind w:firstLine="720"/>
      </w:pPr>
    </w:p>
    <w:p w14:paraId="11DF0491" w14:textId="7DB1C79E" w:rsidR="006A5C7B" w:rsidRDefault="006A5C7B" w:rsidP="006E614B">
      <w:pPr>
        <w:pStyle w:val="NormalWeb"/>
        <w:spacing w:before="0" w:beforeAutospacing="0" w:after="0" w:afterAutospacing="0" w:line="480" w:lineRule="auto"/>
      </w:pPr>
      <w:r w:rsidRPr="006A5C7B">
        <w:drawing>
          <wp:inline distT="0" distB="0" distL="0" distR="0" wp14:anchorId="284403D7" wp14:editId="30B6BF3D">
            <wp:extent cx="3893574" cy="2147289"/>
            <wp:effectExtent l="0" t="0" r="5715" b="0"/>
            <wp:docPr id="74817670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76706" name="Picture 1" descr="A graph with blue lines&#10;&#10;Description automatically generated"/>
                    <pic:cNvPicPr/>
                  </pic:nvPicPr>
                  <pic:blipFill>
                    <a:blip r:embed="rId8"/>
                    <a:stretch>
                      <a:fillRect/>
                    </a:stretch>
                  </pic:blipFill>
                  <pic:spPr>
                    <a:xfrm>
                      <a:off x="0" y="0"/>
                      <a:ext cx="3952975" cy="2180048"/>
                    </a:xfrm>
                    <a:prstGeom prst="rect">
                      <a:avLst/>
                    </a:prstGeom>
                  </pic:spPr>
                </pic:pic>
              </a:graphicData>
            </a:graphic>
          </wp:inline>
        </w:drawing>
      </w:r>
    </w:p>
    <w:p w14:paraId="5998E4DB" w14:textId="22725CB7" w:rsidR="006A5C7B" w:rsidRPr="00B53BD6" w:rsidRDefault="006A5C7B" w:rsidP="006A5C7B">
      <w:pPr>
        <w:spacing w:line="480" w:lineRule="auto"/>
        <w:rPr>
          <w:rFonts w:ascii="Times New Roman" w:hAnsi="Times New Roman" w:cs="Times New Roman"/>
          <w:b/>
          <w:bCs/>
          <w:sz w:val="24"/>
          <w:szCs w:val="24"/>
        </w:rPr>
      </w:pPr>
      <w:r w:rsidRPr="00B53BD6">
        <w:rPr>
          <w:rFonts w:ascii="Times New Roman" w:hAnsi="Times New Roman" w:cs="Times New Roman"/>
          <w:b/>
          <w:bCs/>
          <w:sz w:val="24"/>
          <w:szCs w:val="24"/>
        </w:rPr>
        <w:t xml:space="preserve">Figure </w:t>
      </w:r>
      <w:r>
        <w:rPr>
          <w:rFonts w:ascii="Times New Roman" w:hAnsi="Times New Roman" w:cs="Times New Roman"/>
          <w:b/>
          <w:bCs/>
          <w:sz w:val="24"/>
          <w:szCs w:val="24"/>
        </w:rPr>
        <w:t>2</w:t>
      </w:r>
    </w:p>
    <w:p w14:paraId="7C801B01" w14:textId="15C082E6" w:rsidR="006A5C7B" w:rsidRDefault="006A5C7B" w:rsidP="006A5C7B">
      <w:pPr>
        <w:pStyle w:val="NormalWeb"/>
        <w:spacing w:before="0" w:beforeAutospacing="0" w:after="0" w:afterAutospacing="0" w:line="480" w:lineRule="auto"/>
      </w:pPr>
      <w:r>
        <w:rPr>
          <w:i/>
          <w:iCs/>
        </w:rPr>
        <w:t>ARIMA</w:t>
      </w:r>
      <w:r>
        <w:rPr>
          <w:i/>
          <w:iCs/>
        </w:rPr>
        <w:t xml:space="preserve"> Forecast Model Plot</w:t>
      </w:r>
    </w:p>
    <w:p w14:paraId="3B4D56FB" w14:textId="0C1E390A" w:rsidR="006A5C7B" w:rsidRPr="008F71A3" w:rsidRDefault="006A5C7B" w:rsidP="006E614B">
      <w:pPr>
        <w:pStyle w:val="NormalWeb"/>
        <w:spacing w:before="0" w:beforeAutospacing="0" w:after="0" w:afterAutospacing="0" w:line="480" w:lineRule="auto"/>
      </w:pPr>
      <w:r w:rsidRPr="006A5C7B">
        <w:drawing>
          <wp:inline distT="0" distB="0" distL="0" distR="0" wp14:anchorId="7E7EE123" wp14:editId="010BC9E6">
            <wp:extent cx="3974690" cy="2093507"/>
            <wp:effectExtent l="0" t="0" r="635" b="2540"/>
            <wp:docPr id="96993954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9546" name="Picture 1" descr="A graph with orange and blue lines&#10;&#10;Description automatically generated"/>
                    <pic:cNvPicPr/>
                  </pic:nvPicPr>
                  <pic:blipFill>
                    <a:blip r:embed="rId9"/>
                    <a:stretch>
                      <a:fillRect/>
                    </a:stretch>
                  </pic:blipFill>
                  <pic:spPr>
                    <a:xfrm>
                      <a:off x="0" y="0"/>
                      <a:ext cx="4045875" cy="2131001"/>
                    </a:xfrm>
                    <a:prstGeom prst="rect">
                      <a:avLst/>
                    </a:prstGeom>
                  </pic:spPr>
                </pic:pic>
              </a:graphicData>
            </a:graphic>
          </wp:inline>
        </w:drawing>
      </w:r>
    </w:p>
    <w:p w14:paraId="61259D1E" w14:textId="4C4179AB" w:rsidR="00B53BD6" w:rsidRPr="00B53BD6" w:rsidRDefault="00B53BD6" w:rsidP="004B7D39">
      <w:pPr>
        <w:spacing w:line="480" w:lineRule="auto"/>
        <w:rPr>
          <w:rFonts w:ascii="Times New Roman" w:hAnsi="Times New Roman" w:cs="Times New Roman"/>
          <w:b/>
          <w:bCs/>
          <w:sz w:val="24"/>
          <w:szCs w:val="24"/>
        </w:rPr>
      </w:pPr>
      <w:r w:rsidRPr="00B53BD6">
        <w:rPr>
          <w:rFonts w:ascii="Times New Roman" w:hAnsi="Times New Roman" w:cs="Times New Roman"/>
          <w:b/>
          <w:bCs/>
          <w:sz w:val="24"/>
          <w:szCs w:val="24"/>
        </w:rPr>
        <w:lastRenderedPageBreak/>
        <w:t xml:space="preserve">Figure </w:t>
      </w:r>
      <w:r w:rsidR="006A5C7B">
        <w:rPr>
          <w:rFonts w:ascii="Times New Roman" w:hAnsi="Times New Roman" w:cs="Times New Roman"/>
          <w:b/>
          <w:bCs/>
          <w:sz w:val="24"/>
          <w:szCs w:val="24"/>
        </w:rPr>
        <w:t>3</w:t>
      </w:r>
    </w:p>
    <w:p w14:paraId="76F96D00" w14:textId="45FC0E83" w:rsidR="00B53BD6" w:rsidRDefault="00B53BD6" w:rsidP="004B7D39">
      <w:pPr>
        <w:spacing w:line="480" w:lineRule="auto"/>
        <w:rPr>
          <w:rFonts w:ascii="Times New Roman" w:hAnsi="Times New Roman" w:cs="Times New Roman"/>
          <w:i/>
          <w:iCs/>
          <w:sz w:val="24"/>
          <w:szCs w:val="24"/>
        </w:rPr>
      </w:pPr>
      <w:r>
        <w:rPr>
          <w:rFonts w:ascii="Times New Roman" w:hAnsi="Times New Roman" w:cs="Times New Roman"/>
          <w:i/>
          <w:iCs/>
          <w:sz w:val="24"/>
          <w:szCs w:val="24"/>
        </w:rPr>
        <w:t>AES Forecast Model Plot</w:t>
      </w:r>
    </w:p>
    <w:p w14:paraId="23C8EBB8" w14:textId="7B83848C" w:rsidR="005437D3" w:rsidRPr="00B53BD6" w:rsidRDefault="005437D3" w:rsidP="004B7D39">
      <w:pPr>
        <w:spacing w:line="480" w:lineRule="auto"/>
        <w:rPr>
          <w:rFonts w:ascii="Times New Roman" w:hAnsi="Times New Roman" w:cs="Times New Roman"/>
          <w:i/>
          <w:iCs/>
          <w:sz w:val="24"/>
          <w:szCs w:val="24"/>
        </w:rPr>
      </w:pPr>
      <w:r w:rsidRPr="005437D3">
        <w:rPr>
          <w:rFonts w:ascii="Times New Roman" w:hAnsi="Times New Roman" w:cs="Times New Roman"/>
          <w:i/>
          <w:iCs/>
          <w:noProof/>
          <w:sz w:val="24"/>
          <w:szCs w:val="24"/>
        </w:rPr>
        <w:drawing>
          <wp:inline distT="0" distB="0" distL="0" distR="0" wp14:anchorId="7F80DD9A" wp14:editId="615FF935">
            <wp:extent cx="4070555" cy="2186619"/>
            <wp:effectExtent l="0" t="0" r="0" b="0"/>
            <wp:docPr id="2066775361"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75361" name="Picture 1" descr="A graph with orange and blue lines&#10;&#10;Description automatically generated"/>
                    <pic:cNvPicPr/>
                  </pic:nvPicPr>
                  <pic:blipFill>
                    <a:blip r:embed="rId10"/>
                    <a:stretch>
                      <a:fillRect/>
                    </a:stretch>
                  </pic:blipFill>
                  <pic:spPr>
                    <a:xfrm>
                      <a:off x="0" y="0"/>
                      <a:ext cx="4091942" cy="2198108"/>
                    </a:xfrm>
                    <a:prstGeom prst="rect">
                      <a:avLst/>
                    </a:prstGeom>
                  </pic:spPr>
                </pic:pic>
              </a:graphicData>
            </a:graphic>
          </wp:inline>
        </w:drawing>
      </w:r>
    </w:p>
    <w:p w14:paraId="773822CA" w14:textId="4A3E1914" w:rsidR="0091283F" w:rsidRPr="0091283F" w:rsidRDefault="0091283F" w:rsidP="0091283F">
      <w:pPr>
        <w:spacing w:line="480" w:lineRule="auto"/>
        <w:rPr>
          <w:rFonts w:ascii="Times New Roman" w:hAnsi="Times New Roman" w:cs="Times New Roman"/>
          <w:b/>
          <w:iCs/>
          <w:sz w:val="24"/>
          <w:szCs w:val="24"/>
        </w:rPr>
      </w:pPr>
      <w:r w:rsidRPr="0091283F">
        <w:rPr>
          <w:rFonts w:ascii="Times New Roman" w:hAnsi="Times New Roman" w:cs="Times New Roman"/>
          <w:b/>
          <w:iCs/>
          <w:sz w:val="24"/>
          <w:szCs w:val="24"/>
        </w:rPr>
        <w:t xml:space="preserve">Figure </w:t>
      </w:r>
      <w:r w:rsidR="00E3184D">
        <w:rPr>
          <w:rFonts w:ascii="Times New Roman" w:hAnsi="Times New Roman" w:cs="Times New Roman"/>
          <w:b/>
          <w:iCs/>
          <w:sz w:val="24"/>
          <w:szCs w:val="24"/>
        </w:rPr>
        <w:t>4</w:t>
      </w:r>
    </w:p>
    <w:p w14:paraId="4C1CAD60" w14:textId="770D7DBC" w:rsidR="0091283F" w:rsidRPr="0091283F" w:rsidRDefault="0091283F" w:rsidP="0091283F">
      <w:pPr>
        <w:spacing w:line="480" w:lineRule="auto"/>
        <w:rPr>
          <w:rFonts w:ascii="Times New Roman" w:hAnsi="Times New Roman" w:cs="Times New Roman"/>
          <w:bCs/>
          <w:i/>
          <w:sz w:val="24"/>
          <w:szCs w:val="24"/>
        </w:rPr>
      </w:pPr>
      <w:r w:rsidRPr="0091283F">
        <w:rPr>
          <w:rFonts w:ascii="Times New Roman" w:hAnsi="Times New Roman" w:cs="Times New Roman"/>
          <w:bCs/>
          <w:i/>
          <w:sz w:val="24"/>
          <w:szCs w:val="24"/>
        </w:rPr>
        <w:t>Logistic regression confusion matrix</w:t>
      </w:r>
    </w:p>
    <w:p w14:paraId="4CBF77D9" w14:textId="4BD4822A" w:rsidR="0091283F" w:rsidRPr="00B779A7" w:rsidRDefault="0091283F" w:rsidP="00993B3C">
      <w:pPr>
        <w:spacing w:line="480" w:lineRule="auto"/>
        <w:rPr>
          <w:rFonts w:ascii="Times New Roman" w:hAnsi="Times New Roman" w:cs="Times New Roman"/>
          <w:bCs/>
          <w:iCs/>
          <w:sz w:val="24"/>
          <w:szCs w:val="24"/>
        </w:rPr>
      </w:pPr>
      <w:r w:rsidRPr="0091283F">
        <w:rPr>
          <w:rFonts w:ascii="Times New Roman" w:hAnsi="Times New Roman" w:cs="Times New Roman"/>
          <w:bCs/>
          <w:iCs/>
          <w:sz w:val="24"/>
          <w:szCs w:val="24"/>
        </w:rPr>
        <w:drawing>
          <wp:inline distT="0" distB="0" distL="0" distR="0" wp14:anchorId="32926970" wp14:editId="15B07894">
            <wp:extent cx="2751339" cy="3141407"/>
            <wp:effectExtent l="0" t="0" r="5080" b="0"/>
            <wp:docPr id="3296591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59179" name="Picture 1" descr="A screenshot of a graph&#10;&#10;Description automatically generated"/>
                    <pic:cNvPicPr/>
                  </pic:nvPicPr>
                  <pic:blipFill>
                    <a:blip r:embed="rId11"/>
                    <a:stretch>
                      <a:fillRect/>
                    </a:stretch>
                  </pic:blipFill>
                  <pic:spPr>
                    <a:xfrm>
                      <a:off x="0" y="0"/>
                      <a:ext cx="2786166" cy="3181171"/>
                    </a:xfrm>
                    <a:prstGeom prst="rect">
                      <a:avLst/>
                    </a:prstGeom>
                  </pic:spPr>
                </pic:pic>
              </a:graphicData>
            </a:graphic>
          </wp:inline>
        </w:drawing>
      </w:r>
    </w:p>
    <w:p w14:paraId="5899A2FC" w14:textId="3A241D8E" w:rsidR="00961890" w:rsidRPr="008F71A3" w:rsidRDefault="00FE3D6A" w:rsidP="008F71A3">
      <w:pPr>
        <w:pStyle w:val="NormalWeb"/>
        <w:spacing w:before="0" w:beforeAutospacing="0" w:after="0" w:afterAutospacing="0" w:line="480" w:lineRule="auto"/>
      </w:pPr>
      <w:r>
        <w:tab/>
      </w:r>
    </w:p>
    <w:p w14:paraId="7F175F07" w14:textId="77777777" w:rsidR="006C41E1" w:rsidRDefault="006C41E1" w:rsidP="00961890">
      <w:pPr>
        <w:spacing w:line="480" w:lineRule="auto"/>
        <w:jc w:val="center"/>
        <w:rPr>
          <w:rFonts w:ascii="Times New Roman" w:hAnsi="Times New Roman" w:cs="Times New Roman"/>
          <w:b/>
          <w:bCs/>
          <w:sz w:val="24"/>
          <w:szCs w:val="24"/>
        </w:rPr>
      </w:pPr>
    </w:p>
    <w:p w14:paraId="6FB3ADB3" w14:textId="77777777" w:rsidR="006C41E1" w:rsidRDefault="006C41E1" w:rsidP="00961890">
      <w:pPr>
        <w:spacing w:line="480" w:lineRule="auto"/>
        <w:jc w:val="center"/>
        <w:rPr>
          <w:rFonts w:ascii="Times New Roman" w:hAnsi="Times New Roman" w:cs="Times New Roman"/>
          <w:b/>
          <w:bCs/>
          <w:sz w:val="24"/>
          <w:szCs w:val="24"/>
        </w:rPr>
      </w:pPr>
    </w:p>
    <w:p w14:paraId="505A7D37" w14:textId="77777777" w:rsidR="006C41E1" w:rsidRDefault="006C41E1" w:rsidP="00961890">
      <w:pPr>
        <w:spacing w:line="480" w:lineRule="auto"/>
        <w:jc w:val="center"/>
        <w:rPr>
          <w:rFonts w:ascii="Times New Roman" w:hAnsi="Times New Roman" w:cs="Times New Roman"/>
          <w:b/>
          <w:bCs/>
          <w:sz w:val="24"/>
          <w:szCs w:val="24"/>
        </w:rPr>
      </w:pPr>
    </w:p>
    <w:p w14:paraId="3E15CD1F" w14:textId="77777777" w:rsidR="006C41E1" w:rsidRDefault="006C41E1" w:rsidP="00961890">
      <w:pPr>
        <w:spacing w:line="480" w:lineRule="auto"/>
        <w:jc w:val="center"/>
        <w:rPr>
          <w:rFonts w:ascii="Times New Roman" w:hAnsi="Times New Roman" w:cs="Times New Roman"/>
          <w:b/>
          <w:bCs/>
          <w:sz w:val="24"/>
          <w:szCs w:val="24"/>
        </w:rPr>
      </w:pPr>
    </w:p>
    <w:p w14:paraId="53EDACEB" w14:textId="77777777" w:rsidR="006C41E1" w:rsidRDefault="006C41E1" w:rsidP="00961890">
      <w:pPr>
        <w:spacing w:line="480" w:lineRule="auto"/>
        <w:jc w:val="center"/>
        <w:rPr>
          <w:rFonts w:ascii="Times New Roman" w:hAnsi="Times New Roman" w:cs="Times New Roman"/>
          <w:b/>
          <w:bCs/>
          <w:sz w:val="24"/>
          <w:szCs w:val="24"/>
        </w:rPr>
      </w:pPr>
    </w:p>
    <w:p w14:paraId="5097B78E" w14:textId="77777777" w:rsidR="006C41E1" w:rsidRDefault="006C41E1" w:rsidP="00961890">
      <w:pPr>
        <w:spacing w:line="480" w:lineRule="auto"/>
        <w:jc w:val="center"/>
        <w:rPr>
          <w:rFonts w:ascii="Times New Roman" w:hAnsi="Times New Roman" w:cs="Times New Roman"/>
          <w:b/>
          <w:bCs/>
          <w:sz w:val="24"/>
          <w:szCs w:val="24"/>
        </w:rPr>
      </w:pPr>
    </w:p>
    <w:p w14:paraId="5A0D2E7C" w14:textId="77777777" w:rsidR="006C41E1" w:rsidRDefault="006C41E1" w:rsidP="00961890">
      <w:pPr>
        <w:spacing w:line="480" w:lineRule="auto"/>
        <w:jc w:val="center"/>
        <w:rPr>
          <w:rFonts w:ascii="Times New Roman" w:hAnsi="Times New Roman" w:cs="Times New Roman"/>
          <w:b/>
          <w:bCs/>
          <w:sz w:val="24"/>
          <w:szCs w:val="24"/>
        </w:rPr>
      </w:pPr>
    </w:p>
    <w:p w14:paraId="1EDF7D75" w14:textId="77777777" w:rsidR="006C41E1" w:rsidRDefault="006C41E1" w:rsidP="00ED0369">
      <w:pPr>
        <w:spacing w:line="480" w:lineRule="auto"/>
        <w:rPr>
          <w:rFonts w:ascii="Times New Roman" w:hAnsi="Times New Roman" w:cs="Times New Roman"/>
          <w:b/>
          <w:bCs/>
          <w:sz w:val="24"/>
          <w:szCs w:val="24"/>
        </w:rPr>
      </w:pPr>
    </w:p>
    <w:p w14:paraId="6C71BFDB" w14:textId="5B9E07AF" w:rsidR="00961890" w:rsidRDefault="00961890" w:rsidP="0096189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References</w:t>
      </w:r>
    </w:p>
    <w:p w14:paraId="447549C7" w14:textId="629C35DA" w:rsidR="00C83655" w:rsidRDefault="009E01BB" w:rsidP="00C83655">
      <w:pPr>
        <w:spacing w:line="480" w:lineRule="auto"/>
        <w:rPr>
          <w:rFonts w:ascii="Times New Roman" w:hAnsi="Times New Roman" w:cs="Times New Roman"/>
          <w:b/>
          <w:bCs/>
          <w:sz w:val="24"/>
          <w:szCs w:val="24"/>
          <w:u w:val="single"/>
        </w:rPr>
      </w:pPr>
      <w:r>
        <w:rPr>
          <w:rFonts w:ascii="Times New Roman" w:hAnsi="Times New Roman" w:cs="Times New Roman"/>
          <w:sz w:val="24"/>
          <w:szCs w:val="24"/>
        </w:rPr>
        <w:t xml:space="preserve">Industrial Business Machines Corporation (2021). </w:t>
      </w:r>
      <w:r>
        <w:rPr>
          <w:rFonts w:ascii="Times New Roman" w:hAnsi="Times New Roman" w:cs="Times New Roman"/>
          <w:i/>
          <w:iCs/>
          <w:sz w:val="24"/>
          <w:szCs w:val="24"/>
        </w:rPr>
        <w:t>Introduction to CRISP-DM</w:t>
      </w:r>
      <w:r>
        <w:rPr>
          <w:rFonts w:ascii="Times New Roman" w:hAnsi="Times New Roman" w:cs="Times New Roman"/>
          <w:sz w:val="24"/>
          <w:szCs w:val="24"/>
        </w:rPr>
        <w:t xml:space="preserve">. </w:t>
      </w:r>
      <w:r w:rsidR="009912D7">
        <w:rPr>
          <w:rFonts w:ascii="Times New Roman" w:hAnsi="Times New Roman" w:cs="Times New Roman"/>
          <w:sz w:val="24"/>
          <w:szCs w:val="24"/>
        </w:rPr>
        <w:t>Industrial Business Machines Corporation</w:t>
      </w:r>
      <w:r>
        <w:rPr>
          <w:rFonts w:ascii="Times New Roman" w:hAnsi="Times New Roman" w:cs="Times New Roman"/>
          <w:sz w:val="24"/>
          <w:szCs w:val="24"/>
        </w:rPr>
        <w:t xml:space="preserve">. </w:t>
      </w:r>
      <w:r w:rsidRPr="009E01BB">
        <w:rPr>
          <w:rFonts w:ascii="Times New Roman" w:hAnsi="Times New Roman" w:cs="Times New Roman"/>
          <w:b/>
          <w:bCs/>
          <w:sz w:val="24"/>
          <w:szCs w:val="24"/>
          <w:u w:val="single"/>
        </w:rPr>
        <w:t>https://www.ibm.com/docs/en/spss</w:t>
      </w:r>
      <w:r w:rsidR="00C83655">
        <w:rPr>
          <w:rFonts w:ascii="Times New Roman" w:hAnsi="Times New Roman" w:cs="Times New Roman"/>
          <w:b/>
          <w:bCs/>
          <w:sz w:val="24"/>
          <w:szCs w:val="24"/>
          <w:u w:val="single"/>
        </w:rPr>
        <w:t>-</w:t>
      </w:r>
      <w:r w:rsidRPr="009E01BB">
        <w:rPr>
          <w:rFonts w:ascii="Times New Roman" w:hAnsi="Times New Roman" w:cs="Times New Roman"/>
          <w:b/>
          <w:bCs/>
          <w:sz w:val="24"/>
          <w:szCs w:val="24"/>
          <w:u w:val="single"/>
        </w:rPr>
        <w:t>modeler/saas</w:t>
      </w:r>
    </w:p>
    <w:p w14:paraId="4B0E9ABF" w14:textId="1BB33141" w:rsidR="00961890" w:rsidRPr="00C83655" w:rsidRDefault="009E01BB" w:rsidP="00C83655">
      <w:pPr>
        <w:spacing w:line="480" w:lineRule="auto"/>
        <w:ind w:firstLine="720"/>
        <w:rPr>
          <w:rFonts w:ascii="Times New Roman" w:hAnsi="Times New Roman" w:cs="Times New Roman"/>
          <w:b/>
          <w:bCs/>
          <w:sz w:val="24"/>
          <w:szCs w:val="24"/>
          <w:u w:val="single"/>
        </w:rPr>
      </w:pPr>
      <w:r w:rsidRPr="009E01BB">
        <w:rPr>
          <w:rFonts w:ascii="Times New Roman" w:hAnsi="Times New Roman" w:cs="Times New Roman"/>
          <w:b/>
          <w:bCs/>
          <w:sz w:val="24"/>
          <w:szCs w:val="24"/>
          <w:u w:val="single"/>
        </w:rPr>
        <w:t>?topic=guide-introduction-crisp-dm</w:t>
      </w:r>
    </w:p>
    <w:sectPr w:rsidR="00961890" w:rsidRPr="00C83655" w:rsidSect="007F4D3A">
      <w:headerReference w:type="even" r:id="rId12"/>
      <w:headerReference w:type="default" r:id="rId1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16A51" w14:textId="77777777" w:rsidR="003718F5" w:rsidRDefault="003718F5" w:rsidP="00C153F1">
      <w:pPr>
        <w:spacing w:line="240" w:lineRule="auto"/>
      </w:pPr>
      <w:r>
        <w:separator/>
      </w:r>
    </w:p>
  </w:endnote>
  <w:endnote w:type="continuationSeparator" w:id="0">
    <w:p w14:paraId="024CF5AD" w14:textId="77777777" w:rsidR="003718F5" w:rsidRDefault="003718F5" w:rsidP="00C153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7291A" w14:textId="77777777" w:rsidR="003718F5" w:rsidRDefault="003718F5" w:rsidP="00C153F1">
      <w:pPr>
        <w:spacing w:line="240" w:lineRule="auto"/>
      </w:pPr>
      <w:r>
        <w:separator/>
      </w:r>
    </w:p>
  </w:footnote>
  <w:footnote w:type="continuationSeparator" w:id="0">
    <w:p w14:paraId="59B9DCCD" w14:textId="77777777" w:rsidR="003718F5" w:rsidRDefault="003718F5" w:rsidP="00C153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297481"/>
      <w:docPartObj>
        <w:docPartGallery w:val="Page Numbers (Top of Page)"/>
        <w:docPartUnique/>
      </w:docPartObj>
    </w:sdtPr>
    <w:sdtContent>
      <w:p w14:paraId="5B26A933" w14:textId="2F0A22B4" w:rsidR="007F4D3A" w:rsidRDefault="007F4D3A" w:rsidP="003B4DB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9F47E6" w14:textId="77777777" w:rsidR="007F4D3A" w:rsidRDefault="007F4D3A" w:rsidP="007F4D3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325017377"/>
      <w:docPartObj>
        <w:docPartGallery w:val="Page Numbers (Top of Page)"/>
        <w:docPartUnique/>
      </w:docPartObj>
    </w:sdtPr>
    <w:sdtContent>
      <w:p w14:paraId="23B4835F" w14:textId="33CD7488" w:rsidR="007F4D3A" w:rsidRPr="007F4D3A" w:rsidRDefault="007F4D3A" w:rsidP="003B4DBC">
        <w:pPr>
          <w:pStyle w:val="Header"/>
          <w:framePr w:wrap="none" w:vAnchor="text" w:hAnchor="margin" w:xAlign="right" w:y="1"/>
          <w:rPr>
            <w:rStyle w:val="PageNumber"/>
            <w:rFonts w:ascii="Times New Roman" w:hAnsi="Times New Roman" w:cs="Times New Roman"/>
          </w:rPr>
        </w:pPr>
        <w:r w:rsidRPr="007F4D3A">
          <w:rPr>
            <w:rStyle w:val="PageNumber"/>
            <w:rFonts w:ascii="Times New Roman" w:hAnsi="Times New Roman" w:cs="Times New Roman"/>
          </w:rPr>
          <w:fldChar w:fldCharType="begin"/>
        </w:r>
        <w:r w:rsidRPr="007F4D3A">
          <w:rPr>
            <w:rStyle w:val="PageNumber"/>
            <w:rFonts w:ascii="Times New Roman" w:hAnsi="Times New Roman" w:cs="Times New Roman"/>
          </w:rPr>
          <w:instrText xml:space="preserve"> PAGE </w:instrText>
        </w:r>
        <w:r w:rsidRPr="007F4D3A">
          <w:rPr>
            <w:rStyle w:val="PageNumber"/>
            <w:rFonts w:ascii="Times New Roman" w:hAnsi="Times New Roman" w:cs="Times New Roman"/>
          </w:rPr>
          <w:fldChar w:fldCharType="separate"/>
        </w:r>
        <w:r w:rsidRPr="007F4D3A">
          <w:rPr>
            <w:rStyle w:val="PageNumber"/>
            <w:rFonts w:ascii="Times New Roman" w:hAnsi="Times New Roman" w:cs="Times New Roman"/>
            <w:noProof/>
          </w:rPr>
          <w:t>1</w:t>
        </w:r>
        <w:r w:rsidRPr="007F4D3A">
          <w:rPr>
            <w:rStyle w:val="PageNumber"/>
            <w:rFonts w:ascii="Times New Roman" w:hAnsi="Times New Roman" w:cs="Times New Roman"/>
          </w:rPr>
          <w:fldChar w:fldCharType="end"/>
        </w:r>
      </w:p>
    </w:sdtContent>
  </w:sdt>
  <w:p w14:paraId="795A2CD8" w14:textId="3746E40E" w:rsidR="00C153F1" w:rsidRPr="007F4D3A" w:rsidRDefault="00C153F1" w:rsidP="007F4D3A">
    <w:pPr>
      <w:pStyle w:val="Header"/>
      <w:ind w:right="360"/>
      <w:jc w:val="right"/>
      <w:rPr>
        <w:rFonts w:ascii="Times New Roman" w:hAnsi="Times New Roman" w:cs="Times New Roman"/>
      </w:rPr>
    </w:pPr>
    <w:r>
      <w:rPr>
        <w:rFonts w:ascii="Times New Roman" w:hAnsi="Times New Roman" w:cs="Times New Roman"/>
      </w:rPr>
      <w:t>BULL MARKET OR BEAR MARKET</w:t>
    </w:r>
    <w:r>
      <w:rPr>
        <w:rFonts w:ascii="Times New Roman" w:hAnsi="Times New Roman" w:cs="Times New Roman"/>
      </w:rPr>
      <w:tab/>
    </w:r>
    <w:r w:rsidR="007F4D3A">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3868"/>
    <w:multiLevelType w:val="hybridMultilevel"/>
    <w:tmpl w:val="34C6EAFA"/>
    <w:lvl w:ilvl="0" w:tplc="1974FEB6">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E82AB4"/>
    <w:multiLevelType w:val="multilevel"/>
    <w:tmpl w:val="D892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36836"/>
    <w:multiLevelType w:val="multilevel"/>
    <w:tmpl w:val="58D42E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A306262"/>
    <w:multiLevelType w:val="hybridMultilevel"/>
    <w:tmpl w:val="F7B44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0A14E8"/>
    <w:multiLevelType w:val="multilevel"/>
    <w:tmpl w:val="60BE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D5695A"/>
    <w:multiLevelType w:val="multilevel"/>
    <w:tmpl w:val="FDE0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96246B"/>
    <w:multiLevelType w:val="multilevel"/>
    <w:tmpl w:val="A546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82712B"/>
    <w:multiLevelType w:val="hybridMultilevel"/>
    <w:tmpl w:val="85C8C5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575A32"/>
    <w:multiLevelType w:val="multilevel"/>
    <w:tmpl w:val="E4FC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0702B5"/>
    <w:multiLevelType w:val="multilevel"/>
    <w:tmpl w:val="18A4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C6EC5"/>
    <w:multiLevelType w:val="multilevel"/>
    <w:tmpl w:val="9276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2228862">
    <w:abstractNumId w:val="0"/>
  </w:num>
  <w:num w:numId="2" w16cid:durableId="815487936">
    <w:abstractNumId w:val="2"/>
  </w:num>
  <w:num w:numId="3" w16cid:durableId="1998996471">
    <w:abstractNumId w:val="8"/>
  </w:num>
  <w:num w:numId="4" w16cid:durableId="6979027">
    <w:abstractNumId w:val="5"/>
  </w:num>
  <w:num w:numId="5" w16cid:durableId="1265311376">
    <w:abstractNumId w:val="9"/>
  </w:num>
  <w:num w:numId="6" w16cid:durableId="835729052">
    <w:abstractNumId w:val="1"/>
  </w:num>
  <w:num w:numId="7" w16cid:durableId="1954168050">
    <w:abstractNumId w:val="10"/>
  </w:num>
  <w:num w:numId="8" w16cid:durableId="1214151645">
    <w:abstractNumId w:val="4"/>
  </w:num>
  <w:num w:numId="9" w16cid:durableId="1468084110">
    <w:abstractNumId w:val="6"/>
  </w:num>
  <w:num w:numId="10" w16cid:durableId="334191482">
    <w:abstractNumId w:val="7"/>
  </w:num>
  <w:num w:numId="11" w16cid:durableId="8711874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A65"/>
    <w:rsid w:val="00016231"/>
    <w:rsid w:val="0002300A"/>
    <w:rsid w:val="0004163F"/>
    <w:rsid w:val="00045159"/>
    <w:rsid w:val="00055CC4"/>
    <w:rsid w:val="00061352"/>
    <w:rsid w:val="0008487E"/>
    <w:rsid w:val="0009187E"/>
    <w:rsid w:val="00092EB8"/>
    <w:rsid w:val="000C2DC9"/>
    <w:rsid w:val="00185B29"/>
    <w:rsid w:val="001B51FB"/>
    <w:rsid w:val="001C1F42"/>
    <w:rsid w:val="001D45A4"/>
    <w:rsid w:val="001F67E7"/>
    <w:rsid w:val="00201EFC"/>
    <w:rsid w:val="00216FE8"/>
    <w:rsid w:val="002177EF"/>
    <w:rsid w:val="002332A1"/>
    <w:rsid w:val="00244654"/>
    <w:rsid w:val="00261661"/>
    <w:rsid w:val="00261F50"/>
    <w:rsid w:val="00262A16"/>
    <w:rsid w:val="00270885"/>
    <w:rsid w:val="002942E8"/>
    <w:rsid w:val="002D186B"/>
    <w:rsid w:val="002D3370"/>
    <w:rsid w:val="002F053C"/>
    <w:rsid w:val="00302F08"/>
    <w:rsid w:val="00322C98"/>
    <w:rsid w:val="003417A8"/>
    <w:rsid w:val="00353D6D"/>
    <w:rsid w:val="00363661"/>
    <w:rsid w:val="003718F5"/>
    <w:rsid w:val="00387E15"/>
    <w:rsid w:val="00396300"/>
    <w:rsid w:val="003A7D2B"/>
    <w:rsid w:val="003B1E1C"/>
    <w:rsid w:val="003C57A3"/>
    <w:rsid w:val="003D1AD4"/>
    <w:rsid w:val="003E3F83"/>
    <w:rsid w:val="003E733E"/>
    <w:rsid w:val="003F32D3"/>
    <w:rsid w:val="00411A65"/>
    <w:rsid w:val="0042736C"/>
    <w:rsid w:val="004318D4"/>
    <w:rsid w:val="0044389B"/>
    <w:rsid w:val="00446373"/>
    <w:rsid w:val="00476020"/>
    <w:rsid w:val="00485C08"/>
    <w:rsid w:val="00496A89"/>
    <w:rsid w:val="004B7D39"/>
    <w:rsid w:val="00501301"/>
    <w:rsid w:val="00521A64"/>
    <w:rsid w:val="005437D3"/>
    <w:rsid w:val="005503F8"/>
    <w:rsid w:val="00551DAC"/>
    <w:rsid w:val="005559A7"/>
    <w:rsid w:val="00560BD1"/>
    <w:rsid w:val="005709B6"/>
    <w:rsid w:val="00582AF2"/>
    <w:rsid w:val="00586F60"/>
    <w:rsid w:val="005A40EF"/>
    <w:rsid w:val="005C3755"/>
    <w:rsid w:val="005C3917"/>
    <w:rsid w:val="005E5771"/>
    <w:rsid w:val="006130F5"/>
    <w:rsid w:val="006159FE"/>
    <w:rsid w:val="00625B40"/>
    <w:rsid w:val="006272E5"/>
    <w:rsid w:val="00630F3C"/>
    <w:rsid w:val="00677CF5"/>
    <w:rsid w:val="00677E95"/>
    <w:rsid w:val="00680885"/>
    <w:rsid w:val="00691704"/>
    <w:rsid w:val="00691BCF"/>
    <w:rsid w:val="00693160"/>
    <w:rsid w:val="006A0A51"/>
    <w:rsid w:val="006A5C7B"/>
    <w:rsid w:val="006C41E1"/>
    <w:rsid w:val="006E0E22"/>
    <w:rsid w:val="006E5521"/>
    <w:rsid w:val="006E614B"/>
    <w:rsid w:val="006F1E8C"/>
    <w:rsid w:val="006F5B07"/>
    <w:rsid w:val="0070426B"/>
    <w:rsid w:val="0070544F"/>
    <w:rsid w:val="00711211"/>
    <w:rsid w:val="00730DCF"/>
    <w:rsid w:val="00732D25"/>
    <w:rsid w:val="00736A88"/>
    <w:rsid w:val="0076333F"/>
    <w:rsid w:val="007B22B5"/>
    <w:rsid w:val="007D67CB"/>
    <w:rsid w:val="007E2B4D"/>
    <w:rsid w:val="007E42AE"/>
    <w:rsid w:val="007F4D3A"/>
    <w:rsid w:val="007F73E3"/>
    <w:rsid w:val="00815831"/>
    <w:rsid w:val="00823478"/>
    <w:rsid w:val="00847B9B"/>
    <w:rsid w:val="008723A8"/>
    <w:rsid w:val="00875459"/>
    <w:rsid w:val="00892E29"/>
    <w:rsid w:val="008932D3"/>
    <w:rsid w:val="008B6F46"/>
    <w:rsid w:val="008C3CC9"/>
    <w:rsid w:val="008F71A3"/>
    <w:rsid w:val="00907839"/>
    <w:rsid w:val="0091283F"/>
    <w:rsid w:val="009164E7"/>
    <w:rsid w:val="009172BF"/>
    <w:rsid w:val="00920076"/>
    <w:rsid w:val="00934BDC"/>
    <w:rsid w:val="00945D70"/>
    <w:rsid w:val="00954C03"/>
    <w:rsid w:val="00961890"/>
    <w:rsid w:val="009840A9"/>
    <w:rsid w:val="009912D7"/>
    <w:rsid w:val="00993B3C"/>
    <w:rsid w:val="009A19D7"/>
    <w:rsid w:val="009C2D2E"/>
    <w:rsid w:val="009E01BB"/>
    <w:rsid w:val="009E61B4"/>
    <w:rsid w:val="00A2530F"/>
    <w:rsid w:val="00A26B52"/>
    <w:rsid w:val="00A27E7A"/>
    <w:rsid w:val="00A3233A"/>
    <w:rsid w:val="00A82FFD"/>
    <w:rsid w:val="00AB20C7"/>
    <w:rsid w:val="00AC0B2E"/>
    <w:rsid w:val="00B30739"/>
    <w:rsid w:val="00B53054"/>
    <w:rsid w:val="00B53BD6"/>
    <w:rsid w:val="00B64E5C"/>
    <w:rsid w:val="00B744A7"/>
    <w:rsid w:val="00B779A7"/>
    <w:rsid w:val="00BA3E6E"/>
    <w:rsid w:val="00BA40EF"/>
    <w:rsid w:val="00C07114"/>
    <w:rsid w:val="00C153F1"/>
    <w:rsid w:val="00C56A99"/>
    <w:rsid w:val="00C770D4"/>
    <w:rsid w:val="00C83655"/>
    <w:rsid w:val="00C84B1E"/>
    <w:rsid w:val="00CA0232"/>
    <w:rsid w:val="00CB475E"/>
    <w:rsid w:val="00CC3DB5"/>
    <w:rsid w:val="00CE2CB8"/>
    <w:rsid w:val="00CF244B"/>
    <w:rsid w:val="00CF3969"/>
    <w:rsid w:val="00CF40FB"/>
    <w:rsid w:val="00D11EE8"/>
    <w:rsid w:val="00D169B7"/>
    <w:rsid w:val="00D54FAD"/>
    <w:rsid w:val="00D83C4C"/>
    <w:rsid w:val="00DC7D6E"/>
    <w:rsid w:val="00DD16F2"/>
    <w:rsid w:val="00E02E83"/>
    <w:rsid w:val="00E067C3"/>
    <w:rsid w:val="00E261A0"/>
    <w:rsid w:val="00E3184D"/>
    <w:rsid w:val="00E31C97"/>
    <w:rsid w:val="00E348E2"/>
    <w:rsid w:val="00E54F47"/>
    <w:rsid w:val="00E75452"/>
    <w:rsid w:val="00E861C2"/>
    <w:rsid w:val="00EC3F95"/>
    <w:rsid w:val="00ED0369"/>
    <w:rsid w:val="00F73663"/>
    <w:rsid w:val="00F74CB5"/>
    <w:rsid w:val="00F74F93"/>
    <w:rsid w:val="00FA424F"/>
    <w:rsid w:val="00FA76B0"/>
    <w:rsid w:val="00FB2277"/>
    <w:rsid w:val="00FD6879"/>
    <w:rsid w:val="00FE3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D11EF"/>
  <w15:chartTrackingRefBased/>
  <w15:docId w15:val="{14AF3E42-0C32-2E47-A4BB-D9EE9E1A4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A65"/>
    <w:pPr>
      <w:spacing w:line="276" w:lineRule="auto"/>
    </w:pPr>
    <w:rPr>
      <w:rFonts w:ascii="Arial" w:eastAsia="Arial" w:hAnsi="Arial" w:cs="Arial"/>
      <w:kern w:val="0"/>
      <w:sz w:val="22"/>
      <w:szCs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3F1"/>
    <w:pPr>
      <w:tabs>
        <w:tab w:val="center" w:pos="4680"/>
        <w:tab w:val="right" w:pos="9360"/>
      </w:tabs>
      <w:spacing w:line="240" w:lineRule="auto"/>
    </w:pPr>
  </w:style>
  <w:style w:type="character" w:customStyle="1" w:styleId="HeaderChar">
    <w:name w:val="Header Char"/>
    <w:basedOn w:val="DefaultParagraphFont"/>
    <w:link w:val="Header"/>
    <w:uiPriority w:val="99"/>
    <w:rsid w:val="00C153F1"/>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153F1"/>
    <w:pPr>
      <w:tabs>
        <w:tab w:val="center" w:pos="4680"/>
        <w:tab w:val="right" w:pos="9360"/>
      </w:tabs>
      <w:spacing w:line="240" w:lineRule="auto"/>
    </w:pPr>
  </w:style>
  <w:style w:type="character" w:customStyle="1" w:styleId="FooterChar">
    <w:name w:val="Footer Char"/>
    <w:basedOn w:val="DefaultParagraphFont"/>
    <w:link w:val="Footer"/>
    <w:uiPriority w:val="99"/>
    <w:rsid w:val="00C153F1"/>
    <w:rPr>
      <w:rFonts w:ascii="Arial" w:eastAsia="Arial" w:hAnsi="Arial" w:cs="Arial"/>
      <w:kern w:val="0"/>
      <w:sz w:val="22"/>
      <w:szCs w:val="22"/>
      <w:lang w:val="en"/>
      <w14:ligatures w14:val="none"/>
    </w:rPr>
  </w:style>
  <w:style w:type="character" w:styleId="PageNumber">
    <w:name w:val="page number"/>
    <w:basedOn w:val="DefaultParagraphFont"/>
    <w:uiPriority w:val="99"/>
    <w:semiHidden/>
    <w:unhideWhenUsed/>
    <w:rsid w:val="007F4D3A"/>
  </w:style>
  <w:style w:type="paragraph" w:styleId="ListParagraph">
    <w:name w:val="List Paragraph"/>
    <w:basedOn w:val="Normal"/>
    <w:uiPriority w:val="34"/>
    <w:qFormat/>
    <w:rsid w:val="00FE3D6A"/>
    <w:pPr>
      <w:ind w:left="720"/>
      <w:contextualSpacing/>
    </w:pPr>
  </w:style>
  <w:style w:type="paragraph" w:customStyle="1" w:styleId="bx--listitem">
    <w:name w:val="bx--list__item"/>
    <w:basedOn w:val="Normal"/>
    <w:rsid w:val="00FE3D6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E3D6A"/>
    <w:rPr>
      <w:b/>
      <w:bCs/>
    </w:rPr>
  </w:style>
  <w:style w:type="paragraph" w:styleId="NormalWeb">
    <w:name w:val="Normal (Web)"/>
    <w:basedOn w:val="Normal"/>
    <w:uiPriority w:val="99"/>
    <w:unhideWhenUsed/>
    <w:rsid w:val="003A7D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h">
    <w:name w:val="ph"/>
    <w:basedOn w:val="DefaultParagraphFont"/>
    <w:rsid w:val="003A7D2B"/>
  </w:style>
  <w:style w:type="character" w:styleId="Hyperlink">
    <w:name w:val="Hyperlink"/>
    <w:basedOn w:val="DefaultParagraphFont"/>
    <w:uiPriority w:val="99"/>
    <w:unhideWhenUsed/>
    <w:rsid w:val="009912D7"/>
    <w:rPr>
      <w:color w:val="0563C1" w:themeColor="hyperlink"/>
      <w:u w:val="single"/>
    </w:rPr>
  </w:style>
  <w:style w:type="character" w:styleId="UnresolvedMention">
    <w:name w:val="Unresolved Mention"/>
    <w:basedOn w:val="DefaultParagraphFont"/>
    <w:uiPriority w:val="99"/>
    <w:semiHidden/>
    <w:unhideWhenUsed/>
    <w:rsid w:val="009912D7"/>
    <w:rPr>
      <w:color w:val="605E5C"/>
      <w:shd w:val="clear" w:color="auto" w:fill="E1DFDD"/>
    </w:rPr>
  </w:style>
  <w:style w:type="character" w:styleId="FollowedHyperlink">
    <w:name w:val="FollowedHyperlink"/>
    <w:basedOn w:val="DefaultParagraphFont"/>
    <w:uiPriority w:val="99"/>
    <w:semiHidden/>
    <w:unhideWhenUsed/>
    <w:rsid w:val="00C836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6592">
      <w:bodyDiv w:val="1"/>
      <w:marLeft w:val="0"/>
      <w:marRight w:val="0"/>
      <w:marTop w:val="0"/>
      <w:marBottom w:val="0"/>
      <w:divBdr>
        <w:top w:val="none" w:sz="0" w:space="0" w:color="auto"/>
        <w:left w:val="none" w:sz="0" w:space="0" w:color="auto"/>
        <w:bottom w:val="none" w:sz="0" w:space="0" w:color="auto"/>
        <w:right w:val="none" w:sz="0" w:space="0" w:color="auto"/>
      </w:divBdr>
      <w:divsChild>
        <w:div w:id="893586449">
          <w:marLeft w:val="0"/>
          <w:marRight w:val="0"/>
          <w:marTop w:val="0"/>
          <w:marBottom w:val="0"/>
          <w:divBdr>
            <w:top w:val="none" w:sz="0" w:space="0" w:color="auto"/>
            <w:left w:val="none" w:sz="0" w:space="0" w:color="auto"/>
            <w:bottom w:val="none" w:sz="0" w:space="0" w:color="auto"/>
            <w:right w:val="none" w:sz="0" w:space="0" w:color="auto"/>
          </w:divBdr>
        </w:div>
      </w:divsChild>
    </w:div>
    <w:div w:id="190802009">
      <w:bodyDiv w:val="1"/>
      <w:marLeft w:val="0"/>
      <w:marRight w:val="0"/>
      <w:marTop w:val="0"/>
      <w:marBottom w:val="0"/>
      <w:divBdr>
        <w:top w:val="none" w:sz="0" w:space="0" w:color="auto"/>
        <w:left w:val="none" w:sz="0" w:space="0" w:color="auto"/>
        <w:bottom w:val="none" w:sz="0" w:space="0" w:color="auto"/>
        <w:right w:val="none" w:sz="0" w:space="0" w:color="auto"/>
      </w:divBdr>
      <w:divsChild>
        <w:div w:id="636448592">
          <w:marLeft w:val="0"/>
          <w:marRight w:val="0"/>
          <w:marTop w:val="0"/>
          <w:marBottom w:val="0"/>
          <w:divBdr>
            <w:top w:val="none" w:sz="0" w:space="0" w:color="auto"/>
            <w:left w:val="none" w:sz="0" w:space="0" w:color="auto"/>
            <w:bottom w:val="none" w:sz="0" w:space="0" w:color="auto"/>
            <w:right w:val="none" w:sz="0" w:space="0" w:color="auto"/>
          </w:divBdr>
        </w:div>
      </w:divsChild>
    </w:div>
    <w:div w:id="597757079">
      <w:bodyDiv w:val="1"/>
      <w:marLeft w:val="0"/>
      <w:marRight w:val="0"/>
      <w:marTop w:val="0"/>
      <w:marBottom w:val="0"/>
      <w:divBdr>
        <w:top w:val="none" w:sz="0" w:space="0" w:color="auto"/>
        <w:left w:val="none" w:sz="0" w:space="0" w:color="auto"/>
        <w:bottom w:val="none" w:sz="0" w:space="0" w:color="auto"/>
        <w:right w:val="none" w:sz="0" w:space="0" w:color="auto"/>
      </w:divBdr>
    </w:div>
    <w:div w:id="730084390">
      <w:bodyDiv w:val="1"/>
      <w:marLeft w:val="0"/>
      <w:marRight w:val="0"/>
      <w:marTop w:val="0"/>
      <w:marBottom w:val="0"/>
      <w:divBdr>
        <w:top w:val="none" w:sz="0" w:space="0" w:color="auto"/>
        <w:left w:val="none" w:sz="0" w:space="0" w:color="auto"/>
        <w:bottom w:val="none" w:sz="0" w:space="0" w:color="auto"/>
        <w:right w:val="none" w:sz="0" w:space="0" w:color="auto"/>
      </w:divBdr>
    </w:div>
    <w:div w:id="794981622">
      <w:bodyDiv w:val="1"/>
      <w:marLeft w:val="0"/>
      <w:marRight w:val="0"/>
      <w:marTop w:val="0"/>
      <w:marBottom w:val="0"/>
      <w:divBdr>
        <w:top w:val="none" w:sz="0" w:space="0" w:color="auto"/>
        <w:left w:val="none" w:sz="0" w:space="0" w:color="auto"/>
        <w:bottom w:val="none" w:sz="0" w:space="0" w:color="auto"/>
        <w:right w:val="none" w:sz="0" w:space="0" w:color="auto"/>
      </w:divBdr>
      <w:divsChild>
        <w:div w:id="744034603">
          <w:marLeft w:val="0"/>
          <w:marRight w:val="0"/>
          <w:marTop w:val="0"/>
          <w:marBottom w:val="0"/>
          <w:divBdr>
            <w:top w:val="none" w:sz="0" w:space="0" w:color="auto"/>
            <w:left w:val="none" w:sz="0" w:space="0" w:color="auto"/>
            <w:bottom w:val="none" w:sz="0" w:space="0" w:color="auto"/>
            <w:right w:val="none" w:sz="0" w:space="0" w:color="auto"/>
          </w:divBdr>
        </w:div>
      </w:divsChild>
    </w:div>
    <w:div w:id="1028332697">
      <w:bodyDiv w:val="1"/>
      <w:marLeft w:val="0"/>
      <w:marRight w:val="0"/>
      <w:marTop w:val="0"/>
      <w:marBottom w:val="0"/>
      <w:divBdr>
        <w:top w:val="none" w:sz="0" w:space="0" w:color="auto"/>
        <w:left w:val="none" w:sz="0" w:space="0" w:color="auto"/>
        <w:bottom w:val="none" w:sz="0" w:space="0" w:color="auto"/>
        <w:right w:val="none" w:sz="0" w:space="0" w:color="auto"/>
      </w:divBdr>
    </w:div>
    <w:div w:id="1098670533">
      <w:bodyDiv w:val="1"/>
      <w:marLeft w:val="0"/>
      <w:marRight w:val="0"/>
      <w:marTop w:val="0"/>
      <w:marBottom w:val="0"/>
      <w:divBdr>
        <w:top w:val="none" w:sz="0" w:space="0" w:color="auto"/>
        <w:left w:val="none" w:sz="0" w:space="0" w:color="auto"/>
        <w:bottom w:val="none" w:sz="0" w:space="0" w:color="auto"/>
        <w:right w:val="none" w:sz="0" w:space="0" w:color="auto"/>
      </w:divBdr>
    </w:div>
    <w:div w:id="1115175539">
      <w:bodyDiv w:val="1"/>
      <w:marLeft w:val="0"/>
      <w:marRight w:val="0"/>
      <w:marTop w:val="0"/>
      <w:marBottom w:val="0"/>
      <w:divBdr>
        <w:top w:val="none" w:sz="0" w:space="0" w:color="auto"/>
        <w:left w:val="none" w:sz="0" w:space="0" w:color="auto"/>
        <w:bottom w:val="none" w:sz="0" w:space="0" w:color="auto"/>
        <w:right w:val="none" w:sz="0" w:space="0" w:color="auto"/>
      </w:divBdr>
      <w:divsChild>
        <w:div w:id="1131676864">
          <w:marLeft w:val="0"/>
          <w:marRight w:val="0"/>
          <w:marTop w:val="0"/>
          <w:marBottom w:val="0"/>
          <w:divBdr>
            <w:top w:val="none" w:sz="0" w:space="0" w:color="auto"/>
            <w:left w:val="none" w:sz="0" w:space="0" w:color="auto"/>
            <w:bottom w:val="none" w:sz="0" w:space="0" w:color="auto"/>
            <w:right w:val="none" w:sz="0" w:space="0" w:color="auto"/>
          </w:divBdr>
        </w:div>
      </w:divsChild>
    </w:div>
    <w:div w:id="1463957509">
      <w:bodyDiv w:val="1"/>
      <w:marLeft w:val="0"/>
      <w:marRight w:val="0"/>
      <w:marTop w:val="0"/>
      <w:marBottom w:val="0"/>
      <w:divBdr>
        <w:top w:val="none" w:sz="0" w:space="0" w:color="auto"/>
        <w:left w:val="none" w:sz="0" w:space="0" w:color="auto"/>
        <w:bottom w:val="none" w:sz="0" w:space="0" w:color="auto"/>
        <w:right w:val="none" w:sz="0" w:space="0" w:color="auto"/>
      </w:divBdr>
      <w:divsChild>
        <w:div w:id="1757163969">
          <w:marLeft w:val="0"/>
          <w:marRight w:val="0"/>
          <w:marTop w:val="0"/>
          <w:marBottom w:val="0"/>
          <w:divBdr>
            <w:top w:val="none" w:sz="0" w:space="0" w:color="auto"/>
            <w:left w:val="none" w:sz="0" w:space="0" w:color="auto"/>
            <w:bottom w:val="none" w:sz="0" w:space="0" w:color="auto"/>
            <w:right w:val="none" w:sz="0" w:space="0" w:color="auto"/>
          </w:divBdr>
        </w:div>
      </w:divsChild>
    </w:div>
    <w:div w:id="1512916476">
      <w:bodyDiv w:val="1"/>
      <w:marLeft w:val="0"/>
      <w:marRight w:val="0"/>
      <w:marTop w:val="0"/>
      <w:marBottom w:val="0"/>
      <w:divBdr>
        <w:top w:val="none" w:sz="0" w:space="0" w:color="auto"/>
        <w:left w:val="none" w:sz="0" w:space="0" w:color="auto"/>
        <w:bottom w:val="none" w:sz="0" w:space="0" w:color="auto"/>
        <w:right w:val="none" w:sz="0" w:space="0" w:color="auto"/>
      </w:divBdr>
      <w:divsChild>
        <w:div w:id="1410737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11F69-15B0-459A-9547-0B1393528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7</Pages>
  <Words>1011</Words>
  <Characters>5766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Gabriella Rivera</dc:creator>
  <cp:keywords/>
  <dc:description/>
  <cp:lastModifiedBy>Gabriella Rivera</cp:lastModifiedBy>
  <cp:revision>127</cp:revision>
  <dcterms:created xsi:type="dcterms:W3CDTF">2023-11-19T16:57:00Z</dcterms:created>
  <dcterms:modified xsi:type="dcterms:W3CDTF">2023-11-28T02:43:00Z</dcterms:modified>
</cp:coreProperties>
</file>