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CDBA6" w14:textId="28DD3617" w:rsidR="00AA0E59" w:rsidRPr="00F111E7" w:rsidRDefault="00F33643" w:rsidP="00F111E7">
      <w:pPr>
        <w:pBdr>
          <w:top w:val="nil"/>
          <w:left w:val="nil"/>
          <w:bottom w:val="nil"/>
          <w:right w:val="nil"/>
          <w:between w:val="nil"/>
        </w:pBdr>
        <w:shd w:val="clear" w:color="auto" w:fill="FFFFFF" w:themeFill="background1"/>
        <w:spacing w:before="40" w:after="100" w:line="240" w:lineRule="auto"/>
        <w:jc w:val="center"/>
        <w:rPr>
          <w:rFonts w:asciiTheme="majorBidi" w:eastAsia="Linux Biolinum" w:hAnsiTheme="majorBidi" w:cstheme="majorBidi"/>
          <w:b/>
          <w:color w:val="000000"/>
          <w:sz w:val="24"/>
          <w:szCs w:val="24"/>
          <w:shd w:val="clear" w:color="auto" w:fill="CFE2F3"/>
        </w:rPr>
      </w:pPr>
      <w:r w:rsidRPr="00DF3AFD">
        <w:rPr>
          <w:rFonts w:asciiTheme="majorBidi" w:eastAsia="Linux Biolinum" w:hAnsiTheme="majorBidi" w:cstheme="majorBidi"/>
          <w:b/>
          <w:color w:val="000000"/>
          <w:sz w:val="36"/>
          <w:szCs w:val="36"/>
        </w:rPr>
        <w:t>Artificial Intelligence-Driven Automation of Flow Cytometry Gating</w:t>
      </w:r>
    </w:p>
    <w:p w14:paraId="0FB792E2" w14:textId="77777777" w:rsidR="00E061A1" w:rsidRPr="00F111E7" w:rsidRDefault="00E061A1" w:rsidP="00F111E7">
      <w:pPr>
        <w:shd w:val="clear" w:color="auto" w:fill="FFFFFF" w:themeFill="background1"/>
        <w:rPr>
          <w:rFonts w:asciiTheme="majorBidi" w:hAnsiTheme="majorBidi" w:cstheme="majorBidi"/>
          <w:sz w:val="24"/>
          <w:szCs w:val="24"/>
        </w:rPr>
      </w:pPr>
    </w:p>
    <w:p w14:paraId="1753641F" w14:textId="471BC73F" w:rsidR="00E061A1" w:rsidRPr="00F111E7" w:rsidRDefault="00E061A1" w:rsidP="00F111E7">
      <w:pPr>
        <w:shd w:val="clear" w:color="auto" w:fill="FFFFFF" w:themeFill="background1"/>
        <w:rPr>
          <w:rFonts w:asciiTheme="majorBidi" w:hAnsiTheme="majorBidi" w:cstheme="majorBidi"/>
          <w:sz w:val="24"/>
          <w:szCs w:val="24"/>
        </w:rPr>
        <w:sectPr w:rsidR="00E061A1" w:rsidRPr="00F111E7">
          <w:headerReference w:type="even" r:id="rId9"/>
          <w:headerReference w:type="default" r:id="rId10"/>
          <w:footerReference w:type="even" r:id="rId11"/>
          <w:footerReference w:type="default" r:id="rId12"/>
          <w:headerReference w:type="first" r:id="rId13"/>
          <w:pgSz w:w="12240" w:h="15840"/>
          <w:pgMar w:top="1500" w:right="1080" w:bottom="1600" w:left="1080" w:header="1080" w:footer="1080" w:gutter="0"/>
          <w:pgNumType w:start="1"/>
          <w:cols w:space="720"/>
          <w:titlePg/>
        </w:sectPr>
      </w:pPr>
    </w:p>
    <w:p w14:paraId="7534B38E" w14:textId="11D6842C" w:rsidR="00AA0E59" w:rsidRPr="00DF3AFD" w:rsidRDefault="00F33643" w:rsidP="00F111E7">
      <w:pPr>
        <w:pBdr>
          <w:top w:val="nil"/>
          <w:left w:val="nil"/>
          <w:bottom w:val="nil"/>
          <w:right w:val="nil"/>
          <w:between w:val="nil"/>
        </w:pBdr>
        <w:shd w:val="clear" w:color="auto" w:fill="FFFFFF" w:themeFill="background1"/>
        <w:spacing w:line="240" w:lineRule="auto"/>
        <w:jc w:val="center"/>
        <w:rPr>
          <w:rFonts w:asciiTheme="majorBidi" w:hAnsiTheme="majorBidi" w:cstheme="majorBidi"/>
          <w:sz w:val="24"/>
          <w:szCs w:val="24"/>
          <w:shd w:val="clear" w:color="auto" w:fill="CFE2F3"/>
        </w:rPr>
      </w:pPr>
      <w:r w:rsidRPr="00B7297E">
        <w:rPr>
          <w:rFonts w:asciiTheme="majorBidi" w:eastAsia="Linux Libertine" w:hAnsiTheme="majorBidi" w:cstheme="majorBidi"/>
          <w:color w:val="000000"/>
          <w:sz w:val="24"/>
          <w:szCs w:val="24"/>
        </w:rPr>
        <w:t>Gabriella Rivera</w:t>
      </w:r>
    </w:p>
    <w:p w14:paraId="01D93491" w14:textId="77777777" w:rsidR="00AA0E59" w:rsidRPr="00DF3AFD" w:rsidRDefault="00000000" w:rsidP="00F111E7">
      <w:pPr>
        <w:pBdr>
          <w:top w:val="nil"/>
          <w:left w:val="nil"/>
          <w:bottom w:val="nil"/>
          <w:right w:val="nil"/>
          <w:between w:val="nil"/>
        </w:pBdr>
        <w:shd w:val="clear" w:color="auto" w:fill="FFFFFF" w:themeFill="background1"/>
        <w:spacing w:line="240" w:lineRule="auto"/>
        <w:jc w:val="center"/>
        <w:rPr>
          <w:rFonts w:asciiTheme="majorBidi" w:hAnsiTheme="majorBidi" w:cstheme="majorBidi"/>
          <w:sz w:val="24"/>
          <w:szCs w:val="24"/>
          <w:shd w:val="clear" w:color="auto" w:fill="CFE2F3"/>
        </w:rPr>
      </w:pPr>
      <w:r w:rsidRPr="00B7297E">
        <w:rPr>
          <w:rFonts w:asciiTheme="majorBidi" w:hAnsiTheme="majorBidi" w:cstheme="majorBidi"/>
          <w:sz w:val="24"/>
          <w:szCs w:val="24"/>
        </w:rPr>
        <w:t>Applied Data Science Master’s Program</w:t>
      </w:r>
    </w:p>
    <w:p w14:paraId="0C03A68A" w14:textId="219BE5CC" w:rsidR="00F33643" w:rsidRPr="00F111E7" w:rsidRDefault="00000000"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r w:rsidRPr="00B7297E">
        <w:rPr>
          <w:rFonts w:asciiTheme="majorBidi" w:eastAsia="Linux Libertine" w:hAnsiTheme="majorBidi" w:cstheme="majorBidi"/>
          <w:color w:val="000000"/>
          <w:sz w:val="24"/>
          <w:szCs w:val="24"/>
        </w:rPr>
        <w:t>Shiley Marcos School of Engineering / University of San</w:t>
      </w:r>
      <w:r w:rsidRPr="00B7297E">
        <w:rPr>
          <w:rFonts w:asciiTheme="majorBidi" w:hAnsiTheme="majorBidi" w:cstheme="majorBidi"/>
          <w:sz w:val="24"/>
          <w:szCs w:val="24"/>
        </w:rPr>
        <w:t xml:space="preserve"> </w:t>
      </w:r>
      <w:r w:rsidRPr="00B7297E">
        <w:rPr>
          <w:rFonts w:asciiTheme="majorBidi" w:eastAsia="Linux Libertine" w:hAnsiTheme="majorBidi" w:cstheme="majorBidi"/>
          <w:color w:val="000000"/>
          <w:sz w:val="24"/>
          <w:szCs w:val="24"/>
        </w:rPr>
        <w:t>Diego</w:t>
      </w:r>
      <w:r w:rsidRPr="00F111E7">
        <w:rPr>
          <w:rFonts w:asciiTheme="majorBidi" w:eastAsia="Linux Libertine" w:hAnsiTheme="majorBidi" w:cstheme="majorBidi"/>
          <w:color w:val="000000"/>
          <w:sz w:val="24"/>
          <w:szCs w:val="24"/>
          <w:shd w:val="clear" w:color="auto" w:fill="CFE2F3"/>
        </w:rPr>
        <w:t xml:space="preserve"> </w:t>
      </w:r>
      <w:hyperlink r:id="rId14" w:history="1">
        <w:r w:rsidR="00534E20" w:rsidRPr="00B7297E">
          <w:rPr>
            <w:rStyle w:val="Hyperlink"/>
            <w:rFonts w:asciiTheme="majorBidi" w:eastAsia="Linux Libertine" w:hAnsiTheme="majorBidi" w:cstheme="majorBidi"/>
            <w:sz w:val="24"/>
            <w:szCs w:val="24"/>
          </w:rPr>
          <w:t>gabriellarivera@sandiego.edu</w:t>
        </w:r>
      </w:hyperlink>
    </w:p>
    <w:p w14:paraId="24DB1C92"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608F8DB8"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786D9394"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4F060D8C"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357618D8"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3EAC21E3"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558B140E"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6C166D0B"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57AFC0D9"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7A9E2FC7" w14:textId="77777777" w:rsidR="00534E20" w:rsidRDefault="00534E20"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1A91FEC0" w14:textId="77777777" w:rsidR="00534E20" w:rsidRDefault="00534E20"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38F060A6" w14:textId="1EC22F01" w:rsidR="00E061A1"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r w:rsidRPr="00B7297E">
        <w:rPr>
          <w:rFonts w:asciiTheme="majorBidi" w:eastAsia="Linux Libertine" w:hAnsiTheme="majorBidi" w:cstheme="majorBidi"/>
          <w:color w:val="000000"/>
          <w:sz w:val="24"/>
          <w:szCs w:val="24"/>
        </w:rPr>
        <w:t>John Vincent Deniega</w:t>
      </w:r>
    </w:p>
    <w:p w14:paraId="0605D7E1" w14:textId="0FE2CC77" w:rsidR="00E061A1" w:rsidRPr="00F111E7" w:rsidRDefault="00000000" w:rsidP="00B7297E">
      <w:pPr>
        <w:pBdr>
          <w:top w:val="nil"/>
          <w:left w:val="nil"/>
          <w:bottom w:val="nil"/>
          <w:right w:val="nil"/>
          <w:between w:val="nil"/>
        </w:pBdr>
        <w:spacing w:line="240" w:lineRule="auto"/>
        <w:jc w:val="center"/>
        <w:rPr>
          <w:rFonts w:asciiTheme="majorBidi" w:eastAsia="Linux Libertine" w:hAnsiTheme="majorBidi" w:cstheme="majorBidi"/>
          <w:color w:val="000000"/>
          <w:sz w:val="24"/>
          <w:szCs w:val="24"/>
          <w:shd w:val="clear" w:color="auto" w:fill="CFE2F3"/>
        </w:rPr>
      </w:pPr>
      <w:r w:rsidRPr="00B7297E">
        <w:rPr>
          <w:rFonts w:asciiTheme="majorBidi" w:hAnsiTheme="majorBidi" w:cstheme="majorBidi"/>
          <w:sz w:val="24"/>
          <w:szCs w:val="24"/>
        </w:rPr>
        <w:t>Applied Data Science Master’s Program</w:t>
      </w:r>
      <w:r w:rsidRPr="00F111E7">
        <w:rPr>
          <w:rFonts w:asciiTheme="majorBidi" w:eastAsia="Linux Libertine" w:hAnsiTheme="majorBidi" w:cstheme="majorBidi"/>
          <w:color w:val="000000"/>
          <w:sz w:val="24"/>
          <w:szCs w:val="24"/>
          <w:shd w:val="clear" w:color="auto" w:fill="CFE2F3"/>
        </w:rPr>
        <w:br/>
      </w:r>
      <w:r w:rsidR="00B7297E" w:rsidRPr="00B7297E">
        <w:rPr>
          <w:rFonts w:asciiTheme="majorBidi" w:eastAsia="Linux Libertine" w:hAnsiTheme="majorBidi" w:cstheme="majorBidi"/>
          <w:color w:val="000000"/>
          <w:sz w:val="24"/>
          <w:szCs w:val="24"/>
        </w:rPr>
        <w:t>Shiley Marcos School of Engineering / University of San Diego</w:t>
      </w:r>
      <w:r w:rsidRPr="00F111E7">
        <w:rPr>
          <w:rFonts w:asciiTheme="majorBidi" w:eastAsia="Linux Libertine" w:hAnsiTheme="majorBidi" w:cstheme="majorBidi"/>
          <w:color w:val="000000"/>
          <w:sz w:val="24"/>
          <w:szCs w:val="24"/>
          <w:shd w:val="clear" w:color="auto" w:fill="CFE2F3"/>
        </w:rPr>
        <w:t xml:space="preserve"> </w:t>
      </w:r>
      <w:r w:rsidRPr="00F111E7">
        <w:rPr>
          <w:rFonts w:asciiTheme="majorBidi" w:eastAsia="Linux Libertine" w:hAnsiTheme="majorBidi" w:cstheme="majorBidi"/>
          <w:color w:val="000000"/>
          <w:sz w:val="24"/>
          <w:szCs w:val="24"/>
          <w:shd w:val="clear" w:color="auto" w:fill="CFE2F3"/>
        </w:rPr>
        <w:br/>
      </w:r>
      <w:r w:rsidRPr="00B7297E">
        <w:rPr>
          <w:rFonts w:asciiTheme="majorBidi" w:eastAsia="Linux Libertine" w:hAnsiTheme="majorBidi" w:cstheme="majorBidi"/>
          <w:color w:val="000000"/>
          <w:sz w:val="24"/>
          <w:szCs w:val="24"/>
        </w:rPr>
        <w:t xml:space="preserve"> </w:t>
      </w:r>
      <w:hyperlink r:id="rId15" w:history="1">
        <w:r w:rsidR="00534E20" w:rsidRPr="00B7297E">
          <w:rPr>
            <w:rStyle w:val="Hyperlink"/>
            <w:rFonts w:asciiTheme="majorBidi" w:eastAsia="Linux Libertine" w:hAnsiTheme="majorBidi" w:cstheme="majorBidi"/>
            <w:sz w:val="24"/>
            <w:szCs w:val="24"/>
          </w:rPr>
          <w:t>jdeniega@sandiego.edu</w:t>
        </w:r>
      </w:hyperlink>
    </w:p>
    <w:p w14:paraId="597D7776" w14:textId="77777777" w:rsidR="00E061A1" w:rsidRPr="00F111E7" w:rsidRDefault="00E061A1"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04EE4838" w14:textId="67F709F8" w:rsidR="00AA0E59" w:rsidRPr="00F111E7" w:rsidRDefault="00AA0E59"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sectPr w:rsidR="00AA0E59" w:rsidRPr="00F111E7">
          <w:type w:val="continuous"/>
          <w:pgSz w:w="12240" w:h="15840"/>
          <w:pgMar w:top="1500" w:right="1080" w:bottom="1600" w:left="1080" w:header="1080" w:footer="1080" w:gutter="0"/>
          <w:cols w:num="3" w:space="720" w:equalWidth="0">
            <w:col w:w="2880" w:space="720"/>
            <w:col w:w="2880" w:space="720"/>
            <w:col w:w="2880" w:space="0"/>
          </w:cols>
          <w:titlePg/>
        </w:sectPr>
      </w:pPr>
    </w:p>
    <w:p w14:paraId="44553960" w14:textId="77777777" w:rsidR="00AA0E59" w:rsidRPr="00E061A1" w:rsidRDefault="00000000" w:rsidP="00B7297E">
      <w:pPr>
        <w:pBdr>
          <w:top w:val="nil"/>
          <w:left w:val="nil"/>
          <w:bottom w:val="nil"/>
          <w:right w:val="nil"/>
          <w:between w:val="nil"/>
        </w:pBdr>
        <w:spacing w:after="80" w:line="240" w:lineRule="auto"/>
        <w:jc w:val="left"/>
        <w:rPr>
          <w:rFonts w:asciiTheme="majorBidi" w:eastAsia="Linux Libertine" w:hAnsiTheme="majorBidi" w:cstheme="majorBidi"/>
          <w:b/>
          <w:color w:val="000000"/>
          <w:sz w:val="24"/>
          <w:szCs w:val="24"/>
          <w:shd w:val="clear" w:color="auto" w:fill="CFE2F3"/>
        </w:rPr>
      </w:pPr>
      <w:r w:rsidRPr="00B7297E">
        <w:rPr>
          <w:rFonts w:asciiTheme="majorBidi" w:eastAsia="Linux Libertine" w:hAnsiTheme="majorBidi" w:cstheme="majorBidi"/>
          <w:b/>
          <w:color w:val="000000"/>
          <w:sz w:val="24"/>
          <w:szCs w:val="24"/>
        </w:rPr>
        <w:t>ABSTRACT</w:t>
      </w:r>
    </w:p>
    <w:p w14:paraId="713BDF8B" w14:textId="6553B60F" w:rsidR="00E061A1" w:rsidRPr="006B1107" w:rsidRDefault="00F33643" w:rsidP="006B1107">
      <w:pPr>
        <w:pBdr>
          <w:top w:val="nil"/>
          <w:left w:val="nil"/>
          <w:bottom w:val="nil"/>
          <w:right w:val="nil"/>
          <w:between w:val="nil"/>
        </w:pBdr>
        <w:spacing w:line="240" w:lineRule="auto"/>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t>Flow cytometry is a biochemical process t</w:t>
      </w:r>
      <w:r w:rsidR="00DF3AFD">
        <w:rPr>
          <w:rFonts w:asciiTheme="majorBidi" w:eastAsia="Linux Libertine" w:hAnsiTheme="majorBidi" w:cstheme="majorBidi"/>
          <w:color w:val="000000"/>
          <w:sz w:val="24"/>
          <w:szCs w:val="24"/>
        </w:rPr>
        <w:t xml:space="preserve">hat measures the physical and chemical characteristic of cells in a liquid suspension. </w:t>
      </w:r>
      <w:r w:rsidR="00DF3AFD" w:rsidRPr="00DF3AFD">
        <w:rPr>
          <w:rFonts w:asciiTheme="majorBidi" w:eastAsia="Linux Libertine" w:hAnsiTheme="majorBidi" w:cstheme="majorBidi"/>
          <w:color w:val="000000"/>
          <w:sz w:val="24"/>
          <w:szCs w:val="24"/>
        </w:rPr>
        <w:t>This method enables the identification and classification of various cellular populations, such as lymphocytes, monocytes, and granulocytes</w:t>
      </w:r>
      <w:r w:rsidR="00DF3AFD">
        <w:rPr>
          <w:rFonts w:asciiTheme="majorBidi" w:eastAsia="Linux Libertine" w:hAnsiTheme="majorBidi" w:cstheme="majorBidi"/>
          <w:color w:val="000000"/>
          <w:sz w:val="24"/>
          <w:szCs w:val="24"/>
        </w:rPr>
        <w:t xml:space="preserve"> – </w:t>
      </w:r>
      <w:r w:rsidR="00DF3AFD" w:rsidRPr="00DF3AFD">
        <w:rPr>
          <w:rFonts w:asciiTheme="majorBidi" w:eastAsia="Linux Libertine" w:hAnsiTheme="majorBidi" w:cstheme="majorBidi"/>
          <w:color w:val="000000"/>
          <w:sz w:val="24"/>
          <w:szCs w:val="24"/>
        </w:rPr>
        <w:t>from Peripheral Blood Mononuclear Cell (PBMC) samples.</w:t>
      </w:r>
      <w:r w:rsidR="00DF3AFD">
        <w:rPr>
          <w:rFonts w:asciiTheme="majorBidi" w:eastAsia="Linux Libertine" w:hAnsiTheme="majorBidi" w:cstheme="majorBidi"/>
          <w:color w:val="000000"/>
          <w:sz w:val="24"/>
          <w:szCs w:val="24"/>
        </w:rPr>
        <w:t xml:space="preserve"> </w:t>
      </w:r>
      <w:r w:rsidRPr="00F33643">
        <w:rPr>
          <w:rFonts w:asciiTheme="majorBidi" w:eastAsia="Linux Libertine" w:hAnsiTheme="majorBidi" w:cstheme="majorBidi"/>
          <w:color w:val="000000"/>
          <w:sz w:val="24"/>
          <w:szCs w:val="24"/>
        </w:rPr>
        <w:t>Clustering</w:t>
      </w:r>
      <w:r w:rsidR="002F59F8">
        <w:rPr>
          <w:rFonts w:asciiTheme="majorBidi" w:eastAsia="Linux Libertine" w:hAnsiTheme="majorBidi" w:cstheme="majorBidi"/>
          <w:color w:val="000000"/>
          <w:sz w:val="24"/>
          <w:szCs w:val="24"/>
        </w:rPr>
        <w:t xml:space="preserve"> algorithms</w:t>
      </w:r>
      <w:r w:rsidRPr="00F33643">
        <w:rPr>
          <w:rFonts w:asciiTheme="majorBidi" w:eastAsia="Linux Libertine" w:hAnsiTheme="majorBidi" w:cstheme="majorBidi"/>
          <w:color w:val="000000"/>
          <w:sz w:val="24"/>
          <w:szCs w:val="24"/>
        </w:rPr>
        <w:t xml:space="preserve"> aim to </w:t>
      </w:r>
      <w:r w:rsidR="002F59F8">
        <w:rPr>
          <w:rFonts w:asciiTheme="majorBidi" w:eastAsia="Linux Libertine" w:hAnsiTheme="majorBidi" w:cstheme="majorBidi"/>
          <w:color w:val="000000"/>
          <w:sz w:val="24"/>
          <w:szCs w:val="24"/>
        </w:rPr>
        <w:t>objectively</w:t>
      </w:r>
      <w:r w:rsidRPr="00F33643">
        <w:rPr>
          <w:rFonts w:asciiTheme="majorBidi" w:eastAsia="Linux Libertine" w:hAnsiTheme="majorBidi" w:cstheme="majorBidi"/>
          <w:color w:val="000000"/>
          <w:sz w:val="24"/>
          <w:szCs w:val="24"/>
        </w:rPr>
        <w:t xml:space="preserve"> </w:t>
      </w:r>
      <w:r w:rsidR="002F59F8">
        <w:rPr>
          <w:rFonts w:asciiTheme="majorBidi" w:eastAsia="Linux Libertine" w:hAnsiTheme="majorBidi" w:cstheme="majorBidi"/>
          <w:color w:val="000000"/>
          <w:sz w:val="24"/>
          <w:szCs w:val="24"/>
        </w:rPr>
        <w:t xml:space="preserve">simplify </w:t>
      </w:r>
      <w:r w:rsidRPr="00F33643">
        <w:rPr>
          <w:rFonts w:asciiTheme="majorBidi" w:eastAsia="Linux Libertine" w:hAnsiTheme="majorBidi" w:cstheme="majorBidi"/>
          <w:color w:val="000000"/>
          <w:sz w:val="24"/>
          <w:szCs w:val="24"/>
        </w:rPr>
        <w:t xml:space="preserve">the classification accuracy of a given population's cellular type to further immunological and clinical diagnostic purposes. By exploring </w:t>
      </w:r>
      <w:r w:rsidR="002F59F8">
        <w:rPr>
          <w:rFonts w:asciiTheme="majorBidi" w:eastAsia="Linux Libertine" w:hAnsiTheme="majorBidi" w:cstheme="majorBidi"/>
          <w:color w:val="000000"/>
          <w:sz w:val="24"/>
          <w:szCs w:val="24"/>
        </w:rPr>
        <w:t>algorithms</w:t>
      </w:r>
      <w:r w:rsidRPr="00F33643">
        <w:rPr>
          <w:rFonts w:asciiTheme="majorBidi" w:eastAsia="Linux Libertine" w:hAnsiTheme="majorBidi" w:cstheme="majorBidi"/>
          <w:color w:val="000000"/>
          <w:sz w:val="24"/>
          <w:szCs w:val="24"/>
        </w:rPr>
        <w:t xml:space="preserve"> like K-means, Agglomerative, and Gaussian Mixture Modeling, the dataset containing metrics on front and side scatter areas of cell scans, fluorescence on markers, and other dimensions can potentially lead to automatic gating and bring forth insights on cell population characteristics</w:t>
      </w:r>
      <w:r w:rsidR="002F59F8">
        <w:rPr>
          <w:rFonts w:asciiTheme="majorBidi" w:eastAsia="Linux Libertine" w:hAnsiTheme="majorBidi" w:cstheme="majorBidi"/>
          <w:color w:val="000000"/>
          <w:sz w:val="24"/>
          <w:szCs w:val="24"/>
        </w:rPr>
        <w:t xml:space="preserve">, resulting in increased analytical throughput and increased rate of medicinal and pharmacological </w:t>
      </w:r>
      <w:r w:rsidR="00081632">
        <w:rPr>
          <w:rFonts w:asciiTheme="majorBidi" w:eastAsia="Linux Libertine" w:hAnsiTheme="majorBidi" w:cstheme="majorBidi"/>
          <w:color w:val="000000"/>
          <w:sz w:val="24"/>
          <w:szCs w:val="24"/>
        </w:rPr>
        <w:t>breakthroughs</w:t>
      </w:r>
      <w:r w:rsidR="002F59F8">
        <w:rPr>
          <w:rFonts w:asciiTheme="majorBidi" w:eastAsia="Linux Libertine" w:hAnsiTheme="majorBidi" w:cstheme="majorBidi"/>
          <w:color w:val="000000"/>
          <w:sz w:val="24"/>
          <w:szCs w:val="24"/>
        </w:rPr>
        <w:t>.</w:t>
      </w:r>
    </w:p>
    <w:p w14:paraId="175C2040" w14:textId="082E3F37" w:rsidR="00AA0E59" w:rsidRPr="00E061A1" w:rsidRDefault="00000000" w:rsidP="006B1107">
      <w:pPr>
        <w:pStyle w:val="AckHead"/>
      </w:pPr>
      <w:r w:rsidRPr="00B7297E">
        <w:rPr>
          <w:bCs/>
        </w:rPr>
        <w:t>1</w:t>
      </w:r>
      <w:r w:rsidRPr="00B7297E">
        <w:t> Introduction</w:t>
      </w:r>
    </w:p>
    <w:p w14:paraId="444DE4E2" w14:textId="4AFE58D4" w:rsidR="00AA0E59" w:rsidRPr="00E061A1" w:rsidRDefault="00E20388">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According to </w:t>
      </w:r>
      <w:proofErr w:type="spellStart"/>
      <w:r>
        <w:rPr>
          <w:rFonts w:asciiTheme="majorBidi" w:eastAsia="Linux Libertine" w:hAnsiTheme="majorBidi" w:cstheme="majorBidi"/>
          <w:color w:val="000000"/>
          <w:sz w:val="24"/>
          <w:szCs w:val="24"/>
        </w:rPr>
        <w:t>Brestoff</w:t>
      </w:r>
      <w:proofErr w:type="spellEnd"/>
      <w:r>
        <w:rPr>
          <w:rFonts w:asciiTheme="majorBidi" w:eastAsia="Linux Libertine" w:hAnsiTheme="majorBidi" w:cstheme="majorBidi"/>
          <w:color w:val="000000"/>
          <w:sz w:val="24"/>
          <w:szCs w:val="24"/>
        </w:rPr>
        <w:t xml:space="preserve"> and Frater (2022), </w:t>
      </w:r>
      <w:r w:rsidR="00F33643">
        <w:rPr>
          <w:rFonts w:asciiTheme="majorBidi" w:eastAsia="Linux Libertine" w:hAnsiTheme="majorBidi" w:cstheme="majorBidi"/>
          <w:color w:val="000000"/>
          <w:sz w:val="24"/>
          <w:szCs w:val="24"/>
        </w:rPr>
        <w:t xml:space="preserve">flow cytometry </w:t>
      </w:r>
      <w:r>
        <w:rPr>
          <w:rFonts w:asciiTheme="majorBidi" w:eastAsia="Linux Libertine" w:hAnsiTheme="majorBidi" w:cstheme="majorBidi"/>
          <w:color w:val="000000"/>
          <w:sz w:val="24"/>
          <w:szCs w:val="24"/>
        </w:rPr>
        <w:t>is a cost-prohibitive</w:t>
      </w:r>
      <w:r w:rsidR="005A7A03">
        <w:rPr>
          <w:rFonts w:asciiTheme="majorBidi" w:eastAsia="Linux Libertine" w:hAnsiTheme="majorBidi" w:cstheme="majorBidi"/>
          <w:color w:val="000000"/>
          <w:sz w:val="24"/>
          <w:szCs w:val="24"/>
        </w:rPr>
        <w:t xml:space="preserve"> cellular identification and pharmacological discovery </w:t>
      </w:r>
      <w:r>
        <w:rPr>
          <w:rFonts w:asciiTheme="majorBidi" w:eastAsia="Linux Libertine" w:hAnsiTheme="majorBidi" w:cstheme="majorBidi"/>
          <w:color w:val="000000"/>
          <w:sz w:val="24"/>
          <w:szCs w:val="24"/>
        </w:rPr>
        <w:t>process that both requires exceptional capital investment in infrastructure and is inherently difficult in adopting and implementing the latest techniques and technologies in the field</w:t>
      </w:r>
      <w:r w:rsidR="005A7A03">
        <w:rPr>
          <w:rFonts w:asciiTheme="majorBidi" w:eastAsia="Linux Libertine" w:hAnsiTheme="majorBidi" w:cstheme="majorBidi"/>
          <w:color w:val="000000"/>
          <w:sz w:val="24"/>
          <w:szCs w:val="24"/>
        </w:rPr>
        <w:t xml:space="preserve">. </w:t>
      </w:r>
      <w:r>
        <w:rPr>
          <w:rFonts w:asciiTheme="majorBidi" w:eastAsia="Linux Libertine" w:hAnsiTheme="majorBidi" w:cstheme="majorBidi"/>
          <w:color w:val="000000"/>
          <w:sz w:val="24"/>
          <w:szCs w:val="24"/>
        </w:rPr>
        <w:t xml:space="preserve">Open-source and low-cost options may serve as a viable bridge technology between capital-intensive </w:t>
      </w:r>
      <w:r>
        <w:rPr>
          <w:rFonts w:asciiTheme="majorBidi" w:eastAsia="Linux Libertine" w:hAnsiTheme="majorBidi" w:cstheme="majorBidi"/>
          <w:color w:val="000000"/>
          <w:sz w:val="24"/>
          <w:szCs w:val="24"/>
        </w:rPr>
        <w:t>investment cycles for laboratories to be able to continue evolving and increasing their analytical throughput without relying on the next</w:t>
      </w:r>
      <w:r w:rsidR="00245F28">
        <w:rPr>
          <w:rFonts w:asciiTheme="majorBidi" w:eastAsia="Linux Libertine" w:hAnsiTheme="majorBidi" w:cstheme="majorBidi"/>
          <w:color w:val="000000"/>
          <w:sz w:val="24"/>
          <w:szCs w:val="24"/>
        </w:rPr>
        <w:t xml:space="preserve"> hardware upgrade. By u</w:t>
      </w:r>
      <w:r w:rsidR="005A7A03">
        <w:rPr>
          <w:rFonts w:asciiTheme="majorBidi" w:eastAsia="Linux Libertine" w:hAnsiTheme="majorBidi" w:cstheme="majorBidi"/>
          <w:color w:val="000000"/>
          <w:sz w:val="24"/>
          <w:szCs w:val="24"/>
        </w:rPr>
        <w:t xml:space="preserve">sing </w:t>
      </w:r>
      <w:r w:rsidR="00A935DA">
        <w:rPr>
          <w:rFonts w:asciiTheme="majorBidi" w:eastAsia="Linux Libertine" w:hAnsiTheme="majorBidi" w:cstheme="majorBidi"/>
          <w:color w:val="000000"/>
          <w:sz w:val="24"/>
          <w:szCs w:val="24"/>
        </w:rPr>
        <w:t xml:space="preserve">existing </w:t>
      </w:r>
      <w:r w:rsidR="005A7A03">
        <w:rPr>
          <w:rFonts w:asciiTheme="majorBidi" w:eastAsia="Linux Libertine" w:hAnsiTheme="majorBidi" w:cstheme="majorBidi"/>
          <w:color w:val="000000"/>
          <w:sz w:val="24"/>
          <w:szCs w:val="24"/>
        </w:rPr>
        <w:t>mathematically-driven principles inherent to artificial intell</w:t>
      </w:r>
      <w:r w:rsidR="007B7E9A">
        <w:rPr>
          <w:rFonts w:asciiTheme="majorBidi" w:eastAsia="Linux Libertine" w:hAnsiTheme="majorBidi" w:cstheme="majorBidi"/>
          <w:color w:val="000000"/>
          <w:sz w:val="24"/>
          <w:szCs w:val="24"/>
        </w:rPr>
        <w:t>i</w:t>
      </w:r>
      <w:r w:rsidR="005A7A03">
        <w:rPr>
          <w:rFonts w:asciiTheme="majorBidi" w:eastAsia="Linux Libertine" w:hAnsiTheme="majorBidi" w:cstheme="majorBidi"/>
          <w:color w:val="000000"/>
          <w:sz w:val="24"/>
          <w:szCs w:val="24"/>
        </w:rPr>
        <w:t>gence, biochemists may be able to reduce the analytical inputs required to perform routine cellular classification and clustering of PBMCs. This labor-intensive process ultimately serves to evaluate the efficacy of experimental groups related to clinical trials that are required</w:t>
      </w:r>
      <w:r w:rsidR="00F111E7">
        <w:rPr>
          <w:rFonts w:asciiTheme="majorBidi" w:eastAsia="Linux Libertine" w:hAnsiTheme="majorBidi" w:cstheme="majorBidi"/>
          <w:color w:val="000000"/>
          <w:sz w:val="24"/>
          <w:szCs w:val="24"/>
        </w:rPr>
        <w:t xml:space="preserve"> in the development of new life-saving medicines.</w:t>
      </w:r>
    </w:p>
    <w:p w14:paraId="7B527D54" w14:textId="77777777" w:rsidR="00AA0E59" w:rsidRPr="00E061A1" w:rsidRDefault="00000000" w:rsidP="00B53C0A">
      <w:pPr>
        <w:pStyle w:val="Head1"/>
        <w:rPr>
          <w:rFonts w:eastAsia="Linux Libertine"/>
          <w:shd w:val="clear" w:color="auto" w:fill="CFE2F3"/>
        </w:rPr>
      </w:pPr>
      <w:r w:rsidRPr="00B7297E">
        <w:rPr>
          <w:rFonts w:eastAsia="Linux Libertine"/>
          <w:bCs/>
        </w:rPr>
        <w:t>2</w:t>
      </w:r>
      <w:r w:rsidRPr="00B7297E">
        <w:rPr>
          <w:rFonts w:eastAsia="Linux Libertine"/>
        </w:rPr>
        <w:t> Background</w:t>
      </w:r>
    </w:p>
    <w:p w14:paraId="48BFEC8E" w14:textId="089EB509" w:rsidR="006318BC" w:rsidRDefault="00F111E7">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Flow cytometry can be a capital-intensive process that requires significant investments in laboratory-grade biomedical equipment</w:t>
      </w:r>
      <w:r w:rsidR="00784D6C">
        <w:rPr>
          <w:rFonts w:asciiTheme="majorBidi" w:eastAsia="Linux Libertine" w:hAnsiTheme="majorBidi" w:cstheme="majorBidi"/>
          <w:color w:val="000000"/>
          <w:sz w:val="24"/>
          <w:szCs w:val="24"/>
        </w:rPr>
        <w:t>, dedicated graphics processing and tensor processing units, expansive random</w:t>
      </w:r>
      <w:r w:rsidR="00C11E9C">
        <w:rPr>
          <w:rFonts w:asciiTheme="majorBidi" w:eastAsia="Linux Libertine" w:hAnsiTheme="majorBidi" w:cstheme="majorBidi"/>
          <w:color w:val="000000"/>
          <w:sz w:val="24"/>
          <w:szCs w:val="24"/>
        </w:rPr>
        <w:t>-</w:t>
      </w:r>
      <w:r w:rsidR="00784D6C">
        <w:rPr>
          <w:rFonts w:asciiTheme="majorBidi" w:eastAsia="Linux Libertine" w:hAnsiTheme="majorBidi" w:cstheme="majorBidi"/>
          <w:color w:val="000000"/>
          <w:sz w:val="24"/>
          <w:szCs w:val="24"/>
        </w:rPr>
        <w:t>access memory,</w:t>
      </w:r>
      <w:r>
        <w:rPr>
          <w:rFonts w:asciiTheme="majorBidi" w:eastAsia="Linux Libertine" w:hAnsiTheme="majorBidi" w:cstheme="majorBidi"/>
          <w:color w:val="000000"/>
          <w:sz w:val="24"/>
          <w:szCs w:val="24"/>
        </w:rPr>
        <w:t xml:space="preserve"> and proprietary analytical software licenses. With Flow Cytometry Standard (FCS) files readily available on public repositories and </w:t>
      </w:r>
      <w:r w:rsidR="006A3398">
        <w:rPr>
          <w:rFonts w:asciiTheme="majorBidi" w:eastAsia="Linux Libertine" w:hAnsiTheme="majorBidi" w:cstheme="majorBidi"/>
          <w:color w:val="000000"/>
          <w:sz w:val="24"/>
          <w:szCs w:val="24"/>
        </w:rPr>
        <w:t xml:space="preserve">by leveraging </w:t>
      </w:r>
      <w:r>
        <w:rPr>
          <w:rFonts w:asciiTheme="majorBidi" w:eastAsia="Linux Libertine" w:hAnsiTheme="majorBidi" w:cstheme="majorBidi"/>
          <w:color w:val="000000"/>
          <w:sz w:val="24"/>
          <w:szCs w:val="24"/>
        </w:rPr>
        <w:t>open-source</w:t>
      </w:r>
      <w:r w:rsidR="006A3398">
        <w:rPr>
          <w:rFonts w:asciiTheme="majorBidi" w:eastAsia="Linux Libertine" w:hAnsiTheme="majorBidi" w:cstheme="majorBidi"/>
          <w:color w:val="000000"/>
          <w:sz w:val="24"/>
          <w:szCs w:val="24"/>
        </w:rPr>
        <w:t xml:space="preserve"> and permissive license packages such as Scikit-Learn and Matplotlib</w:t>
      </w:r>
      <w:r w:rsidR="00C11E9C">
        <w:rPr>
          <w:rFonts w:asciiTheme="majorBidi" w:eastAsia="Linux Libertine" w:hAnsiTheme="majorBidi" w:cstheme="majorBidi"/>
          <w:color w:val="000000"/>
          <w:sz w:val="24"/>
          <w:szCs w:val="24"/>
        </w:rPr>
        <w:t xml:space="preserve"> to perform computational transformations to FCS data, we aim to discover</w:t>
      </w:r>
      <w:r w:rsidR="006A3398">
        <w:rPr>
          <w:rFonts w:asciiTheme="majorBidi" w:eastAsia="Linux Libertine" w:hAnsiTheme="majorBidi" w:cstheme="majorBidi"/>
          <w:color w:val="000000"/>
          <w:sz w:val="24"/>
          <w:szCs w:val="24"/>
        </w:rPr>
        <w:t xml:space="preserve"> </w:t>
      </w:r>
      <w:r w:rsidR="00784D6C">
        <w:rPr>
          <w:rFonts w:asciiTheme="majorBidi" w:eastAsia="Linux Libertine" w:hAnsiTheme="majorBidi" w:cstheme="majorBidi"/>
          <w:color w:val="000000"/>
          <w:sz w:val="24"/>
          <w:szCs w:val="24"/>
        </w:rPr>
        <w:t>cost-effective</w:t>
      </w:r>
      <w:r w:rsidR="006A3398">
        <w:rPr>
          <w:rFonts w:asciiTheme="majorBidi" w:eastAsia="Linux Libertine" w:hAnsiTheme="majorBidi" w:cstheme="majorBidi"/>
          <w:color w:val="000000"/>
          <w:sz w:val="24"/>
          <w:szCs w:val="24"/>
        </w:rPr>
        <w:t xml:space="preserve"> alternatives</w:t>
      </w:r>
      <w:r w:rsidR="00C11E9C">
        <w:rPr>
          <w:rFonts w:asciiTheme="majorBidi" w:eastAsia="Linux Libertine" w:hAnsiTheme="majorBidi" w:cstheme="majorBidi"/>
          <w:color w:val="000000"/>
          <w:sz w:val="24"/>
          <w:szCs w:val="24"/>
        </w:rPr>
        <w:t xml:space="preserve"> to expensive enterprise software licenses that perform flow cytometry analysis</w:t>
      </w:r>
      <w:r w:rsidR="006A3398">
        <w:rPr>
          <w:rFonts w:asciiTheme="majorBidi" w:eastAsia="Linux Libertine" w:hAnsiTheme="majorBidi" w:cstheme="majorBidi"/>
          <w:color w:val="000000"/>
          <w:sz w:val="24"/>
          <w:szCs w:val="24"/>
        </w:rPr>
        <w:t xml:space="preserve">, </w:t>
      </w:r>
      <w:r w:rsidR="00784D6C">
        <w:rPr>
          <w:rFonts w:asciiTheme="majorBidi" w:eastAsia="Linux Libertine" w:hAnsiTheme="majorBidi" w:cstheme="majorBidi"/>
          <w:color w:val="000000"/>
          <w:sz w:val="24"/>
          <w:szCs w:val="24"/>
        </w:rPr>
        <w:t xml:space="preserve">which </w:t>
      </w:r>
      <w:r w:rsidR="00C11E9C">
        <w:rPr>
          <w:rFonts w:asciiTheme="majorBidi" w:eastAsia="Linux Libertine" w:hAnsiTheme="majorBidi" w:cstheme="majorBidi"/>
          <w:color w:val="000000"/>
          <w:sz w:val="24"/>
          <w:szCs w:val="24"/>
        </w:rPr>
        <w:t xml:space="preserve">may </w:t>
      </w:r>
      <w:r w:rsidR="00784D6C">
        <w:rPr>
          <w:rFonts w:asciiTheme="majorBidi" w:eastAsia="Linux Libertine" w:hAnsiTheme="majorBidi" w:cstheme="majorBidi"/>
          <w:color w:val="000000"/>
          <w:sz w:val="24"/>
          <w:szCs w:val="24"/>
        </w:rPr>
        <w:lastRenderedPageBreak/>
        <w:t>result in</w:t>
      </w:r>
      <w:r w:rsidR="006A3398">
        <w:rPr>
          <w:rFonts w:asciiTheme="majorBidi" w:eastAsia="Linux Libertine" w:hAnsiTheme="majorBidi" w:cstheme="majorBidi"/>
          <w:color w:val="000000"/>
          <w:sz w:val="24"/>
          <w:szCs w:val="24"/>
        </w:rPr>
        <w:t xml:space="preserve"> significant reduction in the barriers to entry </w:t>
      </w:r>
      <w:r w:rsidR="00C11E9C">
        <w:rPr>
          <w:rFonts w:asciiTheme="majorBidi" w:eastAsia="Linux Libertine" w:hAnsiTheme="majorBidi" w:cstheme="majorBidi"/>
          <w:color w:val="000000"/>
          <w:sz w:val="24"/>
          <w:szCs w:val="24"/>
        </w:rPr>
        <w:t>in biochemical flow cytometry</w:t>
      </w:r>
      <w:r w:rsidR="006A3398">
        <w:rPr>
          <w:rFonts w:asciiTheme="majorBidi" w:eastAsia="Linux Libertine" w:hAnsiTheme="majorBidi" w:cstheme="majorBidi"/>
          <w:color w:val="000000"/>
          <w:sz w:val="24"/>
          <w:szCs w:val="24"/>
        </w:rPr>
        <w:t>.</w:t>
      </w:r>
      <w:r w:rsidR="00784D6C">
        <w:rPr>
          <w:rFonts w:asciiTheme="majorBidi" w:eastAsia="Linux Libertine" w:hAnsiTheme="majorBidi" w:cstheme="majorBidi"/>
          <w:color w:val="000000"/>
          <w:sz w:val="24"/>
          <w:szCs w:val="24"/>
        </w:rPr>
        <w:t xml:space="preserve"> </w:t>
      </w:r>
    </w:p>
    <w:p w14:paraId="269EE771" w14:textId="294B4C6E" w:rsidR="00AA0E59" w:rsidRPr="00E061A1" w:rsidRDefault="00784D6C">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Because cellular populations related to these FCS files number in the millions of records across multiple laboratory readings, this project will place heavy emphasis on dimensionality reduction in order to meet the constraints of being both cost-effective and hardware resource-efficient. Accomplishing such a feat would result in independent biochemical scientists to perform analyses without relying on exceptionally powerful computing hardware resources or </w:t>
      </w:r>
      <w:r w:rsidR="006318BC">
        <w:rPr>
          <w:rFonts w:asciiTheme="majorBidi" w:eastAsia="Linux Libertine" w:hAnsiTheme="majorBidi" w:cstheme="majorBidi"/>
          <w:color w:val="000000"/>
          <w:sz w:val="24"/>
          <w:szCs w:val="24"/>
        </w:rPr>
        <w:t>costly</w:t>
      </w:r>
      <w:r>
        <w:rPr>
          <w:rFonts w:asciiTheme="majorBidi" w:eastAsia="Linux Libertine" w:hAnsiTheme="majorBidi" w:cstheme="majorBidi"/>
          <w:color w:val="000000"/>
          <w:sz w:val="24"/>
          <w:szCs w:val="24"/>
        </w:rPr>
        <w:t xml:space="preserve"> </w:t>
      </w:r>
      <w:r w:rsidR="006318BC">
        <w:rPr>
          <w:rFonts w:asciiTheme="majorBidi" w:eastAsia="Linux Libertine" w:hAnsiTheme="majorBidi" w:cstheme="majorBidi"/>
          <w:color w:val="000000"/>
          <w:sz w:val="24"/>
          <w:szCs w:val="24"/>
        </w:rPr>
        <w:t xml:space="preserve">proprietary enterprise-level </w:t>
      </w:r>
      <w:r>
        <w:rPr>
          <w:rFonts w:asciiTheme="majorBidi" w:eastAsia="Linux Libertine" w:hAnsiTheme="majorBidi" w:cstheme="majorBidi"/>
          <w:color w:val="000000"/>
          <w:sz w:val="24"/>
          <w:szCs w:val="24"/>
        </w:rPr>
        <w:t>software licenses.</w:t>
      </w:r>
    </w:p>
    <w:p w14:paraId="3921B17E" w14:textId="7467942B" w:rsidR="00AA0E59" w:rsidRPr="00E061A1" w:rsidRDefault="00000000" w:rsidP="00B53C0A">
      <w:pPr>
        <w:pStyle w:val="Head2"/>
        <w:ind w:left="720"/>
        <w:rPr>
          <w:rFonts w:eastAsia="Linux Libertine"/>
          <w:shd w:val="clear" w:color="auto" w:fill="CFE2F3"/>
        </w:rPr>
      </w:pPr>
      <w:r w:rsidRPr="00B7297E">
        <w:rPr>
          <w:rFonts w:eastAsia="Linux Libertine"/>
        </w:rPr>
        <w:t xml:space="preserve">2.1 Problem </w:t>
      </w:r>
      <w:r w:rsidR="00664686" w:rsidRPr="00B7297E">
        <w:rPr>
          <w:rFonts w:eastAsia="Linux Libertine"/>
        </w:rPr>
        <w:t>I</w:t>
      </w:r>
      <w:r w:rsidRPr="00B7297E">
        <w:rPr>
          <w:rFonts w:eastAsia="Linux Libertine"/>
        </w:rPr>
        <w:t xml:space="preserve">dentification and </w:t>
      </w:r>
      <w:r w:rsidR="00664686" w:rsidRPr="00B7297E">
        <w:rPr>
          <w:rFonts w:eastAsia="Linux Libertine"/>
        </w:rPr>
        <w:t>Motivation</w:t>
      </w:r>
    </w:p>
    <w:p w14:paraId="4E9DFC08" w14:textId="1A7AF509" w:rsidR="00AA0E59" w:rsidRPr="00E061A1" w:rsidRDefault="002C5DBC" w:rsidP="002C5DBC">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As of this publication, flow cytometry gating is a manual process that involves a highly-trained biochemist to process and analyze the results of optical scans of cellular assays that may be further augmented by fluorescent substrates. Because of the complex and highly-dimensional nature of the data, these scientists rely on a best-practices approach based on their own respective processes and frameworks.</w:t>
      </w:r>
      <w:r w:rsidR="00B7297E">
        <w:rPr>
          <w:rFonts w:asciiTheme="majorBidi" w:eastAsia="Linux Libertine" w:hAnsiTheme="majorBidi" w:cstheme="majorBidi"/>
          <w:color w:val="000000"/>
          <w:sz w:val="24"/>
          <w:szCs w:val="24"/>
        </w:rPr>
        <w:t xml:space="preserve"> </w:t>
      </w:r>
      <w:r>
        <w:rPr>
          <w:rFonts w:asciiTheme="majorBidi" w:eastAsia="Linux Libertine" w:hAnsiTheme="majorBidi" w:cstheme="majorBidi"/>
          <w:color w:val="000000"/>
          <w:sz w:val="24"/>
          <w:szCs w:val="24"/>
        </w:rPr>
        <w:t xml:space="preserve">Because of the potential variability of these processes and frameworks, the resulting </w:t>
      </w:r>
      <w:r w:rsidR="00756F70">
        <w:rPr>
          <w:rFonts w:asciiTheme="majorBidi" w:eastAsia="Linux Libertine" w:hAnsiTheme="majorBidi" w:cstheme="majorBidi"/>
          <w:color w:val="000000"/>
          <w:sz w:val="24"/>
          <w:szCs w:val="24"/>
        </w:rPr>
        <w:t>findings from interpreting scan results</w:t>
      </w:r>
      <w:r>
        <w:rPr>
          <w:rFonts w:asciiTheme="majorBidi" w:eastAsia="Linux Libertine" w:hAnsiTheme="majorBidi" w:cstheme="majorBidi"/>
          <w:color w:val="000000"/>
          <w:sz w:val="24"/>
          <w:szCs w:val="24"/>
        </w:rPr>
        <w:t xml:space="preserve"> is dependent on </w:t>
      </w:r>
      <w:r w:rsidR="00756F70">
        <w:rPr>
          <w:rFonts w:asciiTheme="majorBidi" w:eastAsia="Linux Libertine" w:hAnsiTheme="majorBidi" w:cstheme="majorBidi"/>
          <w:color w:val="000000"/>
          <w:sz w:val="24"/>
          <w:szCs w:val="24"/>
        </w:rPr>
        <w:t xml:space="preserve">both </w:t>
      </w:r>
      <w:r>
        <w:rPr>
          <w:rFonts w:asciiTheme="majorBidi" w:eastAsia="Linux Libertine" w:hAnsiTheme="majorBidi" w:cstheme="majorBidi"/>
          <w:color w:val="000000"/>
          <w:sz w:val="24"/>
          <w:szCs w:val="24"/>
        </w:rPr>
        <w:t xml:space="preserve">the breadth and depth </w:t>
      </w:r>
      <w:r w:rsidR="00756F70">
        <w:rPr>
          <w:rFonts w:asciiTheme="majorBidi" w:eastAsia="Linux Libertine" w:hAnsiTheme="majorBidi" w:cstheme="majorBidi"/>
          <w:color w:val="000000"/>
          <w:sz w:val="24"/>
          <w:szCs w:val="24"/>
        </w:rPr>
        <w:t>of methods of a given supervising scientist, thus resulting in both an increase in cost of analysis</w:t>
      </w:r>
      <w:r w:rsidR="00E0152C">
        <w:rPr>
          <w:rFonts w:asciiTheme="majorBidi" w:eastAsia="Linux Libertine" w:hAnsiTheme="majorBidi" w:cstheme="majorBidi"/>
          <w:color w:val="000000"/>
          <w:sz w:val="24"/>
          <w:szCs w:val="24"/>
        </w:rPr>
        <w:t xml:space="preserve"> due to human error and omission</w:t>
      </w:r>
      <w:r w:rsidR="00756F70">
        <w:rPr>
          <w:rFonts w:asciiTheme="majorBidi" w:eastAsia="Linux Libertine" w:hAnsiTheme="majorBidi" w:cstheme="majorBidi"/>
          <w:color w:val="000000"/>
          <w:sz w:val="24"/>
          <w:szCs w:val="24"/>
        </w:rPr>
        <w:t xml:space="preserve"> as well as a reduction in consistency of results.</w:t>
      </w:r>
    </w:p>
    <w:p w14:paraId="1DDA9214" w14:textId="3574091E" w:rsidR="00AA0E59" w:rsidRPr="00E061A1" w:rsidRDefault="00000000" w:rsidP="00B53C0A">
      <w:pPr>
        <w:pStyle w:val="Head2"/>
        <w:ind w:left="720"/>
        <w:rPr>
          <w:rFonts w:eastAsia="Linux Libertine"/>
          <w:shd w:val="clear" w:color="auto" w:fill="CFE2F3"/>
        </w:rPr>
      </w:pPr>
      <w:r w:rsidRPr="00B7297E">
        <w:rPr>
          <w:rFonts w:eastAsia="Linux Libertine"/>
        </w:rPr>
        <w:t xml:space="preserve">2.2 Definition of </w:t>
      </w:r>
      <w:r w:rsidR="00664686" w:rsidRPr="00B7297E">
        <w:rPr>
          <w:rFonts w:eastAsia="Linux Libertine"/>
        </w:rPr>
        <w:t>O</w:t>
      </w:r>
      <w:r w:rsidRPr="00B7297E">
        <w:rPr>
          <w:rFonts w:eastAsia="Linux Libertine"/>
        </w:rPr>
        <w:t>bjectives</w:t>
      </w:r>
    </w:p>
    <w:p w14:paraId="47892077" w14:textId="6658A9BB" w:rsidR="00E34C48" w:rsidRPr="00E061A1" w:rsidRDefault="00E34C48">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The research team aims to utilize open-source and publicly-available resource</w:t>
      </w:r>
      <w:r w:rsidR="00A5151B">
        <w:rPr>
          <w:rFonts w:asciiTheme="majorBidi" w:eastAsia="Linux Libertine" w:hAnsiTheme="majorBidi" w:cstheme="majorBidi"/>
          <w:color w:val="000000"/>
          <w:sz w:val="24"/>
          <w:szCs w:val="24"/>
        </w:rPr>
        <w:t xml:space="preserve">s from </w:t>
      </w:r>
      <w:r w:rsidR="00BC4928">
        <w:rPr>
          <w:rFonts w:asciiTheme="majorBidi" w:eastAsia="Linux Libertine" w:hAnsiTheme="majorBidi" w:cstheme="majorBidi"/>
          <w:color w:val="000000"/>
          <w:sz w:val="24"/>
          <w:szCs w:val="24"/>
        </w:rPr>
        <w:t>well-known algorithms known in data science to include principal component analysis, t-distributed stochastic neighbor embedding, and unsupervised clustering machine learning methods</w:t>
      </w:r>
      <w:r w:rsidR="00A5151B">
        <w:rPr>
          <w:rFonts w:asciiTheme="majorBidi" w:eastAsia="Linux Libertine" w:hAnsiTheme="majorBidi" w:cstheme="majorBidi"/>
          <w:color w:val="000000"/>
          <w:sz w:val="24"/>
          <w:szCs w:val="24"/>
        </w:rPr>
        <w:t xml:space="preserve"> </w:t>
      </w:r>
      <w:r w:rsidR="00636ECF">
        <w:rPr>
          <w:rFonts w:asciiTheme="majorBidi" w:eastAsia="Linux Libertine" w:hAnsiTheme="majorBidi" w:cstheme="majorBidi"/>
          <w:color w:val="000000"/>
          <w:sz w:val="24"/>
          <w:szCs w:val="24"/>
        </w:rPr>
        <w:t xml:space="preserve">as well as FCS data hosted by </w:t>
      </w:r>
      <w:proofErr w:type="spellStart"/>
      <w:r w:rsidR="00636ECF">
        <w:rPr>
          <w:rFonts w:asciiTheme="majorBidi" w:eastAsia="Linux Libertine" w:hAnsiTheme="majorBidi" w:cstheme="majorBidi"/>
          <w:color w:val="000000"/>
          <w:sz w:val="24"/>
          <w:szCs w:val="24"/>
        </w:rPr>
        <w:t>FlowRepository</w:t>
      </w:r>
      <w:proofErr w:type="spellEnd"/>
      <w:r w:rsidR="00636ECF">
        <w:rPr>
          <w:rFonts w:asciiTheme="majorBidi" w:eastAsia="Linux Libertine" w:hAnsiTheme="majorBidi" w:cstheme="majorBidi"/>
          <w:color w:val="000000"/>
          <w:sz w:val="24"/>
          <w:szCs w:val="24"/>
        </w:rPr>
        <w:t xml:space="preserve"> (2020). Once data is cleaned for noise from scan data, the team </w:t>
      </w:r>
      <w:r w:rsidR="00636ECF">
        <w:rPr>
          <w:rFonts w:asciiTheme="majorBidi" w:eastAsia="Linux Libertine" w:hAnsiTheme="majorBidi" w:cstheme="majorBidi"/>
          <w:color w:val="000000"/>
          <w:sz w:val="24"/>
          <w:szCs w:val="24"/>
        </w:rPr>
        <w:t xml:space="preserve">aims </w:t>
      </w:r>
      <w:r>
        <w:rPr>
          <w:rFonts w:asciiTheme="majorBidi" w:eastAsia="Linux Libertine" w:hAnsiTheme="majorBidi" w:cstheme="majorBidi"/>
          <w:color w:val="000000"/>
          <w:sz w:val="24"/>
          <w:szCs w:val="24"/>
        </w:rPr>
        <w:t>to train model</w:t>
      </w:r>
      <w:r w:rsidR="00636ECF">
        <w:rPr>
          <w:rFonts w:asciiTheme="majorBidi" w:eastAsia="Linux Libertine" w:hAnsiTheme="majorBidi" w:cstheme="majorBidi"/>
          <w:color w:val="000000"/>
          <w:sz w:val="24"/>
          <w:szCs w:val="24"/>
        </w:rPr>
        <w:t>s</w:t>
      </w:r>
      <w:r>
        <w:rPr>
          <w:rFonts w:asciiTheme="majorBidi" w:eastAsia="Linux Libertine" w:hAnsiTheme="majorBidi" w:cstheme="majorBidi"/>
          <w:color w:val="000000"/>
          <w:sz w:val="24"/>
          <w:szCs w:val="24"/>
        </w:rPr>
        <w:t xml:space="preserve"> or machine-learning application</w:t>
      </w:r>
      <w:r w:rsidR="00636ECF">
        <w:rPr>
          <w:rFonts w:asciiTheme="majorBidi" w:eastAsia="Linux Libertine" w:hAnsiTheme="majorBidi" w:cstheme="majorBidi"/>
          <w:color w:val="000000"/>
          <w:sz w:val="24"/>
          <w:szCs w:val="24"/>
        </w:rPr>
        <w:t>s</w:t>
      </w:r>
      <w:r>
        <w:rPr>
          <w:rFonts w:asciiTheme="majorBidi" w:eastAsia="Linux Libertine" w:hAnsiTheme="majorBidi" w:cstheme="majorBidi"/>
          <w:color w:val="000000"/>
          <w:sz w:val="24"/>
          <w:szCs w:val="24"/>
        </w:rPr>
        <w:t xml:space="preserve"> that </w:t>
      </w:r>
      <w:r w:rsidR="00636ECF">
        <w:rPr>
          <w:rFonts w:asciiTheme="majorBidi" w:eastAsia="Linux Libertine" w:hAnsiTheme="majorBidi" w:cstheme="majorBidi"/>
          <w:color w:val="000000"/>
          <w:sz w:val="24"/>
          <w:szCs w:val="24"/>
        </w:rPr>
        <w:t>have potential for</w:t>
      </w:r>
      <w:r>
        <w:rPr>
          <w:rFonts w:asciiTheme="majorBidi" w:eastAsia="Linux Libertine" w:hAnsiTheme="majorBidi" w:cstheme="majorBidi"/>
          <w:color w:val="000000"/>
          <w:sz w:val="24"/>
          <w:szCs w:val="24"/>
        </w:rPr>
        <w:t xml:space="preserve"> value-added analysis relative to that of a typical human biochemist.</w:t>
      </w:r>
      <w:r w:rsidR="002C335F">
        <w:rPr>
          <w:rFonts w:asciiTheme="majorBidi" w:eastAsia="Linux Libertine" w:hAnsiTheme="majorBidi" w:cstheme="majorBidi"/>
          <w:color w:val="000000"/>
          <w:sz w:val="24"/>
          <w:szCs w:val="24"/>
        </w:rPr>
        <w:t xml:space="preserve"> </w:t>
      </w:r>
      <w:r w:rsidR="00636ECF">
        <w:rPr>
          <w:rFonts w:asciiTheme="majorBidi" w:eastAsia="Linux Libertine" w:hAnsiTheme="majorBidi" w:cstheme="majorBidi"/>
          <w:color w:val="000000"/>
          <w:sz w:val="24"/>
          <w:szCs w:val="24"/>
        </w:rPr>
        <w:t>Upon evaluation, success</w:t>
      </w:r>
      <w:r w:rsidR="002C335F">
        <w:rPr>
          <w:rFonts w:asciiTheme="majorBidi" w:eastAsia="Linux Libertine" w:hAnsiTheme="majorBidi" w:cstheme="majorBidi"/>
          <w:color w:val="000000"/>
          <w:sz w:val="24"/>
          <w:szCs w:val="24"/>
        </w:rPr>
        <w:t xml:space="preserve"> </w:t>
      </w:r>
      <w:r w:rsidR="00245B81">
        <w:rPr>
          <w:rFonts w:asciiTheme="majorBidi" w:eastAsia="Linux Libertine" w:hAnsiTheme="majorBidi" w:cstheme="majorBidi"/>
          <w:color w:val="000000"/>
          <w:sz w:val="24"/>
          <w:szCs w:val="24"/>
        </w:rPr>
        <w:t>is generally</w:t>
      </w:r>
      <w:r w:rsidR="00636ECF">
        <w:rPr>
          <w:rFonts w:asciiTheme="majorBidi" w:eastAsia="Linux Libertine" w:hAnsiTheme="majorBidi" w:cstheme="majorBidi"/>
          <w:color w:val="000000"/>
          <w:sz w:val="24"/>
          <w:szCs w:val="24"/>
        </w:rPr>
        <w:t xml:space="preserve"> defined </w:t>
      </w:r>
      <w:r w:rsidR="00245B81">
        <w:rPr>
          <w:rFonts w:asciiTheme="majorBidi" w:eastAsia="Linux Libertine" w:hAnsiTheme="majorBidi" w:cstheme="majorBidi"/>
          <w:color w:val="000000"/>
          <w:sz w:val="24"/>
          <w:szCs w:val="24"/>
        </w:rPr>
        <w:t>when automated analysis</w:t>
      </w:r>
      <w:r w:rsidR="00636ECF">
        <w:rPr>
          <w:rFonts w:asciiTheme="majorBidi" w:eastAsia="Linux Libertine" w:hAnsiTheme="majorBidi" w:cstheme="majorBidi"/>
          <w:color w:val="000000"/>
          <w:sz w:val="24"/>
          <w:szCs w:val="24"/>
        </w:rPr>
        <w:t xml:space="preserve"> reach</w:t>
      </w:r>
      <w:r w:rsidR="00245B81">
        <w:rPr>
          <w:rFonts w:asciiTheme="majorBidi" w:eastAsia="Linux Libertine" w:hAnsiTheme="majorBidi" w:cstheme="majorBidi"/>
          <w:color w:val="000000"/>
          <w:sz w:val="24"/>
          <w:szCs w:val="24"/>
        </w:rPr>
        <w:t>es</w:t>
      </w:r>
      <w:r w:rsidR="002C335F">
        <w:rPr>
          <w:rFonts w:asciiTheme="majorBidi" w:eastAsia="Linux Libertine" w:hAnsiTheme="majorBidi" w:cstheme="majorBidi"/>
          <w:color w:val="000000"/>
          <w:sz w:val="24"/>
          <w:szCs w:val="24"/>
        </w:rPr>
        <w:t xml:space="preserve"> parity</w:t>
      </w:r>
      <w:r w:rsidR="00245B81">
        <w:rPr>
          <w:rFonts w:asciiTheme="majorBidi" w:eastAsia="Linux Libertine" w:hAnsiTheme="majorBidi" w:cstheme="majorBidi"/>
          <w:color w:val="000000"/>
          <w:sz w:val="24"/>
          <w:szCs w:val="24"/>
        </w:rPr>
        <w:t xml:space="preserve"> with</w:t>
      </w:r>
      <w:r w:rsidR="00636ECF">
        <w:rPr>
          <w:rFonts w:asciiTheme="majorBidi" w:eastAsia="Linux Libertine" w:hAnsiTheme="majorBidi" w:cstheme="majorBidi"/>
          <w:color w:val="000000"/>
          <w:sz w:val="24"/>
          <w:szCs w:val="24"/>
        </w:rPr>
        <w:t xml:space="preserve"> a human analyst</w:t>
      </w:r>
      <w:r w:rsidR="002C335F">
        <w:rPr>
          <w:rFonts w:asciiTheme="majorBidi" w:eastAsia="Linux Libertine" w:hAnsiTheme="majorBidi" w:cstheme="majorBidi"/>
          <w:color w:val="000000"/>
          <w:sz w:val="24"/>
          <w:szCs w:val="24"/>
        </w:rPr>
        <w:t xml:space="preserve"> of at least 90% classification accuracy of PBMCs to</w:t>
      </w:r>
      <w:r w:rsidR="00FB05FF">
        <w:rPr>
          <w:rFonts w:asciiTheme="majorBidi" w:eastAsia="Linux Libertine" w:hAnsiTheme="majorBidi" w:cstheme="majorBidi"/>
          <w:color w:val="000000"/>
          <w:sz w:val="24"/>
          <w:szCs w:val="24"/>
        </w:rPr>
        <w:t>ward</w:t>
      </w:r>
      <w:r w:rsidR="002C335F">
        <w:rPr>
          <w:rFonts w:asciiTheme="majorBidi" w:eastAsia="Linux Libertine" w:hAnsiTheme="majorBidi" w:cstheme="majorBidi"/>
          <w:color w:val="000000"/>
          <w:sz w:val="24"/>
          <w:szCs w:val="24"/>
        </w:rPr>
        <w:t xml:space="preserve"> their respective dendritic cellular type</w:t>
      </w:r>
      <w:r w:rsidR="00480423">
        <w:rPr>
          <w:rFonts w:asciiTheme="majorBidi" w:eastAsia="Linux Libertine" w:hAnsiTheme="majorBidi" w:cstheme="majorBidi"/>
          <w:color w:val="000000"/>
          <w:sz w:val="24"/>
          <w:szCs w:val="24"/>
        </w:rPr>
        <w:t xml:space="preserve"> on an unseen test set </w:t>
      </w:r>
      <w:r w:rsidR="00D758F6">
        <w:rPr>
          <w:rFonts w:asciiTheme="majorBidi" w:eastAsia="Linux Libertine" w:hAnsiTheme="majorBidi" w:cstheme="majorBidi"/>
          <w:color w:val="000000"/>
          <w:sz w:val="24"/>
          <w:szCs w:val="24"/>
        </w:rPr>
        <w:t xml:space="preserve">containing </w:t>
      </w:r>
      <w:r w:rsidR="00480423">
        <w:rPr>
          <w:rFonts w:asciiTheme="majorBidi" w:eastAsia="Linux Libertine" w:hAnsiTheme="majorBidi" w:cstheme="majorBidi"/>
          <w:color w:val="000000"/>
          <w:sz w:val="24"/>
          <w:szCs w:val="24"/>
        </w:rPr>
        <w:t xml:space="preserve">FCS </w:t>
      </w:r>
      <w:r w:rsidR="0015557C">
        <w:rPr>
          <w:rFonts w:asciiTheme="majorBidi" w:eastAsia="Linux Libertine" w:hAnsiTheme="majorBidi" w:cstheme="majorBidi"/>
          <w:color w:val="000000"/>
          <w:sz w:val="24"/>
          <w:szCs w:val="24"/>
        </w:rPr>
        <w:t xml:space="preserve">scan </w:t>
      </w:r>
      <w:r w:rsidR="00480423">
        <w:rPr>
          <w:rFonts w:asciiTheme="majorBidi" w:eastAsia="Linux Libertine" w:hAnsiTheme="majorBidi" w:cstheme="majorBidi"/>
          <w:color w:val="000000"/>
          <w:sz w:val="24"/>
          <w:szCs w:val="24"/>
        </w:rPr>
        <w:t>data</w:t>
      </w:r>
      <w:r w:rsidR="00636ECF">
        <w:rPr>
          <w:rFonts w:asciiTheme="majorBidi" w:eastAsia="Linux Libertine" w:hAnsiTheme="majorBidi" w:cstheme="majorBidi"/>
          <w:color w:val="000000"/>
          <w:sz w:val="24"/>
          <w:szCs w:val="24"/>
        </w:rPr>
        <w:t>.</w:t>
      </w:r>
      <w:r w:rsidR="00283934">
        <w:rPr>
          <w:rFonts w:asciiTheme="majorBidi" w:eastAsia="Linux Libertine" w:hAnsiTheme="majorBidi" w:cstheme="majorBidi"/>
          <w:color w:val="000000"/>
          <w:sz w:val="24"/>
          <w:szCs w:val="24"/>
        </w:rPr>
        <w:t xml:space="preserve"> In the event that this evaluation criterion is not met, further justification would have to be provided whether the measured degree of accuracy is acceptable relative to the speed of analyses.  </w:t>
      </w:r>
    </w:p>
    <w:p w14:paraId="2E2C5F28" w14:textId="77777777" w:rsidR="00AA0E59" w:rsidRPr="00E061A1" w:rsidRDefault="00000000" w:rsidP="00B53C0A">
      <w:pPr>
        <w:pStyle w:val="Head1"/>
        <w:rPr>
          <w:rFonts w:eastAsia="Linux Libertine"/>
          <w:shd w:val="clear" w:color="auto" w:fill="CFE2F3"/>
        </w:rPr>
      </w:pPr>
      <w:r w:rsidRPr="00B7297E">
        <w:rPr>
          <w:rFonts w:eastAsia="Linux Libertine"/>
        </w:rPr>
        <w:t>3 Literature Review (related works)</w:t>
      </w:r>
    </w:p>
    <w:p w14:paraId="774B5526" w14:textId="17955AC0" w:rsidR="00AA0E59" w:rsidRPr="00E061A1" w:rsidRDefault="006D7BA7">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Since 2016, a number of academic threads have been studied involving the advancement in flow cytometry, the iteration of methodologies when incorporating machine learning applications on FCS data, as well as different strategies in how to potentially automate the classification of cellular groups. By 2024, </w:t>
      </w:r>
      <w:r w:rsidR="00FF2F41">
        <w:rPr>
          <w:rFonts w:asciiTheme="majorBidi" w:eastAsia="Linux Libertine" w:hAnsiTheme="majorBidi" w:cstheme="majorBidi"/>
          <w:color w:val="000000"/>
          <w:sz w:val="24"/>
          <w:szCs w:val="24"/>
        </w:rPr>
        <w:t>Ng et al. (2024) demonstrate maturity over an eight-year period that</w:t>
      </w:r>
      <w:r>
        <w:rPr>
          <w:rFonts w:asciiTheme="majorBidi" w:eastAsia="Linux Libertine" w:hAnsiTheme="majorBidi" w:cstheme="majorBidi"/>
          <w:color w:val="000000"/>
          <w:sz w:val="24"/>
          <w:szCs w:val="24"/>
        </w:rPr>
        <w:t xml:space="preserve"> </w:t>
      </w:r>
      <w:r w:rsidR="00FF2F41">
        <w:rPr>
          <w:rFonts w:asciiTheme="majorBidi" w:eastAsia="Linux Libertine" w:hAnsiTheme="majorBidi" w:cstheme="majorBidi"/>
          <w:color w:val="000000"/>
          <w:sz w:val="24"/>
          <w:szCs w:val="24"/>
        </w:rPr>
        <w:t xml:space="preserve">transitions the focus of academic research from </w:t>
      </w:r>
      <w:r>
        <w:rPr>
          <w:rFonts w:asciiTheme="majorBidi" w:eastAsia="Linux Libertine" w:hAnsiTheme="majorBidi" w:cstheme="majorBidi"/>
          <w:color w:val="000000"/>
          <w:sz w:val="24"/>
          <w:szCs w:val="24"/>
        </w:rPr>
        <w:t xml:space="preserve">the “what” normally seen in earlier works </w:t>
      </w:r>
      <w:r w:rsidR="00FF2F41">
        <w:rPr>
          <w:rFonts w:asciiTheme="majorBidi" w:eastAsia="Linux Libertine" w:hAnsiTheme="majorBidi" w:cstheme="majorBidi"/>
          <w:color w:val="000000"/>
          <w:sz w:val="24"/>
          <w:szCs w:val="24"/>
        </w:rPr>
        <w:t xml:space="preserve">into </w:t>
      </w:r>
      <w:r>
        <w:rPr>
          <w:rFonts w:asciiTheme="majorBidi" w:eastAsia="Linux Libertine" w:hAnsiTheme="majorBidi" w:cstheme="majorBidi"/>
          <w:color w:val="000000"/>
          <w:sz w:val="24"/>
          <w:szCs w:val="24"/>
        </w:rPr>
        <w:t>the “how” with respect to interdisciplinary guidelines as well as quality control and assurance of future deployment of artificial intelligence in flow cytometry</w:t>
      </w:r>
      <w:r w:rsidR="004B5457">
        <w:rPr>
          <w:rFonts w:asciiTheme="majorBidi" w:eastAsia="Linux Libertine" w:hAnsiTheme="majorBidi" w:cstheme="majorBidi"/>
          <w:color w:val="000000"/>
          <w:sz w:val="24"/>
          <w:szCs w:val="24"/>
        </w:rPr>
        <w:t xml:space="preserve"> (p. 228)</w:t>
      </w:r>
      <w:r>
        <w:rPr>
          <w:rFonts w:asciiTheme="majorBidi" w:eastAsia="Linux Libertine" w:hAnsiTheme="majorBidi" w:cstheme="majorBidi"/>
          <w:color w:val="000000"/>
          <w:sz w:val="24"/>
          <w:szCs w:val="24"/>
        </w:rPr>
        <w:t>.</w:t>
      </w:r>
    </w:p>
    <w:p w14:paraId="200E87EB" w14:textId="5FEDE28F" w:rsidR="00AA0E59" w:rsidRPr="00E061A1" w:rsidRDefault="00000000" w:rsidP="00B53C0A">
      <w:pPr>
        <w:pStyle w:val="Head2"/>
        <w:ind w:left="720"/>
        <w:rPr>
          <w:rFonts w:eastAsia="Linux Libertine"/>
          <w:shd w:val="clear" w:color="auto" w:fill="CFE2F3"/>
        </w:rPr>
      </w:pPr>
      <w:r w:rsidRPr="00B7297E">
        <w:rPr>
          <w:rFonts w:eastAsia="Linux Libertine"/>
        </w:rPr>
        <w:t>3.1</w:t>
      </w:r>
      <w:r w:rsidRPr="00B7297E">
        <w:rPr>
          <w:rFonts w:eastAsia="Linux Libertine"/>
        </w:rPr>
        <w:t> </w:t>
      </w:r>
      <w:r w:rsidR="00C9376C" w:rsidRPr="00C9376C">
        <w:rPr>
          <w:rFonts w:eastAsia="Linux Libertine"/>
        </w:rPr>
        <w:t xml:space="preserve"> </w:t>
      </w:r>
      <w:proofErr w:type="spellStart"/>
      <w:r w:rsidR="001458D3" w:rsidRPr="001458D3">
        <w:rPr>
          <w:rFonts w:eastAsia="Linux Libertine"/>
        </w:rPr>
        <w:t>FlowAI</w:t>
      </w:r>
      <w:proofErr w:type="spellEnd"/>
      <w:r w:rsidR="001458D3" w:rsidRPr="001458D3">
        <w:rPr>
          <w:rFonts w:eastAsia="Linux Libertine"/>
        </w:rPr>
        <w:t>: Automatic and interactive anomaly discerning tools for flow cytometry data</w:t>
      </w:r>
    </w:p>
    <w:p w14:paraId="6881189D" w14:textId="03FF2749" w:rsidR="00AA0E59" w:rsidRPr="00E061A1" w:rsidRDefault="00EE3443">
      <w:pPr>
        <w:pBdr>
          <w:top w:val="nil"/>
          <w:left w:val="nil"/>
          <w:bottom w:val="nil"/>
          <w:right w:val="nil"/>
          <w:between w:val="nil"/>
        </w:pBdr>
        <w:spacing w:before="20" w:after="120"/>
        <w:rPr>
          <w:rFonts w:asciiTheme="majorBidi" w:eastAsia="Linux Libertine" w:hAnsiTheme="majorBidi" w:cstheme="majorBidi"/>
          <w:color w:val="000000"/>
          <w:sz w:val="24"/>
          <w:szCs w:val="24"/>
        </w:rPr>
      </w:pPr>
      <w:proofErr w:type="spellStart"/>
      <w:r>
        <w:rPr>
          <w:rFonts w:asciiTheme="majorBidi" w:eastAsia="Linux Libertine" w:hAnsiTheme="majorBidi" w:cstheme="majorBidi"/>
          <w:color w:val="000000"/>
          <w:sz w:val="24"/>
          <w:szCs w:val="24"/>
        </w:rPr>
        <w:t>FlowAI</w:t>
      </w:r>
      <w:proofErr w:type="spellEnd"/>
      <w:r>
        <w:rPr>
          <w:rFonts w:asciiTheme="majorBidi" w:eastAsia="Linux Libertine" w:hAnsiTheme="majorBidi" w:cstheme="majorBidi"/>
          <w:color w:val="000000"/>
          <w:sz w:val="24"/>
          <w:szCs w:val="24"/>
        </w:rPr>
        <w:t xml:space="preserve"> is a software package for the statistical computing language R, which Monaco et al. (2016) developed as a means to both clean FCS files from anomalies and to assess the resulting quality of the cleaned data</w:t>
      </w:r>
      <w:r w:rsidR="000E7D28">
        <w:rPr>
          <w:rFonts w:asciiTheme="majorBidi" w:eastAsia="Linux Libertine" w:hAnsiTheme="majorBidi" w:cstheme="majorBidi"/>
          <w:color w:val="000000"/>
          <w:sz w:val="24"/>
          <w:szCs w:val="24"/>
        </w:rPr>
        <w:t xml:space="preserve"> </w:t>
      </w:r>
      <w:r w:rsidR="00812EE0">
        <w:rPr>
          <w:rFonts w:asciiTheme="majorBidi" w:eastAsia="Linux Libertine" w:hAnsiTheme="majorBidi" w:cstheme="majorBidi"/>
          <w:color w:val="000000"/>
          <w:sz w:val="24"/>
          <w:szCs w:val="24"/>
        </w:rPr>
        <w:t xml:space="preserve">normalized by the flow rate of a given reading. When flow rate abruptly changes during a scan, the readings may exhibit data inconsistencies. These data inconsistencies are considered anomalous and are discarded from </w:t>
      </w:r>
      <w:r w:rsidR="00812EE0">
        <w:rPr>
          <w:rFonts w:asciiTheme="majorBidi" w:eastAsia="Linux Libertine" w:hAnsiTheme="majorBidi" w:cstheme="majorBidi"/>
          <w:color w:val="000000"/>
          <w:sz w:val="24"/>
          <w:szCs w:val="24"/>
        </w:rPr>
        <w:lastRenderedPageBreak/>
        <w:t xml:space="preserve">the dataset. Using time-series analysis, the resulting dataset is broken into trend and cyclical components before being normalized by penalization function measuring absolute deviation of a data point from the median. </w:t>
      </w:r>
      <w:r w:rsidR="00C2173E">
        <w:rPr>
          <w:rFonts w:asciiTheme="majorBidi" w:eastAsia="Linux Libertine" w:hAnsiTheme="majorBidi" w:cstheme="majorBidi"/>
          <w:color w:val="000000"/>
          <w:sz w:val="24"/>
          <w:szCs w:val="24"/>
        </w:rPr>
        <w:t>Monaco et al. (2016)</w:t>
      </w:r>
      <w:r w:rsidR="00812EE0">
        <w:rPr>
          <w:rFonts w:asciiTheme="majorBidi" w:eastAsia="Linux Libertine" w:hAnsiTheme="majorBidi" w:cstheme="majorBidi"/>
          <w:color w:val="000000"/>
          <w:sz w:val="24"/>
          <w:szCs w:val="24"/>
        </w:rPr>
        <w:t xml:space="preserve"> place an emphasis on data quality and anomaly handling, which </w:t>
      </w:r>
      <w:r w:rsidR="00C2173E">
        <w:rPr>
          <w:rFonts w:asciiTheme="majorBidi" w:eastAsia="Linux Libertine" w:hAnsiTheme="majorBidi" w:cstheme="majorBidi"/>
          <w:color w:val="000000"/>
          <w:sz w:val="24"/>
          <w:szCs w:val="24"/>
        </w:rPr>
        <w:t>are</w:t>
      </w:r>
      <w:r w:rsidR="00812EE0">
        <w:rPr>
          <w:rFonts w:asciiTheme="majorBidi" w:eastAsia="Linux Libertine" w:hAnsiTheme="majorBidi" w:cstheme="majorBidi"/>
          <w:color w:val="000000"/>
          <w:sz w:val="24"/>
          <w:szCs w:val="24"/>
        </w:rPr>
        <w:t xml:space="preserve"> crucial </w:t>
      </w:r>
      <w:r w:rsidR="00C2173E">
        <w:rPr>
          <w:rFonts w:asciiTheme="majorBidi" w:eastAsia="Linux Libertine" w:hAnsiTheme="majorBidi" w:cstheme="majorBidi"/>
          <w:color w:val="000000"/>
          <w:sz w:val="24"/>
          <w:szCs w:val="24"/>
        </w:rPr>
        <w:t>considerations</w:t>
      </w:r>
      <w:r w:rsidR="00812EE0">
        <w:rPr>
          <w:rFonts w:asciiTheme="majorBidi" w:eastAsia="Linux Libertine" w:hAnsiTheme="majorBidi" w:cstheme="majorBidi"/>
          <w:color w:val="000000"/>
          <w:sz w:val="24"/>
          <w:szCs w:val="24"/>
        </w:rPr>
        <w:t xml:space="preserve"> to flow cytometry, however</w:t>
      </w:r>
      <w:r w:rsidR="00C2173E">
        <w:rPr>
          <w:rFonts w:asciiTheme="majorBidi" w:eastAsia="Linux Libertine" w:hAnsiTheme="majorBidi" w:cstheme="majorBidi"/>
          <w:color w:val="000000"/>
          <w:sz w:val="24"/>
          <w:szCs w:val="24"/>
        </w:rPr>
        <w:t xml:space="preserve"> they</w:t>
      </w:r>
      <w:r w:rsidR="00812EE0">
        <w:rPr>
          <w:rFonts w:asciiTheme="majorBidi" w:eastAsia="Linux Libertine" w:hAnsiTheme="majorBidi" w:cstheme="majorBidi"/>
          <w:color w:val="000000"/>
          <w:sz w:val="24"/>
          <w:szCs w:val="24"/>
        </w:rPr>
        <w:t xml:space="preserve"> do not address the </w:t>
      </w:r>
      <w:r w:rsidR="00C2173E">
        <w:rPr>
          <w:rFonts w:asciiTheme="majorBidi" w:eastAsia="Linux Libertine" w:hAnsiTheme="majorBidi" w:cstheme="majorBidi"/>
          <w:color w:val="000000"/>
          <w:sz w:val="24"/>
          <w:szCs w:val="24"/>
        </w:rPr>
        <w:t xml:space="preserve">next step in </w:t>
      </w:r>
      <w:r w:rsidR="00812EE0">
        <w:rPr>
          <w:rFonts w:asciiTheme="majorBidi" w:eastAsia="Linux Libertine" w:hAnsiTheme="majorBidi" w:cstheme="majorBidi"/>
          <w:color w:val="000000"/>
          <w:sz w:val="24"/>
          <w:szCs w:val="24"/>
        </w:rPr>
        <w:t>automatic gating of cellular types, which is the focus of our research.</w:t>
      </w:r>
    </w:p>
    <w:p w14:paraId="3B9A1B7F" w14:textId="679089A2" w:rsidR="00AA0E59" w:rsidRPr="00E061A1" w:rsidRDefault="00000000" w:rsidP="00B53C0A">
      <w:pPr>
        <w:pStyle w:val="Head2"/>
        <w:ind w:left="720" w:hanging="360"/>
        <w:rPr>
          <w:rFonts w:eastAsia="Linux Libertine"/>
          <w:shd w:val="clear" w:color="auto" w:fill="CFE2F3"/>
        </w:rPr>
      </w:pPr>
      <w:proofErr w:type="gramStart"/>
      <w:r w:rsidRPr="00B7297E">
        <w:rPr>
          <w:rFonts w:eastAsia="Linux Libertine"/>
        </w:rPr>
        <w:t xml:space="preserve">3.2  </w:t>
      </w:r>
      <w:r w:rsidR="001458D3" w:rsidRPr="001458D3">
        <w:rPr>
          <w:rFonts w:eastAsia="Linux Libertine"/>
        </w:rPr>
        <w:t>An</w:t>
      </w:r>
      <w:proofErr w:type="gramEnd"/>
      <w:r w:rsidR="001458D3" w:rsidRPr="001458D3">
        <w:rPr>
          <w:rFonts w:eastAsia="Linux Libertine"/>
        </w:rPr>
        <w:t xml:space="preserve"> open-source solution for advanced imaging flow cytometry data analysis using machine learning</w:t>
      </w:r>
    </w:p>
    <w:p w14:paraId="221DB686" w14:textId="08695398" w:rsidR="00AA0E59" w:rsidRPr="00E061A1" w:rsidRDefault="00024C46">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Hennig et al. (2017) identify the challenges associated with the manual and subjective nature of flow cytometry, resulting in inconsistent in analysis. The given solution is to utilize open-source software, </w:t>
      </w:r>
      <w:proofErr w:type="spellStart"/>
      <w:r>
        <w:rPr>
          <w:rFonts w:asciiTheme="majorBidi" w:eastAsia="Linux Libertine" w:hAnsiTheme="majorBidi" w:cstheme="majorBidi"/>
          <w:color w:val="000000"/>
          <w:sz w:val="24"/>
          <w:szCs w:val="24"/>
        </w:rPr>
        <w:t>CellProfiler</w:t>
      </w:r>
      <w:proofErr w:type="spellEnd"/>
      <w:r>
        <w:rPr>
          <w:rFonts w:asciiTheme="majorBidi" w:eastAsia="Linux Libertine" w:hAnsiTheme="majorBidi" w:cstheme="majorBidi"/>
          <w:color w:val="000000"/>
          <w:sz w:val="24"/>
          <w:szCs w:val="24"/>
        </w:rPr>
        <w:t xml:space="preserve">, to use raw image files to identify cell types from a flow cytometer image. Our research shares the open-source idea of being able to leverage existing machine learning algorithms to </w:t>
      </w:r>
      <w:r w:rsidR="00C9391E">
        <w:rPr>
          <w:rFonts w:asciiTheme="majorBidi" w:eastAsia="Linux Libertine" w:hAnsiTheme="majorBidi" w:cstheme="majorBidi"/>
          <w:color w:val="000000"/>
          <w:sz w:val="24"/>
          <w:szCs w:val="24"/>
        </w:rPr>
        <w:t xml:space="preserve">automatically </w:t>
      </w:r>
      <w:r>
        <w:rPr>
          <w:rFonts w:asciiTheme="majorBidi" w:eastAsia="Linux Libertine" w:hAnsiTheme="majorBidi" w:cstheme="majorBidi"/>
          <w:color w:val="000000"/>
          <w:sz w:val="24"/>
          <w:szCs w:val="24"/>
        </w:rPr>
        <w:t>classify these cell types</w:t>
      </w:r>
      <w:r w:rsidR="007D4D01">
        <w:rPr>
          <w:rFonts w:asciiTheme="majorBidi" w:eastAsia="Linux Libertine" w:hAnsiTheme="majorBidi" w:cstheme="majorBidi"/>
          <w:color w:val="000000"/>
          <w:sz w:val="24"/>
          <w:szCs w:val="24"/>
        </w:rPr>
        <w:t xml:space="preserve">. Contrasting </w:t>
      </w:r>
      <w:r w:rsidR="00B523EE">
        <w:rPr>
          <w:rFonts w:asciiTheme="majorBidi" w:eastAsia="Linux Libertine" w:hAnsiTheme="majorBidi" w:cstheme="majorBidi"/>
          <w:color w:val="000000"/>
          <w:sz w:val="24"/>
          <w:szCs w:val="24"/>
        </w:rPr>
        <w:t>the team of Hennig et al. (2017)</w:t>
      </w:r>
      <w:r w:rsidR="007D4D01">
        <w:rPr>
          <w:rFonts w:asciiTheme="majorBidi" w:eastAsia="Linux Libertine" w:hAnsiTheme="majorBidi" w:cstheme="majorBidi"/>
          <w:color w:val="000000"/>
          <w:sz w:val="24"/>
          <w:szCs w:val="24"/>
        </w:rPr>
        <w:t xml:space="preserve"> </w:t>
      </w:r>
      <w:r w:rsidR="00B523EE">
        <w:rPr>
          <w:rFonts w:asciiTheme="majorBidi" w:eastAsia="Linux Libertine" w:hAnsiTheme="majorBidi" w:cstheme="majorBidi"/>
          <w:color w:val="000000"/>
          <w:sz w:val="24"/>
          <w:szCs w:val="24"/>
        </w:rPr>
        <w:t>on</w:t>
      </w:r>
      <w:r w:rsidR="007D4D01">
        <w:rPr>
          <w:rFonts w:asciiTheme="majorBidi" w:eastAsia="Linux Libertine" w:hAnsiTheme="majorBidi" w:cstheme="majorBidi"/>
          <w:color w:val="000000"/>
          <w:sz w:val="24"/>
          <w:szCs w:val="24"/>
        </w:rPr>
        <w:t xml:space="preserve"> classification</w:t>
      </w:r>
      <w:r>
        <w:rPr>
          <w:rFonts w:asciiTheme="majorBidi" w:eastAsia="Linux Libertine" w:hAnsiTheme="majorBidi" w:cstheme="majorBidi"/>
          <w:color w:val="000000"/>
          <w:sz w:val="24"/>
          <w:szCs w:val="24"/>
        </w:rPr>
        <w:t xml:space="preserve"> differ</w:t>
      </w:r>
      <w:r w:rsidR="00B523EE">
        <w:rPr>
          <w:rFonts w:asciiTheme="majorBidi" w:eastAsia="Linux Libertine" w:hAnsiTheme="majorBidi" w:cstheme="majorBidi"/>
          <w:color w:val="000000"/>
          <w:sz w:val="24"/>
          <w:szCs w:val="24"/>
        </w:rPr>
        <w:t>s</w:t>
      </w:r>
      <w:r>
        <w:rPr>
          <w:rFonts w:asciiTheme="majorBidi" w:eastAsia="Linux Libertine" w:hAnsiTheme="majorBidi" w:cstheme="majorBidi"/>
          <w:color w:val="000000"/>
          <w:sz w:val="24"/>
          <w:szCs w:val="24"/>
        </w:rPr>
        <w:t xml:space="preserve"> greatly in the</w:t>
      </w:r>
      <w:r w:rsidR="007D4D01">
        <w:rPr>
          <w:rFonts w:asciiTheme="majorBidi" w:eastAsia="Linux Libertine" w:hAnsiTheme="majorBidi" w:cstheme="majorBidi"/>
          <w:color w:val="000000"/>
          <w:sz w:val="24"/>
          <w:szCs w:val="24"/>
        </w:rPr>
        <w:t>ir</w:t>
      </w:r>
      <w:r>
        <w:rPr>
          <w:rFonts w:asciiTheme="majorBidi" w:eastAsia="Linux Libertine" w:hAnsiTheme="majorBidi" w:cstheme="majorBidi"/>
          <w:color w:val="000000"/>
          <w:sz w:val="24"/>
          <w:szCs w:val="24"/>
        </w:rPr>
        <w:t xml:space="preserve"> use of visual image data</w:t>
      </w:r>
      <w:r w:rsidR="007D4D01">
        <w:rPr>
          <w:rFonts w:asciiTheme="majorBidi" w:eastAsia="Linux Libertine" w:hAnsiTheme="majorBidi" w:cstheme="majorBidi"/>
          <w:color w:val="000000"/>
          <w:sz w:val="24"/>
          <w:szCs w:val="24"/>
        </w:rPr>
        <w:t xml:space="preserve"> </w:t>
      </w:r>
      <w:r>
        <w:rPr>
          <w:rFonts w:asciiTheme="majorBidi" w:eastAsia="Linux Libertine" w:hAnsiTheme="majorBidi" w:cstheme="majorBidi"/>
          <w:color w:val="000000"/>
          <w:sz w:val="24"/>
          <w:szCs w:val="24"/>
        </w:rPr>
        <w:t xml:space="preserve">as the basis for classification rather </w:t>
      </w:r>
      <w:r w:rsidR="007D4D01">
        <w:rPr>
          <w:rFonts w:asciiTheme="majorBidi" w:eastAsia="Linux Libertine" w:hAnsiTheme="majorBidi" w:cstheme="majorBidi"/>
          <w:color w:val="000000"/>
          <w:sz w:val="24"/>
          <w:szCs w:val="24"/>
        </w:rPr>
        <w:t>the</w:t>
      </w:r>
      <w:r>
        <w:rPr>
          <w:rFonts w:asciiTheme="majorBidi" w:eastAsia="Linux Libertine" w:hAnsiTheme="majorBidi" w:cstheme="majorBidi"/>
          <w:color w:val="000000"/>
          <w:sz w:val="24"/>
          <w:szCs w:val="24"/>
        </w:rPr>
        <w:t xml:space="preserve"> numerical scan data</w:t>
      </w:r>
      <w:r w:rsidR="00DB66CA">
        <w:rPr>
          <w:rFonts w:asciiTheme="majorBidi" w:eastAsia="Linux Libertine" w:hAnsiTheme="majorBidi" w:cstheme="majorBidi"/>
          <w:color w:val="000000"/>
          <w:sz w:val="24"/>
          <w:szCs w:val="24"/>
        </w:rPr>
        <w:t xml:space="preserve"> from fluorescent</w:t>
      </w:r>
      <w:r w:rsidR="00D16D83">
        <w:rPr>
          <w:rFonts w:asciiTheme="majorBidi" w:eastAsia="Linux Libertine" w:hAnsiTheme="majorBidi" w:cstheme="majorBidi"/>
          <w:color w:val="000000"/>
          <w:sz w:val="24"/>
          <w:szCs w:val="24"/>
        </w:rPr>
        <w:t xml:space="preserve"> biological marker</w:t>
      </w:r>
      <w:r w:rsidR="00DB66CA">
        <w:rPr>
          <w:rFonts w:asciiTheme="majorBidi" w:eastAsia="Linux Libertine" w:hAnsiTheme="majorBidi" w:cstheme="majorBidi"/>
          <w:color w:val="000000"/>
          <w:sz w:val="24"/>
          <w:szCs w:val="24"/>
        </w:rPr>
        <w:t xml:space="preserve"> excitation</w:t>
      </w:r>
      <w:r w:rsidR="00E908DA">
        <w:rPr>
          <w:rFonts w:asciiTheme="majorBidi" w:eastAsia="Linux Libertine" w:hAnsiTheme="majorBidi" w:cstheme="majorBidi"/>
          <w:color w:val="000000"/>
          <w:sz w:val="24"/>
          <w:szCs w:val="24"/>
        </w:rPr>
        <w:t xml:space="preserve"> that is</w:t>
      </w:r>
      <w:r w:rsidR="007D4D01">
        <w:rPr>
          <w:rFonts w:asciiTheme="majorBidi" w:eastAsia="Linux Libertine" w:hAnsiTheme="majorBidi" w:cstheme="majorBidi"/>
          <w:color w:val="000000"/>
          <w:sz w:val="24"/>
          <w:szCs w:val="24"/>
        </w:rPr>
        <w:t xml:space="preserve"> central to our approach</w:t>
      </w:r>
      <w:r w:rsidR="00412A5F">
        <w:rPr>
          <w:rFonts w:asciiTheme="majorBidi" w:eastAsia="Linux Libertine" w:hAnsiTheme="majorBidi" w:cstheme="majorBidi"/>
          <w:color w:val="000000"/>
          <w:sz w:val="24"/>
          <w:szCs w:val="24"/>
        </w:rPr>
        <w:t xml:space="preserve"> (p. 202).</w:t>
      </w:r>
    </w:p>
    <w:p w14:paraId="68EFEEEB" w14:textId="64D30783" w:rsidR="00AA0E59" w:rsidRPr="00E061A1" w:rsidRDefault="00000000" w:rsidP="00B53C0A">
      <w:pPr>
        <w:pStyle w:val="Head2"/>
        <w:ind w:left="720" w:hanging="360"/>
        <w:rPr>
          <w:rFonts w:eastAsia="Linux Libertine"/>
          <w:shd w:val="clear" w:color="auto" w:fill="CFE2F3"/>
        </w:rPr>
      </w:pPr>
      <w:proofErr w:type="gramStart"/>
      <w:r w:rsidRPr="00B7297E">
        <w:rPr>
          <w:rFonts w:eastAsia="Linux Libertine"/>
        </w:rPr>
        <w:t xml:space="preserve">3.3  </w:t>
      </w:r>
      <w:r w:rsidR="001458D3" w:rsidRPr="00F33643">
        <w:rPr>
          <w:rFonts w:eastAsia="Linux Libertine"/>
        </w:rPr>
        <w:t>Comprehensive</w:t>
      </w:r>
      <w:proofErr w:type="gramEnd"/>
      <w:r w:rsidR="001458D3" w:rsidRPr="00F33643">
        <w:rPr>
          <w:rFonts w:eastAsia="Linux Libertine"/>
        </w:rPr>
        <w:t xml:space="preserve"> </w:t>
      </w:r>
      <w:r w:rsidR="00B523EE">
        <w:rPr>
          <w:rFonts w:eastAsia="Linux Libertine"/>
        </w:rPr>
        <w:t>p</w:t>
      </w:r>
      <w:r w:rsidR="001458D3" w:rsidRPr="00F33643">
        <w:rPr>
          <w:rFonts w:eastAsia="Linux Libertine"/>
        </w:rPr>
        <w:t xml:space="preserve">henotyping of </w:t>
      </w:r>
      <w:r w:rsidR="00B523EE">
        <w:rPr>
          <w:rFonts w:eastAsia="Linux Libertine"/>
        </w:rPr>
        <w:t>h</w:t>
      </w:r>
      <w:r w:rsidR="001458D3" w:rsidRPr="00F33643">
        <w:rPr>
          <w:rFonts w:eastAsia="Linux Libertine"/>
        </w:rPr>
        <w:t xml:space="preserve">uman </w:t>
      </w:r>
      <w:r w:rsidR="00B523EE">
        <w:rPr>
          <w:rFonts w:eastAsia="Linux Libertine"/>
        </w:rPr>
        <w:t>d</w:t>
      </w:r>
      <w:r w:rsidR="001458D3" w:rsidRPr="00F33643">
        <w:rPr>
          <w:rFonts w:eastAsia="Linux Libertine"/>
        </w:rPr>
        <w:t xml:space="preserve">endritic </w:t>
      </w:r>
      <w:r w:rsidR="00B523EE">
        <w:rPr>
          <w:rFonts w:eastAsia="Linux Libertine"/>
        </w:rPr>
        <w:t>c</w:t>
      </w:r>
      <w:r w:rsidR="001458D3" w:rsidRPr="00F33643">
        <w:rPr>
          <w:rFonts w:eastAsia="Linux Libertine"/>
        </w:rPr>
        <w:t xml:space="preserve">ells and </w:t>
      </w:r>
      <w:r w:rsidR="00B523EE">
        <w:rPr>
          <w:rFonts w:eastAsia="Linux Libertine"/>
        </w:rPr>
        <w:t>m</w:t>
      </w:r>
      <w:r w:rsidR="001458D3" w:rsidRPr="00F33643">
        <w:rPr>
          <w:rFonts w:eastAsia="Linux Libertine"/>
        </w:rPr>
        <w:t>onocytes</w:t>
      </w:r>
    </w:p>
    <w:p w14:paraId="0C268C21" w14:textId="52C3B6A7" w:rsidR="00AA0E59" w:rsidRDefault="00D16D83" w:rsidP="00F33643">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Mair and </w:t>
      </w:r>
      <w:proofErr w:type="spellStart"/>
      <w:r>
        <w:rPr>
          <w:rFonts w:asciiTheme="majorBidi" w:eastAsia="Linux Libertine" w:hAnsiTheme="majorBidi" w:cstheme="majorBidi"/>
          <w:color w:val="000000"/>
          <w:sz w:val="24"/>
          <w:szCs w:val="24"/>
        </w:rPr>
        <w:t>Liechti</w:t>
      </w:r>
      <w:proofErr w:type="spellEnd"/>
      <w:r>
        <w:rPr>
          <w:rFonts w:asciiTheme="majorBidi" w:eastAsia="Linux Libertine" w:hAnsiTheme="majorBidi" w:cstheme="majorBidi"/>
          <w:color w:val="000000"/>
          <w:sz w:val="24"/>
          <w:szCs w:val="24"/>
        </w:rPr>
        <w:t xml:space="preserve"> (2020) identify the potential benefits in using biological markers to identify the phenotypes specific to dendritic cells and monocytes for cellular classification. This particular research focuses on a potentially more significant subset of biological markers and lineages that aim to more precisely identify different cellular categories as a result of their fluorescence excitation scan data. This work serves as the source data of our project </w:t>
      </w:r>
      <w:r w:rsidR="000925AB">
        <w:rPr>
          <w:rFonts w:asciiTheme="majorBidi" w:eastAsia="Linux Libertine" w:hAnsiTheme="majorBidi" w:cstheme="majorBidi"/>
          <w:color w:val="000000"/>
          <w:sz w:val="24"/>
          <w:szCs w:val="24"/>
        </w:rPr>
        <w:t>which uses</w:t>
      </w:r>
      <w:r>
        <w:rPr>
          <w:rFonts w:asciiTheme="majorBidi" w:eastAsia="Linux Libertine" w:hAnsiTheme="majorBidi" w:cstheme="majorBidi"/>
          <w:color w:val="000000"/>
          <w:sz w:val="24"/>
          <w:szCs w:val="24"/>
        </w:rPr>
        <w:t xml:space="preserve"> </w:t>
      </w:r>
      <w:r>
        <w:rPr>
          <w:rFonts w:asciiTheme="majorBidi" w:eastAsia="Linux Libertine" w:hAnsiTheme="majorBidi" w:cstheme="majorBidi"/>
          <w:color w:val="000000"/>
          <w:sz w:val="24"/>
          <w:szCs w:val="24"/>
        </w:rPr>
        <w:t>Python-based machine learning packages</w:t>
      </w:r>
      <w:r w:rsidR="000925AB">
        <w:rPr>
          <w:rFonts w:asciiTheme="majorBidi" w:eastAsia="Linux Libertine" w:hAnsiTheme="majorBidi" w:cstheme="majorBidi"/>
          <w:color w:val="000000"/>
          <w:sz w:val="24"/>
          <w:szCs w:val="24"/>
        </w:rPr>
        <w:t xml:space="preserve"> for automatic gating. A </w:t>
      </w:r>
      <w:r>
        <w:rPr>
          <w:rFonts w:asciiTheme="majorBidi" w:eastAsia="Linux Libertine" w:hAnsiTheme="majorBidi" w:cstheme="majorBidi"/>
          <w:color w:val="000000"/>
          <w:sz w:val="24"/>
          <w:szCs w:val="24"/>
        </w:rPr>
        <w:t xml:space="preserve">similar methodology </w:t>
      </w:r>
      <w:r w:rsidR="000925AB">
        <w:rPr>
          <w:rFonts w:asciiTheme="majorBidi" w:eastAsia="Linux Libertine" w:hAnsiTheme="majorBidi" w:cstheme="majorBidi"/>
          <w:color w:val="000000"/>
          <w:sz w:val="24"/>
          <w:szCs w:val="24"/>
        </w:rPr>
        <w:t>was employed by</w:t>
      </w:r>
      <w:r>
        <w:rPr>
          <w:rFonts w:asciiTheme="majorBidi" w:eastAsia="Linux Libertine" w:hAnsiTheme="majorBidi" w:cstheme="majorBidi"/>
          <w:color w:val="000000"/>
          <w:sz w:val="24"/>
          <w:szCs w:val="24"/>
        </w:rPr>
        <w:t xml:space="preserve"> Hennig et al. (2017) </w:t>
      </w:r>
      <w:r w:rsidR="000925AB">
        <w:rPr>
          <w:rFonts w:asciiTheme="majorBidi" w:eastAsia="Linux Libertine" w:hAnsiTheme="majorBidi" w:cstheme="majorBidi"/>
          <w:color w:val="000000"/>
          <w:sz w:val="24"/>
          <w:szCs w:val="24"/>
        </w:rPr>
        <w:t xml:space="preserve">who instead </w:t>
      </w:r>
      <w:r>
        <w:rPr>
          <w:rFonts w:asciiTheme="majorBidi" w:eastAsia="Linux Libertine" w:hAnsiTheme="majorBidi" w:cstheme="majorBidi"/>
          <w:color w:val="000000"/>
          <w:sz w:val="24"/>
          <w:szCs w:val="24"/>
        </w:rPr>
        <w:t xml:space="preserve">synthesized with visual imagery </w:t>
      </w:r>
      <w:r w:rsidR="000925AB">
        <w:rPr>
          <w:rFonts w:asciiTheme="majorBidi" w:eastAsia="Linux Libertine" w:hAnsiTheme="majorBidi" w:cstheme="majorBidi"/>
          <w:color w:val="000000"/>
          <w:sz w:val="24"/>
          <w:szCs w:val="24"/>
        </w:rPr>
        <w:t>data with the</w:t>
      </w:r>
      <w:r>
        <w:rPr>
          <w:rFonts w:asciiTheme="majorBidi" w:eastAsia="Linux Libertine" w:hAnsiTheme="majorBidi" w:cstheme="majorBidi"/>
          <w:color w:val="000000"/>
          <w:sz w:val="24"/>
          <w:szCs w:val="24"/>
        </w:rPr>
        <w:t xml:space="preserve"> open-source </w:t>
      </w:r>
      <w:r w:rsidR="000925AB">
        <w:rPr>
          <w:rFonts w:asciiTheme="majorBidi" w:eastAsia="Linux Libertine" w:hAnsiTheme="majorBidi" w:cstheme="majorBidi"/>
          <w:color w:val="000000"/>
          <w:sz w:val="24"/>
          <w:szCs w:val="24"/>
        </w:rPr>
        <w:t xml:space="preserve">software, </w:t>
      </w:r>
      <w:proofErr w:type="spellStart"/>
      <w:r w:rsidR="000925AB">
        <w:rPr>
          <w:rFonts w:asciiTheme="majorBidi" w:eastAsia="Linux Libertine" w:hAnsiTheme="majorBidi" w:cstheme="majorBidi"/>
          <w:color w:val="000000"/>
          <w:sz w:val="24"/>
          <w:szCs w:val="24"/>
        </w:rPr>
        <w:t>CellProfiler</w:t>
      </w:r>
      <w:proofErr w:type="spellEnd"/>
      <w:r w:rsidR="000925AB">
        <w:rPr>
          <w:rFonts w:asciiTheme="majorBidi" w:eastAsia="Linux Libertine" w:hAnsiTheme="majorBidi" w:cstheme="majorBidi"/>
          <w:color w:val="000000"/>
          <w:sz w:val="24"/>
          <w:szCs w:val="24"/>
        </w:rPr>
        <w:t>.</w:t>
      </w:r>
      <w:r>
        <w:rPr>
          <w:rFonts w:asciiTheme="majorBidi" w:eastAsia="Linux Libertine" w:hAnsiTheme="majorBidi" w:cstheme="majorBidi"/>
          <w:color w:val="000000"/>
          <w:sz w:val="24"/>
          <w:szCs w:val="24"/>
        </w:rPr>
        <w:t xml:space="preserve"> </w:t>
      </w:r>
    </w:p>
    <w:p w14:paraId="444510DF" w14:textId="253AA619" w:rsidR="00CF0343" w:rsidRDefault="00CF0343" w:rsidP="00B53C0A">
      <w:pPr>
        <w:pStyle w:val="Head2"/>
        <w:ind w:left="720" w:hanging="360"/>
        <w:rPr>
          <w:rFonts w:eastAsia="Linux Libertine"/>
        </w:rPr>
      </w:pPr>
      <w:proofErr w:type="gramStart"/>
      <w:r w:rsidRPr="00B7297E">
        <w:rPr>
          <w:rFonts w:eastAsia="Linux Libertine"/>
        </w:rPr>
        <w:t xml:space="preserve">3.4  </w:t>
      </w:r>
      <w:r w:rsidR="00884EB4" w:rsidRPr="00F33643">
        <w:rPr>
          <w:rFonts w:eastAsia="Linux Libertine"/>
        </w:rPr>
        <w:t>Application</w:t>
      </w:r>
      <w:proofErr w:type="gramEnd"/>
      <w:r w:rsidR="00884EB4" w:rsidRPr="00F33643">
        <w:rPr>
          <w:rFonts w:eastAsia="Linux Libertine"/>
        </w:rPr>
        <w:t xml:space="preserve"> of </w:t>
      </w:r>
      <w:r w:rsidR="00884EB4" w:rsidRPr="00884EB4">
        <w:rPr>
          <w:rFonts w:eastAsia="Linux Libertine"/>
        </w:rPr>
        <w:t>m</w:t>
      </w:r>
      <w:r w:rsidR="00884EB4" w:rsidRPr="00F33643">
        <w:rPr>
          <w:rFonts w:eastAsia="Linux Libertine"/>
        </w:rPr>
        <w:t xml:space="preserve">achine </w:t>
      </w:r>
      <w:r w:rsidR="00884EB4" w:rsidRPr="00884EB4">
        <w:rPr>
          <w:rFonts w:eastAsia="Linux Libertine"/>
        </w:rPr>
        <w:t>l</w:t>
      </w:r>
      <w:r w:rsidR="00884EB4" w:rsidRPr="00F33643">
        <w:rPr>
          <w:rFonts w:eastAsia="Linux Libertine"/>
        </w:rPr>
        <w:t xml:space="preserve">earning for </w:t>
      </w:r>
      <w:r w:rsidR="00884EB4" w:rsidRPr="00884EB4">
        <w:rPr>
          <w:rFonts w:eastAsia="Linux Libertine"/>
        </w:rPr>
        <w:t>c</w:t>
      </w:r>
      <w:r w:rsidR="00884EB4" w:rsidRPr="00F33643">
        <w:rPr>
          <w:rFonts w:eastAsia="Linux Libertine"/>
        </w:rPr>
        <w:t xml:space="preserve">ytometry </w:t>
      </w:r>
      <w:r w:rsidR="00884EB4" w:rsidRPr="00884EB4">
        <w:rPr>
          <w:rFonts w:eastAsia="Linux Libertine"/>
        </w:rPr>
        <w:t>d</w:t>
      </w:r>
      <w:r w:rsidR="00884EB4" w:rsidRPr="00F33643">
        <w:rPr>
          <w:rFonts w:eastAsia="Linux Libertine"/>
        </w:rPr>
        <w:t>ata</w:t>
      </w:r>
    </w:p>
    <w:p w14:paraId="6B6F007A" w14:textId="71222C19" w:rsidR="0030458A" w:rsidRPr="0030458A" w:rsidRDefault="0030458A" w:rsidP="00EC72C9">
      <w:pPr>
        <w:pBdr>
          <w:top w:val="nil"/>
          <w:left w:val="nil"/>
          <w:bottom w:val="nil"/>
          <w:right w:val="nil"/>
          <w:between w:val="nil"/>
        </w:pBdr>
        <w:spacing w:before="180" w:after="80" w:line="240" w:lineRule="auto"/>
        <w:rPr>
          <w:rFonts w:asciiTheme="majorBidi" w:eastAsia="Linux Libertine" w:hAnsiTheme="majorBidi" w:cstheme="majorBidi"/>
          <w:color w:val="000000"/>
          <w:sz w:val="24"/>
          <w:szCs w:val="24"/>
          <w:shd w:val="clear" w:color="auto" w:fill="CFE2F3"/>
        </w:rPr>
      </w:pPr>
      <w:r>
        <w:rPr>
          <w:rFonts w:asciiTheme="majorBidi" w:eastAsia="Linux Libertine" w:hAnsiTheme="majorBidi" w:cstheme="majorBidi"/>
          <w:color w:val="000000"/>
          <w:sz w:val="24"/>
          <w:szCs w:val="24"/>
        </w:rPr>
        <w:t>Hu et al. (2022) acknowledge the complex challenge of highly-dimensional flow cytometry data and the potential for existing machine learning software packages to perform analysis on this type of data.</w:t>
      </w:r>
      <w:r w:rsidR="00F83CBA">
        <w:rPr>
          <w:rFonts w:asciiTheme="majorBidi" w:eastAsia="Linux Libertine" w:hAnsiTheme="majorBidi" w:cstheme="majorBidi"/>
          <w:color w:val="000000"/>
          <w:sz w:val="24"/>
          <w:szCs w:val="24"/>
        </w:rPr>
        <w:t xml:space="preserve"> This particular team first focuses on dimensionality reduction by means including Princip</w:t>
      </w:r>
      <w:r w:rsidR="004B5457">
        <w:rPr>
          <w:rFonts w:asciiTheme="majorBidi" w:eastAsia="Linux Libertine" w:hAnsiTheme="majorBidi" w:cstheme="majorBidi"/>
          <w:color w:val="000000"/>
          <w:sz w:val="24"/>
          <w:szCs w:val="24"/>
        </w:rPr>
        <w:t>al</w:t>
      </w:r>
      <w:r w:rsidR="00F83CBA">
        <w:rPr>
          <w:rFonts w:asciiTheme="majorBidi" w:eastAsia="Linux Libertine" w:hAnsiTheme="majorBidi" w:cstheme="majorBidi"/>
          <w:color w:val="000000"/>
          <w:sz w:val="24"/>
          <w:szCs w:val="24"/>
        </w:rPr>
        <w:t xml:space="preserve"> Component Analysis and stochastic methods, unsupervised </w:t>
      </w:r>
      <w:r w:rsidR="00551359">
        <w:rPr>
          <w:rFonts w:asciiTheme="majorBidi" w:eastAsia="Linux Libertine" w:hAnsiTheme="majorBidi" w:cstheme="majorBidi"/>
          <w:color w:val="000000"/>
          <w:sz w:val="24"/>
          <w:szCs w:val="24"/>
        </w:rPr>
        <w:t xml:space="preserve">and supervised </w:t>
      </w:r>
      <w:r w:rsidR="00F83CBA">
        <w:rPr>
          <w:rFonts w:asciiTheme="majorBidi" w:eastAsia="Linux Libertine" w:hAnsiTheme="majorBidi" w:cstheme="majorBidi"/>
          <w:color w:val="000000"/>
          <w:sz w:val="24"/>
          <w:szCs w:val="24"/>
        </w:rPr>
        <w:t xml:space="preserve">machine learning methods to </w:t>
      </w:r>
      <w:r w:rsidR="0024298D">
        <w:rPr>
          <w:rFonts w:asciiTheme="majorBidi" w:eastAsia="Linux Libertine" w:hAnsiTheme="majorBidi" w:cstheme="majorBidi"/>
          <w:color w:val="000000"/>
          <w:sz w:val="24"/>
          <w:szCs w:val="24"/>
        </w:rPr>
        <w:t>predict</w:t>
      </w:r>
      <w:r w:rsidR="00F83CBA">
        <w:rPr>
          <w:rFonts w:asciiTheme="majorBidi" w:eastAsia="Linux Libertine" w:hAnsiTheme="majorBidi" w:cstheme="majorBidi"/>
          <w:color w:val="000000"/>
          <w:sz w:val="24"/>
          <w:szCs w:val="24"/>
        </w:rPr>
        <w:t xml:space="preserve"> </w:t>
      </w:r>
      <w:r w:rsidR="00AA3046">
        <w:rPr>
          <w:rFonts w:asciiTheme="majorBidi" w:eastAsia="Linux Libertine" w:hAnsiTheme="majorBidi" w:cstheme="majorBidi"/>
          <w:color w:val="000000"/>
          <w:sz w:val="24"/>
          <w:szCs w:val="24"/>
        </w:rPr>
        <w:t>resulting clinical outcomes such as healthy populations versus diseased populations</w:t>
      </w:r>
      <w:r w:rsidR="004B5457">
        <w:rPr>
          <w:rFonts w:asciiTheme="majorBidi" w:eastAsia="Linux Libertine" w:hAnsiTheme="majorBidi" w:cstheme="majorBidi"/>
          <w:color w:val="000000"/>
          <w:sz w:val="24"/>
          <w:szCs w:val="24"/>
        </w:rPr>
        <w:t xml:space="preserve"> (p. 2)</w:t>
      </w:r>
      <w:r w:rsidR="00AA3046">
        <w:rPr>
          <w:rFonts w:asciiTheme="majorBidi" w:eastAsia="Linux Libertine" w:hAnsiTheme="majorBidi" w:cstheme="majorBidi"/>
          <w:color w:val="000000"/>
          <w:sz w:val="24"/>
          <w:szCs w:val="24"/>
        </w:rPr>
        <w:t>.</w:t>
      </w:r>
      <w:r w:rsidR="00EC72C9">
        <w:rPr>
          <w:rFonts w:asciiTheme="majorBidi" w:eastAsia="Linux Libertine" w:hAnsiTheme="majorBidi" w:cstheme="majorBidi"/>
          <w:color w:val="000000"/>
          <w:sz w:val="24"/>
          <w:szCs w:val="24"/>
        </w:rPr>
        <w:t xml:space="preserve"> Our project aims to build on this research with greater training and tuning toward existing biological knowledge cross-validated across different FCS file scan results.</w:t>
      </w:r>
    </w:p>
    <w:p w14:paraId="12351F39" w14:textId="31BF50A8" w:rsidR="000C34AC" w:rsidRDefault="000C34AC" w:rsidP="00B53C0A">
      <w:pPr>
        <w:pStyle w:val="Head2"/>
        <w:ind w:left="720" w:hanging="360"/>
        <w:rPr>
          <w:rFonts w:eastAsia="Linux Libertine"/>
        </w:rPr>
      </w:pPr>
      <w:proofErr w:type="gramStart"/>
      <w:r w:rsidRPr="00B7297E">
        <w:rPr>
          <w:rFonts w:eastAsia="Linux Libertine"/>
        </w:rPr>
        <w:t xml:space="preserve">3.5  </w:t>
      </w:r>
      <w:r w:rsidRPr="00F33643">
        <w:rPr>
          <w:rFonts w:eastAsia="Linux Libertine"/>
        </w:rPr>
        <w:t>Recommendations</w:t>
      </w:r>
      <w:proofErr w:type="gramEnd"/>
      <w:r w:rsidRPr="00F33643">
        <w:rPr>
          <w:rFonts w:eastAsia="Linux Libertine"/>
        </w:rPr>
        <w:t xml:space="preserve"> for using artificial intelligence in clinical flow cytometry</w:t>
      </w:r>
    </w:p>
    <w:p w14:paraId="44E8FCFE" w14:textId="1B7D3D47" w:rsidR="00F068E5" w:rsidRDefault="00113653" w:rsidP="00F068E5">
      <w:pPr>
        <w:pBdr>
          <w:top w:val="nil"/>
          <w:left w:val="nil"/>
          <w:bottom w:val="nil"/>
          <w:right w:val="nil"/>
          <w:between w:val="nil"/>
        </w:pBdr>
        <w:spacing w:before="180" w:after="80" w:line="240" w:lineRule="auto"/>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Most recently, Ng et al. (2024) focuses on a more interdisciplinary approach to using artificial intelligence in flow cytometry with unique considerations for clinical risk management, quality control and assurance, and computational efficiency. This requires extensive consideration as to the narrative annotations required for clinical implementation. Though the article is comprehensive across multiple sectors related to flow cytometry and the technical and regulatory nuances required when applying artificial intelligence, it only provides general recommendations and guidance for future scientist who wish to leverage this new technology. Relative to our existing work, our research team aims to apply these general recommendations and implement them in an open-source and </w:t>
      </w:r>
      <w:r>
        <w:rPr>
          <w:rFonts w:asciiTheme="majorBidi" w:eastAsia="Linux Libertine" w:hAnsiTheme="majorBidi" w:cstheme="majorBidi"/>
          <w:color w:val="000000"/>
          <w:sz w:val="24"/>
          <w:szCs w:val="24"/>
        </w:rPr>
        <w:lastRenderedPageBreak/>
        <w:t>demonstrable product for flow cytometry automatic gating.</w:t>
      </w:r>
    </w:p>
    <w:p w14:paraId="4CAAF195" w14:textId="0704478C" w:rsidR="006B1107" w:rsidRPr="00881288" w:rsidRDefault="006B1107" w:rsidP="00881288">
      <w:pPr>
        <w:pStyle w:val="Head1"/>
        <w:rPr>
          <w:rFonts w:eastAsia="Linux Libertine"/>
          <w:color w:val="1F497D" w:themeColor="text2"/>
        </w:rPr>
      </w:pPr>
      <w:r w:rsidRPr="00881288">
        <w:rPr>
          <w:color w:val="1F497D" w:themeColor="text2"/>
        </w:rPr>
        <w:t>4</w:t>
      </w:r>
      <w:r w:rsidRPr="00881288">
        <w:rPr>
          <w:rFonts w:asciiTheme="majorBidi" w:eastAsia="Linux Libertine" w:hAnsiTheme="majorBidi" w:cstheme="majorBidi"/>
          <w:color w:val="1F497D" w:themeColor="text2"/>
          <w:szCs w:val="24"/>
        </w:rPr>
        <w:t> </w:t>
      </w:r>
      <w:r w:rsidR="00661314" w:rsidRPr="00881288">
        <w:rPr>
          <w:rFonts w:eastAsia="Linux Libertine"/>
          <w:color w:val="1F497D" w:themeColor="text2"/>
        </w:rPr>
        <w:t>Methodology</w:t>
      </w:r>
    </w:p>
    <w:p w14:paraId="04562C3F" w14:textId="639CBE2F" w:rsidR="00015AE5" w:rsidRDefault="00E87777"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r w:rsidRPr="00E87777">
        <w:rPr>
          <w:rFonts w:asciiTheme="majorBidi" w:eastAsia="Linux Libertine" w:hAnsiTheme="majorBidi" w:cstheme="majorBidi"/>
          <w:color w:val="1F497D" w:themeColor="text2"/>
          <w:sz w:val="24"/>
          <w:szCs w:val="24"/>
        </w:rPr>
        <w:t xml:space="preserve">Our platform approach is </w:t>
      </w:r>
      <w:r>
        <w:rPr>
          <w:rFonts w:asciiTheme="majorBidi" w:eastAsia="Linux Libertine" w:hAnsiTheme="majorBidi" w:cstheme="majorBidi"/>
          <w:color w:val="1F497D" w:themeColor="text2"/>
          <w:sz w:val="24"/>
          <w:szCs w:val="24"/>
        </w:rPr>
        <w:t>organized into several key subtopics</w:t>
      </w:r>
      <w:r w:rsidRPr="00E87777">
        <w:rPr>
          <w:rFonts w:asciiTheme="majorBidi" w:eastAsia="Linux Libertine" w:hAnsiTheme="majorBidi" w:cstheme="majorBidi"/>
          <w:color w:val="1F497D" w:themeColor="text2"/>
          <w:sz w:val="24"/>
          <w:szCs w:val="24"/>
        </w:rPr>
        <w:t xml:space="preserve">, starting with data extraction. The FCS files were reformatted to ensure compatibility with Interactive Development Environments (IDEs), specifically Jupyter Notebook and Google </w:t>
      </w:r>
      <w:proofErr w:type="spellStart"/>
      <w:r w:rsidRPr="00E87777">
        <w:rPr>
          <w:rFonts w:asciiTheme="majorBidi" w:eastAsia="Linux Libertine" w:hAnsiTheme="majorBidi" w:cstheme="majorBidi"/>
          <w:color w:val="1F497D" w:themeColor="text2"/>
          <w:sz w:val="24"/>
          <w:szCs w:val="24"/>
        </w:rPr>
        <w:t>Colab</w:t>
      </w:r>
      <w:proofErr w:type="spellEnd"/>
      <w:r w:rsidRPr="00E87777">
        <w:rPr>
          <w:rFonts w:asciiTheme="majorBidi" w:eastAsia="Linux Libertine" w:hAnsiTheme="majorBidi" w:cstheme="majorBidi"/>
          <w:color w:val="1F497D" w:themeColor="text2"/>
          <w:sz w:val="24"/>
          <w:szCs w:val="24"/>
        </w:rPr>
        <w:t>. Exploratory Data Analysis (EDA) was then employed to generate data visualizations and detect outliers, facilitating the data cleaning process. Following this, the data was split into training</w:t>
      </w:r>
      <w:r>
        <w:rPr>
          <w:rFonts w:asciiTheme="majorBidi" w:eastAsia="Linux Libertine" w:hAnsiTheme="majorBidi" w:cstheme="majorBidi"/>
          <w:color w:val="1F497D" w:themeColor="text2"/>
          <w:sz w:val="24"/>
          <w:szCs w:val="24"/>
        </w:rPr>
        <w:t>, validation,</w:t>
      </w:r>
      <w:r w:rsidRPr="00E87777">
        <w:rPr>
          <w:rFonts w:asciiTheme="majorBidi" w:eastAsia="Linux Libertine" w:hAnsiTheme="majorBidi" w:cstheme="majorBidi"/>
          <w:color w:val="1F497D" w:themeColor="text2"/>
          <w:sz w:val="24"/>
          <w:szCs w:val="24"/>
        </w:rPr>
        <w:t xml:space="preserve"> and testing sets. The</w:t>
      </w:r>
      <w:r w:rsidR="009C147F">
        <w:rPr>
          <w:rFonts w:asciiTheme="majorBidi" w:eastAsia="Linux Libertine" w:hAnsiTheme="majorBidi" w:cstheme="majorBidi"/>
          <w:color w:val="1F497D" w:themeColor="text2"/>
          <w:sz w:val="24"/>
          <w:szCs w:val="24"/>
        </w:rPr>
        <w:t xml:space="preserve">n </w:t>
      </w:r>
      <w:r w:rsidRPr="00E87777">
        <w:rPr>
          <w:rFonts w:asciiTheme="majorBidi" w:eastAsia="Linux Libertine" w:hAnsiTheme="majorBidi" w:cstheme="majorBidi"/>
          <w:color w:val="1F497D" w:themeColor="text2"/>
          <w:sz w:val="24"/>
          <w:szCs w:val="24"/>
        </w:rPr>
        <w:t xml:space="preserve">dimensionality reduction was applied to </w:t>
      </w:r>
      <w:r>
        <w:rPr>
          <w:rFonts w:asciiTheme="majorBidi" w:eastAsia="Linux Libertine" w:hAnsiTheme="majorBidi" w:cstheme="majorBidi"/>
          <w:color w:val="1F497D" w:themeColor="text2"/>
          <w:sz w:val="24"/>
          <w:szCs w:val="24"/>
        </w:rPr>
        <w:t>simplify the complexity</w:t>
      </w:r>
      <w:r w:rsidRPr="00E87777">
        <w:rPr>
          <w:rFonts w:asciiTheme="majorBidi" w:eastAsia="Linux Libertine" w:hAnsiTheme="majorBidi" w:cstheme="majorBidi"/>
          <w:color w:val="1F497D" w:themeColor="text2"/>
          <w:sz w:val="24"/>
          <w:szCs w:val="24"/>
        </w:rPr>
        <w:t xml:space="preserve"> of the data before feeding the sets into the classification models.</w:t>
      </w:r>
      <w:r w:rsidR="009C147F">
        <w:rPr>
          <w:rFonts w:asciiTheme="majorBidi" w:eastAsia="Linux Libertine" w:hAnsiTheme="majorBidi" w:cstheme="majorBidi"/>
          <w:color w:val="1F497D" w:themeColor="text2"/>
          <w:sz w:val="24"/>
          <w:szCs w:val="24"/>
        </w:rPr>
        <w:t xml:space="preserve"> </w:t>
      </w:r>
      <w:r w:rsidRPr="00E87777">
        <w:rPr>
          <w:rFonts w:asciiTheme="majorBidi" w:eastAsia="Linux Libertine" w:hAnsiTheme="majorBidi" w:cstheme="majorBidi"/>
          <w:color w:val="1F497D" w:themeColor="text2"/>
          <w:sz w:val="24"/>
          <w:szCs w:val="24"/>
        </w:rPr>
        <w:t>The following GitHub link contains the code written from the beginning to the final launch of the completed flow analysis product</w:t>
      </w:r>
      <w:r w:rsidR="001E1733">
        <w:rPr>
          <w:rFonts w:asciiTheme="majorBidi" w:eastAsia="Linux Libertine" w:hAnsiTheme="majorBidi" w:cstheme="majorBidi"/>
          <w:color w:val="1F497D" w:themeColor="text2"/>
          <w:sz w:val="24"/>
          <w:szCs w:val="24"/>
        </w:rPr>
        <w:t>:</w:t>
      </w:r>
      <w:r w:rsidR="009C147F">
        <w:rPr>
          <w:rFonts w:asciiTheme="majorBidi" w:eastAsia="Linux Libertine" w:hAnsiTheme="majorBidi" w:cstheme="majorBidi"/>
          <w:color w:val="1F497D" w:themeColor="text2"/>
          <w:sz w:val="24"/>
          <w:szCs w:val="24"/>
        </w:rPr>
        <w:t xml:space="preserve"> </w:t>
      </w:r>
      <w:hyperlink r:id="rId16" w:history="1">
        <w:r w:rsidR="009C147F" w:rsidRPr="0059700B">
          <w:rPr>
            <w:rStyle w:val="Hyperlink"/>
            <w:rFonts w:asciiTheme="majorBidi" w:eastAsia="Linux Libertine" w:hAnsiTheme="majorBidi" w:cstheme="majorBidi"/>
            <w:sz w:val="24"/>
            <w:szCs w:val="24"/>
          </w:rPr>
          <w:t>https://github.com/vanguardfox/ADS599</w:t>
        </w:r>
      </w:hyperlink>
      <w:r w:rsidR="001E1733">
        <w:rPr>
          <w:rFonts w:asciiTheme="majorBidi" w:eastAsia="Linux Libertine" w:hAnsiTheme="majorBidi" w:cstheme="majorBidi"/>
          <w:color w:val="1F497D" w:themeColor="text2"/>
          <w:sz w:val="24"/>
          <w:szCs w:val="24"/>
        </w:rPr>
        <w:t xml:space="preserve"> </w:t>
      </w:r>
    </w:p>
    <w:p w14:paraId="380D6EE0" w14:textId="1473687D" w:rsidR="002A7B72" w:rsidRPr="00881288" w:rsidRDefault="002A7B72" w:rsidP="00881288">
      <w:pPr>
        <w:pStyle w:val="Head2"/>
        <w:ind w:left="720" w:hanging="360"/>
        <w:rPr>
          <w:rFonts w:eastAsia="Linux Libertine"/>
          <w:color w:val="1F497D" w:themeColor="text2"/>
        </w:rPr>
      </w:pPr>
      <w:r w:rsidRPr="00881288">
        <w:rPr>
          <w:rFonts w:eastAsia="Linux Libertine"/>
          <w:color w:val="1F497D" w:themeColor="text2"/>
        </w:rPr>
        <w:t xml:space="preserve">4.1 Data </w:t>
      </w:r>
      <w:r w:rsidR="00EE4145" w:rsidRPr="00881288">
        <w:rPr>
          <w:rFonts w:eastAsia="Linux Libertine"/>
          <w:color w:val="1F497D" w:themeColor="text2"/>
        </w:rPr>
        <w:t>Extraction</w:t>
      </w:r>
      <w:r w:rsidRPr="00881288">
        <w:rPr>
          <w:rFonts w:eastAsia="Linux Libertine"/>
          <w:color w:val="1F497D" w:themeColor="text2"/>
        </w:rPr>
        <w:t xml:space="preserve"> and Format </w:t>
      </w:r>
      <w:r w:rsidR="002E182D" w:rsidRPr="00881288">
        <w:rPr>
          <w:rFonts w:eastAsia="Linux Libertine"/>
          <w:color w:val="1F497D" w:themeColor="text2"/>
        </w:rPr>
        <w:t>Conversion</w:t>
      </w:r>
    </w:p>
    <w:p w14:paraId="5BA6FC68" w14:textId="72AA1CD0" w:rsidR="009C147F" w:rsidRPr="00881288" w:rsidRDefault="009C147F" w:rsidP="009C147F">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r w:rsidRPr="00881288">
        <w:rPr>
          <w:rFonts w:asciiTheme="majorBidi" w:eastAsia="Linux Libertine" w:hAnsiTheme="majorBidi" w:cstheme="majorBidi"/>
          <w:color w:val="1F497D" w:themeColor="text2"/>
          <w:sz w:val="24"/>
          <w:szCs w:val="24"/>
        </w:rPr>
        <w:t xml:space="preserve">The flow cytometry dataset was acquired from </w:t>
      </w:r>
      <w:proofErr w:type="spellStart"/>
      <w:r w:rsidRPr="00881288">
        <w:rPr>
          <w:rFonts w:asciiTheme="majorBidi" w:eastAsia="Linux Libertine" w:hAnsiTheme="majorBidi" w:cstheme="majorBidi"/>
          <w:color w:val="1F497D" w:themeColor="text2"/>
          <w:sz w:val="24"/>
          <w:szCs w:val="24"/>
        </w:rPr>
        <w:t>FlowRepository</w:t>
      </w:r>
      <w:proofErr w:type="spellEnd"/>
      <w:r>
        <w:rPr>
          <w:rFonts w:asciiTheme="majorBidi" w:eastAsia="Linux Libertine" w:hAnsiTheme="majorBidi" w:cstheme="majorBidi"/>
          <w:color w:val="1F497D" w:themeColor="text2"/>
          <w:sz w:val="24"/>
          <w:szCs w:val="24"/>
        </w:rPr>
        <w:t xml:space="preserve">, a public database for flow cytometry peer-reviewed experiments. It contains a staining panel from Mair and </w:t>
      </w:r>
      <w:proofErr w:type="spellStart"/>
      <w:r>
        <w:rPr>
          <w:rFonts w:asciiTheme="majorBidi" w:eastAsia="Linux Libertine" w:hAnsiTheme="majorBidi" w:cstheme="majorBidi"/>
          <w:color w:val="1F497D" w:themeColor="text2"/>
          <w:sz w:val="24"/>
          <w:szCs w:val="24"/>
        </w:rPr>
        <w:t>Leichti’s</w:t>
      </w:r>
      <w:proofErr w:type="spellEnd"/>
      <w:r>
        <w:rPr>
          <w:rFonts w:asciiTheme="majorBidi" w:eastAsia="Linux Libertine" w:hAnsiTheme="majorBidi" w:cstheme="majorBidi"/>
          <w:color w:val="1F497D" w:themeColor="text2"/>
          <w:sz w:val="24"/>
          <w:szCs w:val="24"/>
        </w:rPr>
        <w:t xml:space="preserve"> (2020) article that aims to refine traditional and recently described markers for phenotyping dendritic cells and monocytes. The panel is composed of 23 fluorochrome markers including the time of collection as well as the forward scatter and side scatter measurements. There were 28 fluorescent channels in total, 5 of the wavelengths are unlabeled as a consequence of continuous data acquisition. About 2 million cells were collected per sample, which is reflected in the memory size holding 267 – 405 MB for one PBMC FCS file.</w:t>
      </w:r>
      <w:r w:rsidR="003C3A53">
        <w:rPr>
          <w:rFonts w:asciiTheme="majorBidi" w:eastAsia="Linux Libertine" w:hAnsiTheme="majorBidi" w:cstheme="majorBidi"/>
          <w:color w:val="1F497D" w:themeColor="text2"/>
          <w:sz w:val="24"/>
          <w:szCs w:val="24"/>
        </w:rPr>
        <w:t xml:space="preserve"> Compensation FCS files are also included in the dataset package. </w:t>
      </w:r>
    </w:p>
    <w:p w14:paraId="0F71B5A3" w14:textId="4372EF14" w:rsidR="00A3398C" w:rsidRPr="00881288" w:rsidRDefault="00DA01A0" w:rsidP="003C3A53">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r w:rsidRPr="00DA01A0">
        <w:rPr>
          <w:rFonts w:asciiTheme="majorBidi" w:eastAsia="Linux Libertine" w:hAnsiTheme="majorBidi" w:cstheme="majorBidi"/>
          <w:color w:val="1F497D" w:themeColor="text2"/>
          <w:sz w:val="24"/>
          <w:szCs w:val="24"/>
        </w:rPr>
        <w:t xml:space="preserve">The data extraction process starts by defining the file paths </w:t>
      </w:r>
      <w:r w:rsidR="003C3A53">
        <w:rPr>
          <w:rFonts w:asciiTheme="majorBidi" w:eastAsia="Linux Libertine" w:hAnsiTheme="majorBidi" w:cstheme="majorBidi"/>
          <w:color w:val="1F497D" w:themeColor="text2"/>
          <w:sz w:val="24"/>
          <w:szCs w:val="24"/>
        </w:rPr>
        <w:t>to</w:t>
      </w:r>
      <w:r w:rsidRPr="00DA01A0">
        <w:rPr>
          <w:rFonts w:asciiTheme="majorBidi" w:eastAsia="Linux Libertine" w:hAnsiTheme="majorBidi" w:cstheme="majorBidi"/>
          <w:color w:val="1F497D" w:themeColor="text2"/>
          <w:sz w:val="24"/>
          <w:szCs w:val="24"/>
        </w:rPr>
        <w:t xml:space="preserve"> the FCS data</w:t>
      </w:r>
      <w:r w:rsidR="003C3A53">
        <w:rPr>
          <w:rFonts w:asciiTheme="majorBidi" w:eastAsia="Linux Libertine" w:hAnsiTheme="majorBidi" w:cstheme="majorBidi"/>
          <w:color w:val="1F497D" w:themeColor="text2"/>
          <w:sz w:val="24"/>
          <w:szCs w:val="24"/>
        </w:rPr>
        <w:t>.</w:t>
      </w:r>
      <w:r w:rsidRPr="00DA01A0">
        <w:rPr>
          <w:rFonts w:asciiTheme="majorBidi" w:eastAsia="Linux Libertine" w:hAnsiTheme="majorBidi" w:cstheme="majorBidi"/>
          <w:color w:val="1F497D" w:themeColor="text2"/>
          <w:sz w:val="24"/>
          <w:szCs w:val="24"/>
        </w:rPr>
        <w:t xml:space="preserve"> </w:t>
      </w:r>
      <w:r w:rsidR="003C3A53">
        <w:rPr>
          <w:rFonts w:asciiTheme="majorBidi" w:eastAsia="Linux Libertine" w:hAnsiTheme="majorBidi" w:cstheme="majorBidi"/>
          <w:color w:val="1F497D" w:themeColor="text2"/>
          <w:sz w:val="24"/>
          <w:szCs w:val="24"/>
        </w:rPr>
        <w:t>Then employing the</w:t>
      </w:r>
      <w:r w:rsidRPr="00DA01A0">
        <w:rPr>
          <w:rFonts w:asciiTheme="majorBidi" w:eastAsia="Linux Libertine" w:hAnsiTheme="majorBidi" w:cstheme="majorBidi"/>
          <w:color w:val="1F497D" w:themeColor="text2"/>
          <w:sz w:val="24"/>
          <w:szCs w:val="24"/>
        </w:rPr>
        <w:t xml:space="preserve"> </w:t>
      </w:r>
      <w:proofErr w:type="spellStart"/>
      <w:r w:rsidRPr="00DA01A0">
        <w:rPr>
          <w:rFonts w:asciiTheme="majorBidi" w:eastAsia="Linux Libertine" w:hAnsiTheme="majorBidi" w:cstheme="majorBidi"/>
          <w:color w:val="1F497D" w:themeColor="text2"/>
          <w:sz w:val="24"/>
          <w:szCs w:val="24"/>
        </w:rPr>
        <w:t>FlowCal.io.FCSData</w:t>
      </w:r>
      <w:proofErr w:type="spellEnd"/>
      <w:r w:rsidRPr="00DA01A0">
        <w:rPr>
          <w:rFonts w:asciiTheme="majorBidi" w:eastAsia="Linux Libertine" w:hAnsiTheme="majorBidi" w:cstheme="majorBidi"/>
          <w:color w:val="1F497D" w:themeColor="text2"/>
          <w:sz w:val="24"/>
          <w:szCs w:val="24"/>
        </w:rPr>
        <w:t xml:space="preserve"> </w:t>
      </w:r>
      <w:r w:rsidR="003C3A53">
        <w:rPr>
          <w:rFonts w:asciiTheme="majorBidi" w:eastAsia="Linux Libertine" w:hAnsiTheme="majorBidi" w:cstheme="majorBidi"/>
          <w:color w:val="1F497D" w:themeColor="text2"/>
          <w:sz w:val="24"/>
          <w:szCs w:val="24"/>
        </w:rPr>
        <w:t xml:space="preserve">function to read and load the </w:t>
      </w:r>
      <w:r w:rsidR="003C3A53">
        <w:rPr>
          <w:rFonts w:asciiTheme="majorBidi" w:eastAsia="Linux Libertine" w:hAnsiTheme="majorBidi" w:cstheme="majorBidi"/>
          <w:color w:val="1F497D" w:themeColor="text2"/>
          <w:sz w:val="24"/>
          <w:szCs w:val="24"/>
        </w:rPr>
        <w:t xml:space="preserve">data into a structured </w:t>
      </w:r>
      <w:r w:rsidR="006315E2">
        <w:rPr>
          <w:rFonts w:asciiTheme="majorBidi" w:eastAsia="Linux Libertine" w:hAnsiTheme="majorBidi" w:cstheme="majorBidi"/>
          <w:color w:val="1F497D" w:themeColor="text2"/>
          <w:sz w:val="24"/>
          <w:szCs w:val="24"/>
        </w:rPr>
        <w:t>NumPy array</w:t>
      </w:r>
      <w:r w:rsidRPr="00DA01A0">
        <w:rPr>
          <w:rFonts w:asciiTheme="majorBidi" w:eastAsia="Linux Libertine" w:hAnsiTheme="majorBidi" w:cstheme="majorBidi"/>
          <w:color w:val="1F497D" w:themeColor="text2"/>
          <w:sz w:val="24"/>
          <w:szCs w:val="24"/>
        </w:rPr>
        <w:t xml:space="preserve">. The available attributes </w:t>
      </w:r>
      <w:r w:rsidR="003C3A53">
        <w:rPr>
          <w:rFonts w:asciiTheme="majorBidi" w:eastAsia="Linux Libertine" w:hAnsiTheme="majorBidi" w:cstheme="majorBidi"/>
          <w:color w:val="1F497D" w:themeColor="text2"/>
          <w:sz w:val="24"/>
          <w:szCs w:val="24"/>
        </w:rPr>
        <w:t xml:space="preserve">from the FCS meta </w:t>
      </w:r>
      <w:r w:rsidRPr="00DA01A0">
        <w:rPr>
          <w:rFonts w:asciiTheme="majorBidi" w:eastAsia="Linux Libertine" w:hAnsiTheme="majorBidi" w:cstheme="majorBidi"/>
          <w:color w:val="1F497D" w:themeColor="text2"/>
          <w:sz w:val="24"/>
          <w:szCs w:val="24"/>
        </w:rPr>
        <w:t>data are inspected</w:t>
      </w:r>
      <w:r w:rsidR="003C3A53">
        <w:rPr>
          <w:rFonts w:asciiTheme="majorBidi" w:eastAsia="Linux Libertine" w:hAnsiTheme="majorBidi" w:cstheme="majorBidi"/>
          <w:color w:val="1F497D" w:themeColor="text2"/>
          <w:sz w:val="24"/>
          <w:szCs w:val="24"/>
        </w:rPr>
        <w:t xml:space="preserve"> to retrieve the channel marker labels using</w:t>
      </w:r>
      <w:r w:rsidR="00E32669">
        <w:rPr>
          <w:rFonts w:asciiTheme="majorBidi" w:eastAsia="Linux Libertine" w:hAnsiTheme="majorBidi" w:cstheme="majorBidi"/>
          <w:color w:val="1F497D" w:themeColor="text2"/>
          <w:sz w:val="24"/>
          <w:szCs w:val="24"/>
        </w:rPr>
        <w:t xml:space="preserve"> </w:t>
      </w:r>
      <w:r w:rsidRPr="00DA01A0">
        <w:rPr>
          <w:rFonts w:asciiTheme="majorBidi" w:eastAsia="Linux Libertine" w:hAnsiTheme="majorBidi" w:cstheme="majorBidi"/>
          <w:color w:val="1F497D" w:themeColor="text2"/>
          <w:sz w:val="24"/>
          <w:szCs w:val="24"/>
        </w:rPr>
        <w:t xml:space="preserve">the </w:t>
      </w:r>
      <w:proofErr w:type="spellStart"/>
      <w:r w:rsidRPr="00DA01A0">
        <w:rPr>
          <w:rFonts w:asciiTheme="majorBidi" w:eastAsia="Linux Libertine" w:hAnsiTheme="majorBidi" w:cstheme="majorBidi"/>
          <w:color w:val="1F497D" w:themeColor="text2"/>
          <w:sz w:val="24"/>
          <w:szCs w:val="24"/>
        </w:rPr>
        <w:t>channel_</w:t>
      </w:r>
      <w:proofErr w:type="gramStart"/>
      <w:r w:rsidRPr="00DA01A0">
        <w:rPr>
          <w:rFonts w:asciiTheme="majorBidi" w:eastAsia="Linux Libertine" w:hAnsiTheme="majorBidi" w:cstheme="majorBidi"/>
          <w:color w:val="1F497D" w:themeColor="text2"/>
          <w:sz w:val="24"/>
          <w:szCs w:val="24"/>
        </w:rPr>
        <w:t>labels</w:t>
      </w:r>
      <w:proofErr w:type="spellEnd"/>
      <w:r w:rsidRPr="00DA01A0">
        <w:rPr>
          <w:rFonts w:asciiTheme="majorBidi" w:eastAsia="Linux Libertine" w:hAnsiTheme="majorBidi" w:cstheme="majorBidi"/>
          <w:color w:val="1F497D" w:themeColor="text2"/>
          <w:sz w:val="24"/>
          <w:szCs w:val="24"/>
        </w:rPr>
        <w:t>(</w:t>
      </w:r>
      <w:proofErr w:type="gramEnd"/>
      <w:r w:rsidRPr="00DA01A0">
        <w:rPr>
          <w:rFonts w:asciiTheme="majorBidi" w:eastAsia="Linux Libertine" w:hAnsiTheme="majorBidi" w:cstheme="majorBidi"/>
          <w:color w:val="1F497D" w:themeColor="text2"/>
          <w:sz w:val="24"/>
          <w:szCs w:val="24"/>
        </w:rPr>
        <w:t xml:space="preserve">) method. The first three </w:t>
      </w:r>
      <w:r w:rsidR="003C3A53">
        <w:rPr>
          <w:rFonts w:asciiTheme="majorBidi" w:eastAsia="Linux Libertine" w:hAnsiTheme="majorBidi" w:cstheme="majorBidi"/>
          <w:color w:val="1F497D" w:themeColor="text2"/>
          <w:sz w:val="24"/>
          <w:szCs w:val="24"/>
        </w:rPr>
        <w:t>features</w:t>
      </w:r>
      <w:r w:rsidRPr="00DA01A0">
        <w:rPr>
          <w:rFonts w:asciiTheme="majorBidi" w:eastAsia="Linux Libertine" w:hAnsiTheme="majorBidi" w:cstheme="majorBidi"/>
          <w:color w:val="1F497D" w:themeColor="text2"/>
          <w:sz w:val="24"/>
          <w:szCs w:val="24"/>
        </w:rPr>
        <w:t xml:space="preserve"> </w:t>
      </w:r>
      <w:r w:rsidR="00AD26C4">
        <w:rPr>
          <w:rFonts w:asciiTheme="majorBidi" w:eastAsia="Linux Libertine" w:hAnsiTheme="majorBidi" w:cstheme="majorBidi"/>
          <w:color w:val="1F497D" w:themeColor="text2"/>
          <w:sz w:val="24"/>
          <w:szCs w:val="24"/>
        </w:rPr>
        <w:t xml:space="preserve">for forward scatter and side scatter measurements </w:t>
      </w:r>
      <w:r w:rsidRPr="00DA01A0">
        <w:rPr>
          <w:rFonts w:asciiTheme="majorBidi" w:eastAsia="Linux Libertine" w:hAnsiTheme="majorBidi" w:cstheme="majorBidi"/>
          <w:color w:val="1F497D" w:themeColor="text2"/>
          <w:sz w:val="24"/>
          <w:szCs w:val="24"/>
        </w:rPr>
        <w:t>are updated to "FSC-A", "FSC-H", and "SSC-A"</w:t>
      </w:r>
      <w:r w:rsidR="00AD26C4">
        <w:rPr>
          <w:rFonts w:asciiTheme="majorBidi" w:eastAsia="Linux Libertine" w:hAnsiTheme="majorBidi" w:cstheme="majorBidi"/>
          <w:color w:val="1F497D" w:themeColor="text2"/>
          <w:sz w:val="24"/>
          <w:szCs w:val="24"/>
        </w:rPr>
        <w:t>. T</w:t>
      </w:r>
      <w:r w:rsidRPr="00DA01A0">
        <w:rPr>
          <w:rFonts w:asciiTheme="majorBidi" w:eastAsia="Linux Libertine" w:hAnsiTheme="majorBidi" w:cstheme="majorBidi"/>
          <w:color w:val="1F497D" w:themeColor="text2"/>
          <w:sz w:val="24"/>
          <w:szCs w:val="24"/>
        </w:rPr>
        <w:t>he "Time" label is adjusted</w:t>
      </w:r>
      <w:r w:rsidR="00AD26C4">
        <w:rPr>
          <w:rFonts w:asciiTheme="majorBidi" w:eastAsia="Linux Libertine" w:hAnsiTheme="majorBidi" w:cstheme="majorBidi"/>
          <w:color w:val="1F497D" w:themeColor="text2"/>
          <w:sz w:val="24"/>
          <w:szCs w:val="24"/>
        </w:rPr>
        <w:t xml:space="preserve"> as well</w:t>
      </w:r>
      <w:r w:rsidRPr="00DA01A0">
        <w:rPr>
          <w:rFonts w:asciiTheme="majorBidi" w:eastAsia="Linux Libertine" w:hAnsiTheme="majorBidi" w:cstheme="majorBidi"/>
          <w:color w:val="1F497D" w:themeColor="text2"/>
          <w:sz w:val="24"/>
          <w:szCs w:val="24"/>
        </w:rPr>
        <w:t xml:space="preserve">. The FCS data is then converted into a Pandas </w:t>
      </w:r>
      <w:proofErr w:type="spellStart"/>
      <w:r w:rsidR="003C3A53" w:rsidRPr="00DA01A0">
        <w:rPr>
          <w:rFonts w:asciiTheme="majorBidi" w:eastAsia="Linux Libertine" w:hAnsiTheme="majorBidi" w:cstheme="majorBidi"/>
          <w:color w:val="1F497D" w:themeColor="text2"/>
          <w:sz w:val="24"/>
          <w:szCs w:val="24"/>
        </w:rPr>
        <w:t>DataFrame</w:t>
      </w:r>
      <w:proofErr w:type="spellEnd"/>
      <w:r w:rsidRPr="00DA01A0">
        <w:rPr>
          <w:rFonts w:asciiTheme="majorBidi" w:eastAsia="Linux Libertine" w:hAnsiTheme="majorBidi" w:cstheme="majorBidi"/>
          <w:color w:val="1F497D" w:themeColor="text2"/>
          <w:sz w:val="24"/>
          <w:szCs w:val="24"/>
        </w:rPr>
        <w:t xml:space="preserve"> and the column </w:t>
      </w:r>
      <w:r w:rsidR="00E32669">
        <w:rPr>
          <w:rFonts w:asciiTheme="majorBidi" w:eastAsia="Linux Libertine" w:hAnsiTheme="majorBidi" w:cstheme="majorBidi"/>
          <w:color w:val="1F497D" w:themeColor="text2"/>
          <w:sz w:val="24"/>
          <w:szCs w:val="24"/>
        </w:rPr>
        <w:t xml:space="preserve">marker </w:t>
      </w:r>
      <w:r w:rsidRPr="00DA01A0">
        <w:rPr>
          <w:rFonts w:asciiTheme="majorBidi" w:eastAsia="Linux Libertine" w:hAnsiTheme="majorBidi" w:cstheme="majorBidi"/>
          <w:color w:val="1F497D" w:themeColor="text2"/>
          <w:sz w:val="24"/>
          <w:szCs w:val="24"/>
        </w:rPr>
        <w:t xml:space="preserve">labels </w:t>
      </w:r>
      <w:r w:rsidR="00E32669">
        <w:rPr>
          <w:rFonts w:asciiTheme="majorBidi" w:eastAsia="Linux Libertine" w:hAnsiTheme="majorBidi" w:cstheme="majorBidi"/>
          <w:color w:val="1F497D" w:themeColor="text2"/>
          <w:sz w:val="24"/>
          <w:szCs w:val="24"/>
        </w:rPr>
        <w:t>retrieved</w:t>
      </w:r>
      <w:r w:rsidR="00AD26C4">
        <w:rPr>
          <w:rFonts w:asciiTheme="majorBidi" w:eastAsia="Linux Libertine" w:hAnsiTheme="majorBidi" w:cstheme="majorBidi"/>
          <w:color w:val="1F497D" w:themeColor="text2"/>
          <w:sz w:val="24"/>
          <w:szCs w:val="24"/>
        </w:rPr>
        <w:t xml:space="preserve"> </w:t>
      </w:r>
      <w:r w:rsidRPr="00DA01A0">
        <w:rPr>
          <w:rFonts w:asciiTheme="majorBidi" w:eastAsia="Linux Libertine" w:hAnsiTheme="majorBidi" w:cstheme="majorBidi"/>
          <w:color w:val="1F497D" w:themeColor="text2"/>
          <w:sz w:val="24"/>
          <w:szCs w:val="24"/>
        </w:rPr>
        <w:t xml:space="preserve">are applied. The "Time" column is scaled </w:t>
      </w:r>
      <w:r w:rsidR="00AD26C4">
        <w:rPr>
          <w:rFonts w:asciiTheme="majorBidi" w:eastAsia="Linux Libertine" w:hAnsiTheme="majorBidi" w:cstheme="majorBidi"/>
          <w:color w:val="1F497D" w:themeColor="text2"/>
          <w:sz w:val="24"/>
          <w:szCs w:val="24"/>
        </w:rPr>
        <w:t>while the rest of the</w:t>
      </w:r>
      <w:r w:rsidRPr="00DA01A0">
        <w:rPr>
          <w:rFonts w:asciiTheme="majorBidi" w:eastAsia="Linux Libertine" w:hAnsiTheme="majorBidi" w:cstheme="majorBidi"/>
          <w:color w:val="1F497D" w:themeColor="text2"/>
          <w:sz w:val="24"/>
          <w:szCs w:val="24"/>
        </w:rPr>
        <w:t xml:space="preserve"> numeric columns are converted to little-endian float32</w:t>
      </w:r>
      <w:r w:rsidR="00E32669">
        <w:rPr>
          <w:rFonts w:asciiTheme="majorBidi" w:eastAsia="Linux Libertine" w:hAnsiTheme="majorBidi" w:cstheme="majorBidi"/>
          <w:color w:val="1F497D" w:themeColor="text2"/>
          <w:sz w:val="24"/>
          <w:szCs w:val="24"/>
        </w:rPr>
        <w:t xml:space="preserve"> from object datatype</w:t>
      </w:r>
      <w:r w:rsidR="00AD26C4">
        <w:rPr>
          <w:rFonts w:asciiTheme="majorBidi" w:eastAsia="Linux Libertine" w:hAnsiTheme="majorBidi" w:cstheme="majorBidi"/>
          <w:color w:val="1F497D" w:themeColor="text2"/>
          <w:sz w:val="24"/>
          <w:szCs w:val="24"/>
        </w:rPr>
        <w:t xml:space="preserve">. </w:t>
      </w:r>
      <w:r w:rsidRPr="00DA01A0">
        <w:rPr>
          <w:rFonts w:asciiTheme="majorBidi" w:eastAsia="Linux Libertine" w:hAnsiTheme="majorBidi" w:cstheme="majorBidi"/>
          <w:color w:val="1F497D" w:themeColor="text2"/>
          <w:sz w:val="24"/>
          <w:szCs w:val="24"/>
        </w:rPr>
        <w:t xml:space="preserve">Finally, the formatted </w:t>
      </w:r>
      <w:proofErr w:type="spellStart"/>
      <w:r w:rsidRPr="00DA01A0">
        <w:rPr>
          <w:rFonts w:asciiTheme="majorBidi" w:eastAsia="Linux Libertine" w:hAnsiTheme="majorBidi" w:cstheme="majorBidi"/>
          <w:color w:val="1F497D" w:themeColor="text2"/>
          <w:sz w:val="24"/>
          <w:szCs w:val="24"/>
        </w:rPr>
        <w:t>DataFrame</w:t>
      </w:r>
      <w:proofErr w:type="spellEnd"/>
      <w:r w:rsidRPr="00DA01A0">
        <w:rPr>
          <w:rFonts w:asciiTheme="majorBidi" w:eastAsia="Linux Libertine" w:hAnsiTheme="majorBidi" w:cstheme="majorBidi"/>
          <w:color w:val="1F497D" w:themeColor="text2"/>
          <w:sz w:val="24"/>
          <w:szCs w:val="24"/>
        </w:rPr>
        <w:t xml:space="preserve"> is saved as a CSV file for further analysis.</w:t>
      </w:r>
      <w:r w:rsidR="00E32669">
        <w:rPr>
          <w:rFonts w:asciiTheme="majorBidi" w:eastAsia="Linux Libertine" w:hAnsiTheme="majorBidi" w:cstheme="majorBidi"/>
          <w:color w:val="1F497D" w:themeColor="text2"/>
          <w:sz w:val="24"/>
          <w:szCs w:val="24"/>
        </w:rPr>
        <w:t xml:space="preserve"> </w:t>
      </w:r>
    </w:p>
    <w:p w14:paraId="08E58C37" w14:textId="20938E3F" w:rsidR="002A7B72" w:rsidRPr="00881288" w:rsidRDefault="002A7B72" w:rsidP="00881288">
      <w:pPr>
        <w:pStyle w:val="Head2"/>
        <w:ind w:left="720" w:hanging="360"/>
        <w:rPr>
          <w:rFonts w:eastAsia="Linux Libertine"/>
          <w:color w:val="1F497D" w:themeColor="text2"/>
        </w:rPr>
      </w:pPr>
      <w:r w:rsidRPr="00881288">
        <w:rPr>
          <w:rFonts w:eastAsia="Linux Libertine"/>
          <w:color w:val="1F497D" w:themeColor="text2"/>
        </w:rPr>
        <w:t xml:space="preserve">4.2 </w:t>
      </w:r>
      <w:r w:rsidR="002E182D" w:rsidRPr="00881288">
        <w:rPr>
          <w:rFonts w:eastAsia="Linux Libertine"/>
          <w:color w:val="1F497D" w:themeColor="text2"/>
        </w:rPr>
        <w:t xml:space="preserve">Data </w:t>
      </w:r>
      <w:r w:rsidRPr="00881288">
        <w:rPr>
          <w:rFonts w:eastAsia="Linux Libertine"/>
          <w:color w:val="1F497D" w:themeColor="text2"/>
        </w:rPr>
        <w:t>Feature Selection</w:t>
      </w:r>
    </w:p>
    <w:p w14:paraId="1478E9AE" w14:textId="68F05B47" w:rsidR="00C26020" w:rsidRPr="00881288" w:rsidRDefault="00C26020"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r w:rsidRPr="00C26020">
        <w:rPr>
          <w:rFonts w:asciiTheme="majorBidi" w:eastAsia="Linux Libertine" w:hAnsiTheme="majorBidi" w:cstheme="majorBidi"/>
          <w:color w:val="1F497D" w:themeColor="text2"/>
          <w:sz w:val="24"/>
          <w:szCs w:val="24"/>
        </w:rPr>
        <w:t>For feature selection, columns with missing marker labels were removed from the dataset. Although 23 fluorescence markers were used to identify specific cell surface proteins, a total of 28 channels were acquired. The 5 unused channels were subsequently discarded. To focus on the cellular pathways relevant for dendritic cell phenotyping, several monocyte markers were also excluded. Specifically, markers such as CD45RA, CD3, CD19, CD14, CD20, HLA-DR, CD123, CD11c, and Live Dead UV Blue were retained, along with Time and scattering measurements. This reduced the feature set to 13.</w:t>
      </w:r>
      <w:r>
        <w:rPr>
          <w:rFonts w:asciiTheme="majorBidi" w:eastAsia="Linux Libertine" w:hAnsiTheme="majorBidi" w:cstheme="majorBidi"/>
          <w:color w:val="1F497D" w:themeColor="text2"/>
          <w:sz w:val="24"/>
          <w:szCs w:val="24"/>
        </w:rPr>
        <w:t xml:space="preserve"> </w:t>
      </w:r>
    </w:p>
    <w:p w14:paraId="61C90EE7" w14:textId="7BA7CE48" w:rsidR="002A7B72" w:rsidRPr="00881288" w:rsidRDefault="002A7B72" w:rsidP="00881288">
      <w:pPr>
        <w:pStyle w:val="Head2"/>
        <w:ind w:left="720" w:hanging="360"/>
        <w:rPr>
          <w:rFonts w:eastAsia="Linux Libertine"/>
          <w:color w:val="1F497D" w:themeColor="text2"/>
        </w:rPr>
      </w:pPr>
      <w:r w:rsidRPr="00881288">
        <w:rPr>
          <w:rFonts w:eastAsia="Linux Libertine"/>
          <w:color w:val="1F497D" w:themeColor="text2"/>
        </w:rPr>
        <w:t>4.3 Exploratory Data Analysis</w:t>
      </w:r>
    </w:p>
    <w:p w14:paraId="244D154B" w14:textId="4BE0E3E9" w:rsidR="002A7B72" w:rsidRDefault="00F67E53"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r w:rsidRPr="00F67E53">
        <w:rPr>
          <w:rFonts w:asciiTheme="majorBidi" w:eastAsia="Linux Libertine" w:hAnsiTheme="majorBidi" w:cstheme="majorBidi"/>
          <w:color w:val="1F497D" w:themeColor="text2"/>
          <w:sz w:val="24"/>
          <w:szCs w:val="24"/>
        </w:rPr>
        <w:t xml:space="preserve">A quick data evaluation was performed using </w:t>
      </w:r>
      <w:proofErr w:type="spellStart"/>
      <w:r w:rsidRPr="00F67E53">
        <w:rPr>
          <w:rFonts w:asciiTheme="majorBidi" w:eastAsia="Linux Libertine" w:hAnsiTheme="majorBidi" w:cstheme="majorBidi"/>
          <w:color w:val="1F497D" w:themeColor="text2"/>
          <w:sz w:val="24"/>
          <w:szCs w:val="24"/>
        </w:rPr>
        <w:t>Klib</w:t>
      </w:r>
      <w:proofErr w:type="spellEnd"/>
      <w:r w:rsidRPr="00F67E53">
        <w:rPr>
          <w:rFonts w:asciiTheme="majorBidi" w:eastAsia="Linux Libertine" w:hAnsiTheme="majorBidi" w:cstheme="majorBidi"/>
          <w:color w:val="1F497D" w:themeColor="text2"/>
          <w:sz w:val="24"/>
          <w:szCs w:val="24"/>
        </w:rPr>
        <w:t xml:space="preserve">, and no missing values were detected. The next step in the EDA was to generate visualizations to help clean the dataset. </w:t>
      </w:r>
      <w:proofErr w:type="gramStart"/>
      <w:r w:rsidRPr="00F67E53">
        <w:rPr>
          <w:rFonts w:asciiTheme="majorBidi" w:eastAsia="Linux Libertine" w:hAnsiTheme="majorBidi" w:cstheme="majorBidi"/>
          <w:color w:val="1F497D" w:themeColor="text2"/>
          <w:sz w:val="24"/>
          <w:szCs w:val="24"/>
        </w:rPr>
        <w:t>A</w:t>
      </w:r>
      <w:proofErr w:type="gramEnd"/>
      <w:r w:rsidRPr="00F67E53">
        <w:rPr>
          <w:rFonts w:asciiTheme="majorBidi" w:eastAsia="Linux Libertine" w:hAnsiTheme="majorBidi" w:cstheme="majorBidi"/>
          <w:color w:val="1F497D" w:themeColor="text2"/>
          <w:sz w:val="24"/>
          <w:szCs w:val="24"/>
        </w:rPr>
        <w:t xml:space="preserve"> SSC vs. Time scatter plot (see Figure 1) was created to identify inconsistencies during data acquisition as cells pass through the</w:t>
      </w:r>
      <w:r w:rsidR="00F45F68">
        <w:rPr>
          <w:rFonts w:asciiTheme="majorBidi" w:eastAsia="Linux Libertine" w:hAnsiTheme="majorBidi" w:cstheme="majorBidi"/>
          <w:color w:val="1F497D" w:themeColor="text2"/>
          <w:sz w:val="24"/>
          <w:szCs w:val="24"/>
        </w:rPr>
        <w:t xml:space="preserve"> inflection point against the</w:t>
      </w:r>
      <w:r w:rsidRPr="00F67E53">
        <w:rPr>
          <w:rFonts w:asciiTheme="majorBidi" w:eastAsia="Linux Libertine" w:hAnsiTheme="majorBidi" w:cstheme="majorBidi"/>
          <w:color w:val="1F497D" w:themeColor="text2"/>
          <w:sz w:val="24"/>
          <w:szCs w:val="24"/>
        </w:rPr>
        <w:t xml:space="preserve"> detection probe. This plot ensures that only cells collected during the stable portion of the sample run are included in the analysis. Figure 1 illustrates the gating boundaries, which capture consistent readings across time and help exclude artifacts or outliers caused by fluctuations in the data acquisition process.</w:t>
      </w:r>
    </w:p>
    <w:p w14:paraId="18B5F824" w14:textId="5859B010" w:rsidR="00F67E53" w:rsidRPr="00F67E53" w:rsidRDefault="00F67E53" w:rsidP="00881288">
      <w:pPr>
        <w:pBdr>
          <w:top w:val="nil"/>
          <w:left w:val="nil"/>
          <w:bottom w:val="nil"/>
          <w:right w:val="nil"/>
          <w:between w:val="nil"/>
        </w:pBdr>
        <w:spacing w:before="180" w:after="80" w:line="240" w:lineRule="auto"/>
        <w:rPr>
          <w:rFonts w:asciiTheme="majorBidi" w:eastAsia="Linux Libertine" w:hAnsiTheme="majorBidi" w:cstheme="majorBidi"/>
          <w:b/>
          <w:bCs/>
          <w:color w:val="1F497D" w:themeColor="text2"/>
          <w:sz w:val="24"/>
          <w:szCs w:val="24"/>
        </w:rPr>
      </w:pPr>
      <w:r w:rsidRPr="00F67E53">
        <w:rPr>
          <w:rFonts w:asciiTheme="majorBidi" w:eastAsia="Linux Libertine" w:hAnsiTheme="majorBidi" w:cstheme="majorBidi"/>
          <w:b/>
          <w:bCs/>
          <w:color w:val="1F497D" w:themeColor="text2"/>
          <w:sz w:val="24"/>
          <w:szCs w:val="24"/>
        </w:rPr>
        <w:lastRenderedPageBreak/>
        <w:t>Figure 1</w:t>
      </w:r>
    </w:p>
    <w:p w14:paraId="0B704FCE" w14:textId="693C9566" w:rsidR="00F67E53" w:rsidRPr="00F67E53" w:rsidRDefault="00F67E53" w:rsidP="00881288">
      <w:pPr>
        <w:pBdr>
          <w:top w:val="nil"/>
          <w:left w:val="nil"/>
          <w:bottom w:val="nil"/>
          <w:right w:val="nil"/>
          <w:between w:val="nil"/>
        </w:pBdr>
        <w:spacing w:before="180" w:after="80" w:line="240" w:lineRule="auto"/>
        <w:rPr>
          <w:rFonts w:asciiTheme="majorBidi" w:eastAsia="Linux Libertine" w:hAnsiTheme="majorBidi" w:cstheme="majorBidi"/>
          <w:i/>
          <w:iCs/>
          <w:color w:val="1F497D" w:themeColor="text2"/>
          <w:sz w:val="24"/>
          <w:szCs w:val="24"/>
        </w:rPr>
      </w:pPr>
      <w:r w:rsidRPr="00F67E53">
        <w:rPr>
          <w:rFonts w:asciiTheme="majorBidi" w:eastAsia="Linux Libertine" w:hAnsiTheme="majorBidi" w:cstheme="majorBidi"/>
          <w:i/>
          <w:iCs/>
          <w:color w:val="1F497D" w:themeColor="text2"/>
          <w:sz w:val="24"/>
          <w:szCs w:val="24"/>
        </w:rPr>
        <w:t xml:space="preserve">Acquisition Plot </w:t>
      </w:r>
    </w:p>
    <w:p w14:paraId="5C3EB7B9" w14:textId="2557B07B" w:rsidR="00A3398C" w:rsidRDefault="00F67E53"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r>
        <w:rPr>
          <w:noProof/>
        </w:rPr>
        <w:drawing>
          <wp:inline distT="0" distB="0" distL="0" distR="0" wp14:anchorId="7BFC3AC8" wp14:editId="34A6487D">
            <wp:extent cx="2971800" cy="1957070"/>
            <wp:effectExtent l="0" t="0" r="5080" b="0"/>
            <wp:docPr id="1955458343"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58343" name="Picture 1" descr="A diagram of a graph&#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1957070"/>
                    </a:xfrm>
                    <a:prstGeom prst="rect">
                      <a:avLst/>
                    </a:prstGeom>
                    <a:noFill/>
                    <a:ln>
                      <a:noFill/>
                    </a:ln>
                  </pic:spPr>
                </pic:pic>
              </a:graphicData>
            </a:graphic>
          </wp:inline>
        </w:drawing>
      </w:r>
    </w:p>
    <w:p w14:paraId="055C9B3A" w14:textId="65F36AE7" w:rsidR="00F67E53" w:rsidRDefault="00F45F68"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r w:rsidRPr="00F45F68">
        <w:rPr>
          <w:rFonts w:asciiTheme="majorBidi" w:eastAsia="Linux Libertine" w:hAnsiTheme="majorBidi" w:cstheme="majorBidi"/>
          <w:color w:val="1F497D" w:themeColor="text2"/>
          <w:sz w:val="24"/>
          <w:szCs w:val="24"/>
        </w:rPr>
        <w:t>A frequency plot of the forward scatter area measurement (FSC-A) is shown in Figure 2. FSC-A is used to estimate cell size in a given sample mixture. In this case, the plot reveals three distinct peak populations</w:t>
      </w:r>
      <w:r>
        <w:rPr>
          <w:rFonts w:asciiTheme="majorBidi" w:eastAsia="Linux Libertine" w:hAnsiTheme="majorBidi" w:cstheme="majorBidi"/>
          <w:color w:val="1F497D" w:themeColor="text2"/>
          <w:sz w:val="24"/>
          <w:szCs w:val="24"/>
        </w:rPr>
        <w:t>,</w:t>
      </w:r>
      <w:r w:rsidRPr="00F45F68">
        <w:rPr>
          <w:rFonts w:asciiTheme="majorBidi" w:eastAsia="Linux Libertine" w:hAnsiTheme="majorBidi" w:cstheme="majorBidi"/>
          <w:color w:val="1F497D" w:themeColor="text2"/>
          <w:sz w:val="24"/>
          <w:szCs w:val="24"/>
        </w:rPr>
        <w:t xml:space="preserve"> corresponding to the expected cell types in</w:t>
      </w:r>
      <w:r>
        <w:rPr>
          <w:rFonts w:asciiTheme="majorBidi" w:eastAsia="Linux Libertine" w:hAnsiTheme="majorBidi" w:cstheme="majorBidi"/>
          <w:color w:val="1F497D" w:themeColor="text2"/>
          <w:sz w:val="24"/>
          <w:szCs w:val="24"/>
        </w:rPr>
        <w:t xml:space="preserve"> </w:t>
      </w:r>
      <w:r w:rsidRPr="00F45F68">
        <w:rPr>
          <w:rFonts w:asciiTheme="majorBidi" w:eastAsia="Linux Libertine" w:hAnsiTheme="majorBidi" w:cstheme="majorBidi"/>
          <w:color w:val="1F497D" w:themeColor="text2"/>
          <w:sz w:val="24"/>
          <w:szCs w:val="24"/>
        </w:rPr>
        <w:t>PBMC</w:t>
      </w:r>
      <w:r>
        <w:rPr>
          <w:rFonts w:asciiTheme="majorBidi" w:eastAsia="Linux Libertine" w:hAnsiTheme="majorBidi" w:cstheme="majorBidi"/>
          <w:color w:val="1F497D" w:themeColor="text2"/>
          <w:sz w:val="24"/>
          <w:szCs w:val="24"/>
        </w:rPr>
        <w:t xml:space="preserve"> which are</w:t>
      </w:r>
      <w:r w:rsidRPr="00F45F68">
        <w:rPr>
          <w:rFonts w:asciiTheme="majorBidi" w:eastAsia="Linux Libertine" w:hAnsiTheme="majorBidi" w:cstheme="majorBidi"/>
          <w:color w:val="1F497D" w:themeColor="text2"/>
          <w:sz w:val="24"/>
          <w:szCs w:val="24"/>
        </w:rPr>
        <w:t xml:space="preserve"> lymphocytes, monocytes, and granulocytes.</w:t>
      </w:r>
      <w:r>
        <w:rPr>
          <w:rFonts w:asciiTheme="majorBidi" w:eastAsia="Linux Libertine" w:hAnsiTheme="majorBidi" w:cstheme="majorBidi"/>
          <w:color w:val="1F497D" w:themeColor="text2"/>
          <w:sz w:val="24"/>
          <w:szCs w:val="24"/>
        </w:rPr>
        <w:t xml:space="preserve"> </w:t>
      </w:r>
      <w:r w:rsidRPr="00F45F68">
        <w:rPr>
          <w:rFonts w:asciiTheme="majorBidi" w:eastAsia="Linux Libertine" w:hAnsiTheme="majorBidi" w:cstheme="majorBidi"/>
          <w:color w:val="1F497D" w:themeColor="text2"/>
          <w:sz w:val="24"/>
          <w:szCs w:val="24"/>
        </w:rPr>
        <w:t>The red gate is applied to exclude cellular debris, which typically appears as smaller events at the lower end of the FSC-A distribution.</w:t>
      </w:r>
      <w:r>
        <w:rPr>
          <w:rFonts w:asciiTheme="majorBidi" w:eastAsia="Linux Libertine" w:hAnsiTheme="majorBidi" w:cstheme="majorBidi"/>
          <w:color w:val="1F497D" w:themeColor="text2"/>
          <w:sz w:val="24"/>
          <w:szCs w:val="24"/>
        </w:rPr>
        <w:t xml:space="preserve"> </w:t>
      </w:r>
    </w:p>
    <w:p w14:paraId="2A57EBB3" w14:textId="77777777" w:rsidR="00F67E53" w:rsidRPr="00F67E53" w:rsidRDefault="00F67E53" w:rsidP="00881288">
      <w:pPr>
        <w:pBdr>
          <w:top w:val="nil"/>
          <w:left w:val="nil"/>
          <w:bottom w:val="nil"/>
          <w:right w:val="nil"/>
          <w:between w:val="nil"/>
        </w:pBdr>
        <w:spacing w:before="180" w:after="80" w:line="240" w:lineRule="auto"/>
        <w:rPr>
          <w:rFonts w:asciiTheme="majorBidi" w:eastAsia="Linux Libertine" w:hAnsiTheme="majorBidi" w:cstheme="majorBidi"/>
          <w:b/>
          <w:bCs/>
          <w:color w:val="1F497D" w:themeColor="text2"/>
          <w:sz w:val="24"/>
          <w:szCs w:val="24"/>
        </w:rPr>
      </w:pPr>
      <w:r w:rsidRPr="00F67E53">
        <w:rPr>
          <w:rFonts w:asciiTheme="majorBidi" w:eastAsia="Linux Libertine" w:hAnsiTheme="majorBidi" w:cstheme="majorBidi"/>
          <w:b/>
          <w:bCs/>
          <w:color w:val="1F497D" w:themeColor="text2"/>
          <w:sz w:val="24"/>
          <w:szCs w:val="24"/>
        </w:rPr>
        <w:t>Figure 2</w:t>
      </w:r>
    </w:p>
    <w:p w14:paraId="75F70258" w14:textId="25C488C7" w:rsidR="00F67E53" w:rsidRPr="00F67E53" w:rsidRDefault="00F67E53" w:rsidP="00881288">
      <w:pPr>
        <w:pBdr>
          <w:top w:val="nil"/>
          <w:left w:val="nil"/>
          <w:bottom w:val="nil"/>
          <w:right w:val="nil"/>
          <w:between w:val="nil"/>
        </w:pBdr>
        <w:spacing w:before="180" w:after="80" w:line="240" w:lineRule="auto"/>
        <w:rPr>
          <w:rFonts w:asciiTheme="majorBidi" w:eastAsia="Linux Libertine" w:hAnsiTheme="majorBidi" w:cstheme="majorBidi"/>
          <w:i/>
          <w:iCs/>
          <w:color w:val="1F497D" w:themeColor="text2"/>
          <w:sz w:val="24"/>
          <w:szCs w:val="24"/>
        </w:rPr>
      </w:pPr>
      <w:r w:rsidRPr="00F67E53">
        <w:rPr>
          <w:rFonts w:asciiTheme="majorBidi" w:eastAsia="Linux Libertine" w:hAnsiTheme="majorBidi" w:cstheme="majorBidi"/>
          <w:i/>
          <w:iCs/>
          <w:color w:val="1F497D" w:themeColor="text2"/>
          <w:sz w:val="24"/>
          <w:szCs w:val="24"/>
        </w:rPr>
        <w:t xml:space="preserve"> </w:t>
      </w:r>
      <w:r w:rsidR="00C76B81">
        <w:rPr>
          <w:rFonts w:asciiTheme="majorBidi" w:eastAsia="Linux Libertine" w:hAnsiTheme="majorBidi" w:cstheme="majorBidi"/>
          <w:i/>
          <w:iCs/>
          <w:color w:val="1F497D" w:themeColor="text2"/>
          <w:sz w:val="24"/>
          <w:szCs w:val="24"/>
        </w:rPr>
        <w:t>Cellular Debris Plot</w:t>
      </w:r>
    </w:p>
    <w:p w14:paraId="719A1192" w14:textId="348E4AE5" w:rsidR="00F67E53" w:rsidRDefault="00F67E53"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r>
        <w:rPr>
          <w:noProof/>
        </w:rPr>
        <w:drawing>
          <wp:inline distT="0" distB="0" distL="0" distR="0" wp14:anchorId="3F12A82E" wp14:editId="520BA68E">
            <wp:extent cx="2971800" cy="1913890"/>
            <wp:effectExtent l="0" t="0" r="0" b="3810"/>
            <wp:docPr id="918100785" name="Picture 2" descr="A blue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00785" name="Picture 2" descr="A blue graph with numbers and a red lin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1800" cy="1913890"/>
                    </a:xfrm>
                    <a:prstGeom prst="rect">
                      <a:avLst/>
                    </a:prstGeom>
                    <a:noFill/>
                    <a:ln>
                      <a:noFill/>
                    </a:ln>
                  </pic:spPr>
                </pic:pic>
              </a:graphicData>
            </a:graphic>
          </wp:inline>
        </w:drawing>
      </w:r>
    </w:p>
    <w:p w14:paraId="433EA771" w14:textId="0D813AED" w:rsidR="00105CE3" w:rsidRDefault="00105CE3"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r w:rsidRPr="00105CE3">
        <w:rPr>
          <w:rFonts w:asciiTheme="majorBidi" w:eastAsia="Linux Libertine" w:hAnsiTheme="majorBidi" w:cstheme="majorBidi"/>
          <w:color w:val="1F497D" w:themeColor="text2"/>
          <w:sz w:val="24"/>
          <w:szCs w:val="24"/>
        </w:rPr>
        <w:t>Figure 3 illustrates the removal of doublets or cell aggregates from the dataset, which are typically identified by an inconsistent ratio between FSC-A and FSC-H</w:t>
      </w:r>
      <w:r>
        <w:rPr>
          <w:rFonts w:asciiTheme="majorBidi" w:eastAsia="Linux Libertine" w:hAnsiTheme="majorBidi" w:cstheme="majorBidi"/>
          <w:color w:val="1F497D" w:themeColor="text2"/>
          <w:sz w:val="24"/>
          <w:szCs w:val="24"/>
        </w:rPr>
        <w:t xml:space="preserve">. </w:t>
      </w:r>
      <w:r w:rsidRPr="00105CE3">
        <w:rPr>
          <w:rFonts w:asciiTheme="majorBidi" w:eastAsia="Linux Libertine" w:hAnsiTheme="majorBidi" w:cstheme="majorBidi"/>
          <w:color w:val="1F497D" w:themeColor="text2"/>
          <w:sz w:val="24"/>
          <w:szCs w:val="24"/>
        </w:rPr>
        <w:t xml:space="preserve">Doublets tend to exhibit a higher FSC-H relative to FSC-A as they are larger due to </w:t>
      </w:r>
      <w:r w:rsidRPr="00105CE3">
        <w:rPr>
          <w:rFonts w:asciiTheme="majorBidi" w:eastAsia="Linux Libertine" w:hAnsiTheme="majorBidi" w:cstheme="majorBidi"/>
          <w:color w:val="1F497D" w:themeColor="text2"/>
          <w:sz w:val="24"/>
          <w:szCs w:val="24"/>
        </w:rPr>
        <w:t>the presence of two cells but still emit a "tall" scatter signal. In this case, the plot reveals a relatively small population of cell aggregates, identified by the gate on the y-axis. The x-axis limit is set further out to avoid truncating the monocyte population in the SSC-A vs. FSC-A plot, ensuring that monocytes are not excluded while still removing the majority of doublets.</w:t>
      </w:r>
    </w:p>
    <w:p w14:paraId="0407E793" w14:textId="07C8F3D3" w:rsidR="00D304FD" w:rsidRPr="00D304FD" w:rsidRDefault="00D304FD" w:rsidP="00881288">
      <w:pPr>
        <w:pBdr>
          <w:top w:val="nil"/>
          <w:left w:val="nil"/>
          <w:bottom w:val="nil"/>
          <w:right w:val="nil"/>
          <w:between w:val="nil"/>
        </w:pBdr>
        <w:spacing w:before="180" w:after="80" w:line="240" w:lineRule="auto"/>
        <w:rPr>
          <w:rFonts w:asciiTheme="majorBidi" w:eastAsia="Linux Libertine" w:hAnsiTheme="majorBidi" w:cstheme="majorBidi"/>
          <w:b/>
          <w:bCs/>
          <w:color w:val="1F497D" w:themeColor="text2"/>
          <w:sz w:val="24"/>
          <w:szCs w:val="24"/>
        </w:rPr>
      </w:pPr>
      <w:r w:rsidRPr="00D304FD">
        <w:rPr>
          <w:rFonts w:asciiTheme="majorBidi" w:eastAsia="Linux Libertine" w:hAnsiTheme="majorBidi" w:cstheme="majorBidi"/>
          <w:b/>
          <w:bCs/>
          <w:color w:val="1F497D" w:themeColor="text2"/>
          <w:sz w:val="24"/>
          <w:szCs w:val="24"/>
        </w:rPr>
        <w:t>Figure 3</w:t>
      </w:r>
    </w:p>
    <w:p w14:paraId="4C89CDA2" w14:textId="70664346" w:rsidR="00D304FD" w:rsidRPr="00D304FD" w:rsidRDefault="00D304FD" w:rsidP="00881288">
      <w:pPr>
        <w:pBdr>
          <w:top w:val="nil"/>
          <w:left w:val="nil"/>
          <w:bottom w:val="nil"/>
          <w:right w:val="nil"/>
          <w:between w:val="nil"/>
        </w:pBdr>
        <w:spacing w:before="180" w:after="80" w:line="240" w:lineRule="auto"/>
        <w:rPr>
          <w:rFonts w:asciiTheme="majorBidi" w:eastAsia="Linux Libertine" w:hAnsiTheme="majorBidi" w:cstheme="majorBidi"/>
          <w:i/>
          <w:iCs/>
          <w:color w:val="1F497D" w:themeColor="text2"/>
          <w:sz w:val="24"/>
          <w:szCs w:val="24"/>
        </w:rPr>
      </w:pPr>
      <w:r w:rsidRPr="00D304FD">
        <w:rPr>
          <w:rFonts w:asciiTheme="majorBidi" w:eastAsia="Linux Libertine" w:hAnsiTheme="majorBidi" w:cstheme="majorBidi"/>
          <w:i/>
          <w:iCs/>
          <w:color w:val="1F497D" w:themeColor="text2"/>
          <w:sz w:val="24"/>
          <w:szCs w:val="24"/>
        </w:rPr>
        <w:t>Single Cell Plot</w:t>
      </w:r>
    </w:p>
    <w:p w14:paraId="796C2048" w14:textId="1FBB0078" w:rsidR="00D304FD" w:rsidRDefault="00D304FD"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r>
        <w:rPr>
          <w:noProof/>
        </w:rPr>
        <w:drawing>
          <wp:inline distT="0" distB="0" distL="0" distR="0" wp14:anchorId="6FC753ED" wp14:editId="5414E1C1">
            <wp:extent cx="2971800" cy="1865630"/>
            <wp:effectExtent l="0" t="0" r="0" b="1270"/>
            <wp:docPr id="634785422" name="Picture 3" descr="A diagram of a single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85422" name="Picture 3" descr="A diagram of a single cell&#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71800" cy="1865630"/>
                    </a:xfrm>
                    <a:prstGeom prst="rect">
                      <a:avLst/>
                    </a:prstGeom>
                    <a:noFill/>
                    <a:ln>
                      <a:noFill/>
                    </a:ln>
                  </pic:spPr>
                </pic:pic>
              </a:graphicData>
            </a:graphic>
          </wp:inline>
        </w:drawing>
      </w:r>
    </w:p>
    <w:p w14:paraId="1583BA17" w14:textId="5DF7C5F0" w:rsidR="005C79BD" w:rsidRDefault="005C79BD"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r>
        <w:rPr>
          <w:rFonts w:asciiTheme="majorBidi" w:eastAsia="Linux Libertine" w:hAnsiTheme="majorBidi" w:cstheme="majorBidi"/>
          <w:color w:val="1F497D" w:themeColor="text2"/>
          <w:sz w:val="24"/>
          <w:szCs w:val="24"/>
        </w:rPr>
        <w:t xml:space="preserve">Lastly, the Live Dead UV Blue marker was employed to remove dead cell population from the </w:t>
      </w:r>
      <w:r w:rsidR="00C76B81">
        <w:rPr>
          <w:rFonts w:asciiTheme="majorBidi" w:eastAsia="Linux Libertine" w:hAnsiTheme="majorBidi" w:cstheme="majorBidi"/>
          <w:color w:val="1F497D" w:themeColor="text2"/>
          <w:sz w:val="24"/>
          <w:szCs w:val="24"/>
        </w:rPr>
        <w:t xml:space="preserve">dataset. </w:t>
      </w:r>
      <w:r w:rsidR="00893D44">
        <w:rPr>
          <w:rFonts w:asciiTheme="majorBidi" w:eastAsia="Linux Libertine" w:hAnsiTheme="majorBidi" w:cstheme="majorBidi"/>
          <w:color w:val="1F497D" w:themeColor="text2"/>
          <w:sz w:val="24"/>
          <w:szCs w:val="24"/>
        </w:rPr>
        <w:t xml:space="preserve">As Figure 4 shows, the </w:t>
      </w:r>
      <w:proofErr w:type="gramStart"/>
      <w:r w:rsidR="00893D44">
        <w:rPr>
          <w:rFonts w:asciiTheme="majorBidi" w:eastAsia="Linux Libertine" w:hAnsiTheme="majorBidi" w:cstheme="majorBidi"/>
          <w:color w:val="1F497D" w:themeColor="text2"/>
          <w:sz w:val="24"/>
          <w:szCs w:val="24"/>
        </w:rPr>
        <w:t>log(</w:t>
      </w:r>
      <w:proofErr w:type="gramEnd"/>
      <w:r w:rsidR="00893D44">
        <w:rPr>
          <w:rFonts w:asciiTheme="majorBidi" w:eastAsia="Linux Libertine" w:hAnsiTheme="majorBidi" w:cstheme="majorBidi"/>
          <w:color w:val="1F497D" w:themeColor="text2"/>
          <w:sz w:val="24"/>
          <w:szCs w:val="24"/>
        </w:rPr>
        <w:t>Live</w:t>
      </w:r>
      <w:r w:rsidR="00A85D7A">
        <w:rPr>
          <w:rFonts w:asciiTheme="majorBidi" w:eastAsia="Linux Libertine" w:hAnsiTheme="majorBidi" w:cstheme="majorBidi"/>
          <w:color w:val="1F497D" w:themeColor="text2"/>
          <w:sz w:val="24"/>
          <w:szCs w:val="24"/>
        </w:rPr>
        <w:t xml:space="preserve"> Dead) marker frequency distribution was used to gate the dead cells from the left side of the plot. </w:t>
      </w:r>
    </w:p>
    <w:p w14:paraId="3F8F4054" w14:textId="77777777" w:rsidR="005C79BD" w:rsidRDefault="005C79BD"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p>
    <w:p w14:paraId="548FCA5B" w14:textId="7986B308" w:rsidR="00F45F68" w:rsidRPr="005C79BD" w:rsidRDefault="005C79BD" w:rsidP="00881288">
      <w:pPr>
        <w:pBdr>
          <w:top w:val="nil"/>
          <w:left w:val="nil"/>
          <w:bottom w:val="nil"/>
          <w:right w:val="nil"/>
          <w:between w:val="nil"/>
        </w:pBdr>
        <w:spacing w:before="180" w:after="80" w:line="240" w:lineRule="auto"/>
        <w:rPr>
          <w:rFonts w:asciiTheme="majorBidi" w:eastAsia="Linux Libertine" w:hAnsiTheme="majorBidi" w:cstheme="majorBidi"/>
          <w:b/>
          <w:bCs/>
          <w:color w:val="1F497D" w:themeColor="text2"/>
          <w:sz w:val="24"/>
          <w:szCs w:val="24"/>
        </w:rPr>
      </w:pPr>
      <w:r w:rsidRPr="005C79BD">
        <w:rPr>
          <w:rFonts w:asciiTheme="majorBidi" w:eastAsia="Linux Libertine" w:hAnsiTheme="majorBidi" w:cstheme="majorBidi"/>
          <w:b/>
          <w:bCs/>
          <w:color w:val="1F497D" w:themeColor="text2"/>
          <w:sz w:val="24"/>
          <w:szCs w:val="24"/>
        </w:rPr>
        <w:t>Figure 4</w:t>
      </w:r>
    </w:p>
    <w:p w14:paraId="1695C7C5" w14:textId="7B6F93FF" w:rsidR="005C79BD" w:rsidRPr="005C79BD" w:rsidRDefault="005C79BD" w:rsidP="00881288">
      <w:pPr>
        <w:pBdr>
          <w:top w:val="nil"/>
          <w:left w:val="nil"/>
          <w:bottom w:val="nil"/>
          <w:right w:val="nil"/>
          <w:between w:val="nil"/>
        </w:pBdr>
        <w:spacing w:before="180" w:after="80" w:line="240" w:lineRule="auto"/>
        <w:rPr>
          <w:rFonts w:asciiTheme="majorBidi" w:eastAsia="Linux Libertine" w:hAnsiTheme="majorBidi" w:cstheme="majorBidi"/>
          <w:i/>
          <w:iCs/>
          <w:color w:val="1F497D" w:themeColor="text2"/>
          <w:sz w:val="24"/>
          <w:szCs w:val="24"/>
        </w:rPr>
      </w:pPr>
      <w:r w:rsidRPr="005C79BD">
        <w:rPr>
          <w:rFonts w:asciiTheme="majorBidi" w:eastAsia="Linux Libertine" w:hAnsiTheme="majorBidi" w:cstheme="majorBidi"/>
          <w:i/>
          <w:iCs/>
          <w:color w:val="1F497D" w:themeColor="text2"/>
          <w:sz w:val="24"/>
          <w:szCs w:val="24"/>
        </w:rPr>
        <w:t>Live and Dead Cells Plot</w:t>
      </w:r>
    </w:p>
    <w:p w14:paraId="5776F50F" w14:textId="3F1BE90B" w:rsidR="00F45F68" w:rsidRDefault="005C79BD"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r>
        <w:rPr>
          <w:noProof/>
        </w:rPr>
        <w:drawing>
          <wp:inline distT="0" distB="0" distL="0" distR="0" wp14:anchorId="1CD08FD5" wp14:editId="52EBE779">
            <wp:extent cx="2971800" cy="1994535"/>
            <wp:effectExtent l="0" t="0" r="0" b="0"/>
            <wp:docPr id="887619817" name="Picture 4" descr="A graph of a number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19817" name="Picture 4" descr="A graph of a number of blue lines&#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1800" cy="1994535"/>
                    </a:xfrm>
                    <a:prstGeom prst="rect">
                      <a:avLst/>
                    </a:prstGeom>
                    <a:noFill/>
                    <a:ln>
                      <a:noFill/>
                    </a:ln>
                  </pic:spPr>
                </pic:pic>
              </a:graphicData>
            </a:graphic>
          </wp:inline>
        </w:drawing>
      </w:r>
    </w:p>
    <w:p w14:paraId="39366023" w14:textId="77777777" w:rsidR="00C76B81" w:rsidRDefault="00C76B81"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p>
    <w:p w14:paraId="5188693D" w14:textId="15C19258" w:rsidR="00C76B81" w:rsidRPr="00881288" w:rsidRDefault="00C76B81"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p>
    <w:p w14:paraId="19833E34" w14:textId="40AFC0DB" w:rsidR="002A7B72" w:rsidRPr="00881288" w:rsidRDefault="002A7B72" w:rsidP="00881288">
      <w:pPr>
        <w:pStyle w:val="Head2"/>
        <w:ind w:left="720" w:hanging="360"/>
        <w:rPr>
          <w:rFonts w:eastAsia="Linux Libertine"/>
          <w:color w:val="1F497D" w:themeColor="text2"/>
        </w:rPr>
      </w:pPr>
      <w:r w:rsidRPr="00881288">
        <w:rPr>
          <w:rFonts w:eastAsia="Linux Libertine"/>
          <w:color w:val="1F497D" w:themeColor="text2"/>
        </w:rPr>
        <w:t xml:space="preserve">4.4 </w:t>
      </w:r>
      <w:r w:rsidR="00A3398C" w:rsidRPr="00881288">
        <w:rPr>
          <w:rFonts w:eastAsia="Linux Libertine"/>
          <w:color w:val="1F497D" w:themeColor="text2"/>
        </w:rPr>
        <w:t>Data Cleaning</w:t>
      </w:r>
    </w:p>
    <w:p w14:paraId="0C827D5A" w14:textId="77777777" w:rsidR="00B9781D" w:rsidRPr="00881288" w:rsidRDefault="00B9781D"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p>
    <w:p w14:paraId="426E3EEA" w14:textId="6AAB685F" w:rsidR="00B9781D" w:rsidRPr="00881288" w:rsidRDefault="00893D44"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r>
        <w:rPr>
          <w:noProof/>
        </w:rPr>
        <w:drawing>
          <wp:inline distT="0" distB="0" distL="0" distR="0" wp14:anchorId="4CD00743" wp14:editId="065D993F">
            <wp:extent cx="2971800" cy="1957070"/>
            <wp:effectExtent l="0" t="0" r="0" b="0"/>
            <wp:docPr id="1162293204" name="Picture 5" descr="A diagram of a blue dotted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93204" name="Picture 5" descr="A diagram of a blue dotted diagram&#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00" cy="1957070"/>
                    </a:xfrm>
                    <a:prstGeom prst="rect">
                      <a:avLst/>
                    </a:prstGeom>
                    <a:noFill/>
                    <a:ln>
                      <a:noFill/>
                    </a:ln>
                  </pic:spPr>
                </pic:pic>
              </a:graphicData>
            </a:graphic>
          </wp:inline>
        </w:drawing>
      </w:r>
    </w:p>
    <w:p w14:paraId="67D0F90D" w14:textId="65E40CC6" w:rsidR="00B9781D" w:rsidRPr="00881288" w:rsidRDefault="00B9781D" w:rsidP="00881288">
      <w:pPr>
        <w:pStyle w:val="Head2"/>
        <w:ind w:left="720" w:hanging="360"/>
        <w:rPr>
          <w:rFonts w:eastAsia="Linux Libertine"/>
          <w:color w:val="1F497D" w:themeColor="text2"/>
        </w:rPr>
      </w:pPr>
      <w:r w:rsidRPr="00881288">
        <w:rPr>
          <w:rFonts w:eastAsia="Linux Libertine"/>
          <w:color w:val="1F497D" w:themeColor="text2"/>
        </w:rPr>
        <w:t xml:space="preserve">4.5 </w:t>
      </w:r>
      <w:r w:rsidR="00EE4145" w:rsidRPr="00881288">
        <w:rPr>
          <w:rFonts w:eastAsia="Linux Libertine"/>
          <w:color w:val="1F497D" w:themeColor="text2"/>
        </w:rPr>
        <w:t>Dimension Reduction</w:t>
      </w:r>
      <w:r w:rsidRPr="00881288">
        <w:rPr>
          <w:rFonts w:eastAsia="Linux Libertine"/>
          <w:color w:val="1F497D" w:themeColor="text2"/>
        </w:rPr>
        <w:t xml:space="preserve"> </w:t>
      </w:r>
    </w:p>
    <w:p w14:paraId="33E7E661" w14:textId="77777777" w:rsidR="006B1107" w:rsidRPr="00881288" w:rsidRDefault="006B1107"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p>
    <w:p w14:paraId="6A8206DF" w14:textId="7BB51731" w:rsidR="00B9781D" w:rsidRPr="00881288" w:rsidRDefault="00B527A7" w:rsidP="00881288">
      <w:pPr>
        <w:pStyle w:val="Head3"/>
        <w:rPr>
          <w:rFonts w:eastAsia="Linux Libertine"/>
          <w:color w:val="1F497D" w:themeColor="text2"/>
        </w:rPr>
      </w:pPr>
      <w:r w:rsidRPr="00881288">
        <w:rPr>
          <w:rFonts w:eastAsia="Linux Libertine"/>
          <w:color w:val="1F497D" w:themeColor="text2"/>
        </w:rPr>
        <w:t>4.5.1 PCA</w:t>
      </w:r>
    </w:p>
    <w:p w14:paraId="726BC1F4" w14:textId="77777777" w:rsidR="00B527A7" w:rsidRPr="00881288" w:rsidRDefault="00B527A7"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p>
    <w:p w14:paraId="37F9E7FF" w14:textId="25BA9569" w:rsidR="00B527A7" w:rsidRPr="00881288" w:rsidRDefault="00B527A7" w:rsidP="00881288">
      <w:pPr>
        <w:pStyle w:val="Head3"/>
        <w:rPr>
          <w:rFonts w:eastAsia="Linux Libertine"/>
          <w:color w:val="1F497D" w:themeColor="text2"/>
        </w:rPr>
      </w:pPr>
      <w:r w:rsidRPr="00881288">
        <w:rPr>
          <w:rFonts w:eastAsia="Linux Libertine"/>
          <w:color w:val="1F497D" w:themeColor="text2"/>
        </w:rPr>
        <w:t>4.5.2 T-SNE</w:t>
      </w:r>
    </w:p>
    <w:p w14:paraId="3B278AC2" w14:textId="77777777" w:rsidR="00B527A7" w:rsidRPr="00881288" w:rsidRDefault="00B527A7"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p>
    <w:p w14:paraId="48A2C09F" w14:textId="3DAFE671" w:rsidR="00B527A7" w:rsidRPr="00881288" w:rsidRDefault="00B527A7" w:rsidP="00881288">
      <w:pPr>
        <w:pStyle w:val="Head3"/>
        <w:rPr>
          <w:rFonts w:eastAsia="Linux Libertine"/>
          <w:color w:val="1F497D" w:themeColor="text2"/>
        </w:rPr>
      </w:pPr>
      <w:r w:rsidRPr="00881288">
        <w:rPr>
          <w:rFonts w:eastAsia="Linux Libertine"/>
          <w:color w:val="1F497D" w:themeColor="text2"/>
        </w:rPr>
        <w:t xml:space="preserve">4.5.3 </w:t>
      </w:r>
      <w:r w:rsidR="00AA4D57" w:rsidRPr="00881288">
        <w:rPr>
          <w:rFonts w:eastAsia="Linux Libertine"/>
          <w:color w:val="1F497D" w:themeColor="text2"/>
        </w:rPr>
        <w:t>UMAP</w:t>
      </w:r>
    </w:p>
    <w:p w14:paraId="0BFCCBD5" w14:textId="77777777" w:rsidR="00B53C0A" w:rsidRDefault="00B53C0A" w:rsidP="00F068E5">
      <w:pPr>
        <w:pBdr>
          <w:top w:val="nil"/>
          <w:left w:val="nil"/>
          <w:bottom w:val="nil"/>
          <w:right w:val="nil"/>
          <w:between w:val="nil"/>
        </w:pBdr>
        <w:spacing w:before="180" w:after="80" w:line="240" w:lineRule="auto"/>
        <w:rPr>
          <w:rFonts w:asciiTheme="majorBidi" w:eastAsia="Linux Libertine" w:hAnsiTheme="majorBidi" w:cstheme="majorBidi"/>
          <w:color w:val="000000"/>
          <w:sz w:val="24"/>
          <w:szCs w:val="24"/>
          <w:shd w:val="clear" w:color="auto" w:fill="CFE2F3"/>
        </w:rPr>
      </w:pPr>
    </w:p>
    <w:p w14:paraId="3A5E3ED4" w14:textId="77777777" w:rsidR="00A6775A" w:rsidRDefault="00A6775A" w:rsidP="00F068E5">
      <w:pPr>
        <w:pBdr>
          <w:top w:val="nil"/>
          <w:left w:val="nil"/>
          <w:bottom w:val="nil"/>
          <w:right w:val="nil"/>
          <w:between w:val="nil"/>
        </w:pBdr>
        <w:spacing w:before="180" w:after="80" w:line="240" w:lineRule="auto"/>
        <w:rPr>
          <w:rFonts w:asciiTheme="majorBidi" w:eastAsia="Linux Libertine" w:hAnsiTheme="majorBidi" w:cstheme="majorBidi"/>
          <w:color w:val="000000"/>
          <w:sz w:val="24"/>
          <w:szCs w:val="24"/>
          <w:shd w:val="clear" w:color="auto" w:fill="CFE2F3"/>
        </w:rPr>
      </w:pPr>
    </w:p>
    <w:p w14:paraId="426DE4CF" w14:textId="77777777" w:rsidR="00A6775A" w:rsidRPr="00F068E5" w:rsidRDefault="00A6775A" w:rsidP="00F068E5">
      <w:pPr>
        <w:pBdr>
          <w:top w:val="nil"/>
          <w:left w:val="nil"/>
          <w:bottom w:val="nil"/>
          <w:right w:val="nil"/>
          <w:between w:val="nil"/>
        </w:pBdr>
        <w:spacing w:before="180" w:after="80" w:line="240" w:lineRule="auto"/>
        <w:rPr>
          <w:rFonts w:asciiTheme="majorBidi" w:eastAsia="Linux Libertine" w:hAnsiTheme="majorBidi" w:cstheme="majorBidi"/>
          <w:color w:val="000000"/>
          <w:sz w:val="24"/>
          <w:szCs w:val="24"/>
          <w:shd w:val="clear" w:color="auto" w:fill="CFE2F3"/>
        </w:rPr>
      </w:pPr>
    </w:p>
    <w:p w14:paraId="3DDA7BEB" w14:textId="0092DBFB" w:rsidR="00AA0E59" w:rsidRPr="00E061A1" w:rsidRDefault="00445224">
      <w:pPr>
        <w:pBdr>
          <w:top w:val="nil"/>
          <w:left w:val="nil"/>
          <w:bottom w:val="nil"/>
          <w:right w:val="nil"/>
          <w:between w:val="nil"/>
        </w:pBdr>
        <w:spacing w:before="200" w:after="40" w:line="240" w:lineRule="auto"/>
        <w:jc w:val="left"/>
        <w:rPr>
          <w:rFonts w:asciiTheme="majorBidi" w:eastAsia="Linux Libertine" w:hAnsiTheme="majorBidi" w:cstheme="majorBidi"/>
          <w:b/>
          <w:color w:val="000000"/>
          <w:sz w:val="24"/>
          <w:szCs w:val="24"/>
          <w:shd w:val="clear" w:color="auto" w:fill="CFE2F3"/>
        </w:rPr>
      </w:pPr>
      <w:r w:rsidRPr="00B7297E">
        <w:rPr>
          <w:rFonts w:asciiTheme="majorBidi" w:eastAsia="Linux Libertine" w:hAnsiTheme="majorBidi" w:cstheme="majorBidi"/>
          <w:b/>
          <w:color w:val="000000"/>
          <w:sz w:val="24"/>
          <w:szCs w:val="24"/>
        </w:rPr>
        <w:t>References</w:t>
      </w:r>
      <w:r>
        <w:rPr>
          <w:rFonts w:asciiTheme="majorBidi" w:eastAsia="Linux Libertine" w:hAnsiTheme="majorBidi" w:cstheme="majorBidi"/>
          <w:b/>
          <w:color w:val="000000"/>
          <w:sz w:val="24"/>
          <w:szCs w:val="24"/>
          <w:shd w:val="clear" w:color="auto" w:fill="CFE2F3"/>
        </w:rPr>
        <w:t xml:space="preserve"> </w:t>
      </w:r>
    </w:p>
    <w:p w14:paraId="7C132A14" w14:textId="77777777" w:rsid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t>Beckman Coulter. (2022). </w:t>
      </w:r>
      <w:r w:rsidRPr="00F33643">
        <w:rPr>
          <w:rFonts w:asciiTheme="majorBidi" w:eastAsia="Linux Libertine" w:hAnsiTheme="majorBidi" w:cstheme="majorBidi"/>
          <w:i/>
          <w:iCs/>
          <w:color w:val="000000"/>
          <w:sz w:val="24"/>
          <w:szCs w:val="24"/>
        </w:rPr>
        <w:t>Automatic gating - Beckman Coulter</w:t>
      </w:r>
      <w:r w:rsidRPr="00F33643">
        <w:rPr>
          <w:rFonts w:asciiTheme="majorBidi" w:eastAsia="Linux Libertine" w:hAnsiTheme="majorBidi" w:cstheme="majorBidi"/>
          <w:color w:val="000000"/>
          <w:sz w:val="24"/>
          <w:szCs w:val="24"/>
        </w:rPr>
        <w:t xml:space="preserve">. Flow Cytometry. </w:t>
      </w:r>
      <w:hyperlink r:id="rId22" w:history="1">
        <w:r w:rsidRPr="00F33643">
          <w:rPr>
            <w:rStyle w:val="Hyperlink"/>
            <w:rFonts w:asciiTheme="majorBidi" w:eastAsia="Linux Libertine" w:hAnsiTheme="majorBidi" w:cstheme="majorBidi"/>
            <w:sz w:val="24"/>
            <w:szCs w:val="24"/>
          </w:rPr>
          <w:t>https://www.beckman.com/flow-cytometry/software/cytobank-premium/learning-center/automatic-gating</w:t>
        </w:r>
      </w:hyperlink>
      <w:r w:rsidRPr="00F33643">
        <w:rPr>
          <w:rFonts w:asciiTheme="majorBidi" w:eastAsia="Linux Libertine" w:hAnsiTheme="majorBidi" w:cstheme="majorBidi"/>
          <w:color w:val="000000"/>
          <w:sz w:val="24"/>
          <w:szCs w:val="24"/>
        </w:rPr>
        <w:t xml:space="preserve"> </w:t>
      </w:r>
    </w:p>
    <w:p w14:paraId="384C3A49" w14:textId="65C31A50" w:rsidR="00E20388" w:rsidRPr="00E20388" w:rsidRDefault="00E20388"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proofErr w:type="spellStart"/>
      <w:r>
        <w:rPr>
          <w:rFonts w:asciiTheme="majorBidi" w:eastAsia="Linux Libertine" w:hAnsiTheme="majorBidi" w:cstheme="majorBidi"/>
          <w:color w:val="000000"/>
          <w:sz w:val="24"/>
          <w:szCs w:val="24"/>
        </w:rPr>
        <w:t>Brestoff</w:t>
      </w:r>
      <w:proofErr w:type="spellEnd"/>
      <w:r>
        <w:rPr>
          <w:rFonts w:asciiTheme="majorBidi" w:eastAsia="Linux Libertine" w:hAnsiTheme="majorBidi" w:cstheme="majorBidi"/>
          <w:color w:val="000000"/>
          <w:sz w:val="24"/>
          <w:szCs w:val="24"/>
        </w:rPr>
        <w:t xml:space="preserve">, J. R., &amp; Frater, J. L. (2022). Contemporary challenges in clinical flow cytometry: Small samples, big data, little time. </w:t>
      </w:r>
      <w:r>
        <w:rPr>
          <w:rFonts w:asciiTheme="majorBidi" w:eastAsia="Linux Libertine" w:hAnsiTheme="majorBidi" w:cstheme="majorBidi"/>
          <w:i/>
          <w:iCs/>
          <w:color w:val="000000"/>
          <w:sz w:val="24"/>
          <w:szCs w:val="24"/>
        </w:rPr>
        <w:t>Journal of Applied Laboratory Medicine</w:t>
      </w:r>
      <w:r>
        <w:rPr>
          <w:rFonts w:asciiTheme="majorBidi" w:eastAsia="Linux Libertine" w:hAnsiTheme="majorBidi" w:cstheme="majorBidi"/>
          <w:color w:val="000000"/>
          <w:sz w:val="24"/>
          <w:szCs w:val="24"/>
        </w:rPr>
        <w:t xml:space="preserve">, </w:t>
      </w:r>
      <w:r>
        <w:rPr>
          <w:rFonts w:asciiTheme="majorBidi" w:eastAsia="Linux Libertine" w:hAnsiTheme="majorBidi" w:cstheme="majorBidi"/>
          <w:i/>
          <w:iCs/>
          <w:color w:val="000000"/>
          <w:sz w:val="24"/>
          <w:szCs w:val="24"/>
        </w:rPr>
        <w:t>7</w:t>
      </w:r>
      <w:r>
        <w:rPr>
          <w:rFonts w:asciiTheme="majorBidi" w:eastAsia="Linux Libertine" w:hAnsiTheme="majorBidi" w:cstheme="majorBidi"/>
          <w:color w:val="000000"/>
          <w:sz w:val="24"/>
          <w:szCs w:val="24"/>
        </w:rPr>
        <w:t xml:space="preserve">(22), 931-944. </w:t>
      </w:r>
      <w:hyperlink r:id="rId23" w:history="1">
        <w:r w:rsidRPr="00E20388">
          <w:rPr>
            <w:rStyle w:val="Hyperlink"/>
            <w:rFonts w:asciiTheme="majorBidi" w:eastAsia="Linux Libertine" w:hAnsiTheme="majorBidi" w:cstheme="majorBidi"/>
            <w:sz w:val="24"/>
            <w:szCs w:val="24"/>
          </w:rPr>
          <w:t>https://doi.org/10.1093/jalm/jfab176</w:t>
        </w:r>
      </w:hyperlink>
    </w:p>
    <w:p w14:paraId="7C3A1CA4" w14:textId="374A911B" w:rsidR="00A3398C" w:rsidRDefault="00A3398C"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proofErr w:type="spellStart"/>
      <w:r w:rsidRPr="00A3398C">
        <w:rPr>
          <w:rFonts w:asciiTheme="majorBidi" w:eastAsia="Linux Libertine" w:hAnsiTheme="majorBidi" w:cstheme="majorBidi"/>
          <w:color w:val="000000"/>
          <w:sz w:val="24"/>
          <w:szCs w:val="24"/>
        </w:rPr>
        <w:t>Cossarizza</w:t>
      </w:r>
      <w:proofErr w:type="spellEnd"/>
      <w:r w:rsidRPr="00A3398C">
        <w:rPr>
          <w:rFonts w:asciiTheme="majorBidi" w:eastAsia="Linux Libertine" w:hAnsiTheme="majorBidi" w:cstheme="majorBidi"/>
          <w:color w:val="000000"/>
          <w:sz w:val="24"/>
          <w:szCs w:val="24"/>
        </w:rPr>
        <w:t xml:space="preserve">, A., Chang, H. D., </w:t>
      </w:r>
      <w:proofErr w:type="spellStart"/>
      <w:r w:rsidRPr="00A3398C">
        <w:rPr>
          <w:rFonts w:asciiTheme="majorBidi" w:eastAsia="Linux Libertine" w:hAnsiTheme="majorBidi" w:cstheme="majorBidi"/>
          <w:color w:val="000000"/>
          <w:sz w:val="24"/>
          <w:szCs w:val="24"/>
        </w:rPr>
        <w:t>Radbruch</w:t>
      </w:r>
      <w:proofErr w:type="spellEnd"/>
      <w:r w:rsidRPr="00A3398C">
        <w:rPr>
          <w:rFonts w:asciiTheme="majorBidi" w:eastAsia="Linux Libertine" w:hAnsiTheme="majorBidi" w:cstheme="majorBidi"/>
          <w:color w:val="000000"/>
          <w:sz w:val="24"/>
          <w:szCs w:val="24"/>
        </w:rPr>
        <w:t>, A., Acs, A., Adam, D., Adam-</w:t>
      </w:r>
      <w:proofErr w:type="spellStart"/>
      <w:r w:rsidRPr="00A3398C">
        <w:rPr>
          <w:rFonts w:asciiTheme="majorBidi" w:eastAsia="Linux Libertine" w:hAnsiTheme="majorBidi" w:cstheme="majorBidi"/>
          <w:color w:val="000000"/>
          <w:sz w:val="24"/>
          <w:szCs w:val="24"/>
        </w:rPr>
        <w:t>Klages</w:t>
      </w:r>
      <w:proofErr w:type="spellEnd"/>
      <w:r w:rsidRPr="00A3398C">
        <w:rPr>
          <w:rFonts w:asciiTheme="majorBidi" w:eastAsia="Linux Libertine" w:hAnsiTheme="majorBidi" w:cstheme="majorBidi"/>
          <w:color w:val="000000"/>
          <w:sz w:val="24"/>
          <w:szCs w:val="24"/>
        </w:rPr>
        <w:t xml:space="preserve">, S., </w:t>
      </w:r>
      <w:proofErr w:type="spellStart"/>
      <w:r w:rsidRPr="00A3398C">
        <w:rPr>
          <w:rFonts w:asciiTheme="majorBidi" w:eastAsia="Linux Libertine" w:hAnsiTheme="majorBidi" w:cstheme="majorBidi"/>
          <w:color w:val="000000"/>
          <w:sz w:val="24"/>
          <w:szCs w:val="24"/>
        </w:rPr>
        <w:t>Agace</w:t>
      </w:r>
      <w:proofErr w:type="spellEnd"/>
      <w:r w:rsidRPr="00A3398C">
        <w:rPr>
          <w:rFonts w:asciiTheme="majorBidi" w:eastAsia="Linux Libertine" w:hAnsiTheme="majorBidi" w:cstheme="majorBidi"/>
          <w:color w:val="000000"/>
          <w:sz w:val="24"/>
          <w:szCs w:val="24"/>
        </w:rPr>
        <w:t xml:space="preserve">, W. W., </w:t>
      </w:r>
      <w:proofErr w:type="spellStart"/>
      <w:r w:rsidRPr="00A3398C">
        <w:rPr>
          <w:rFonts w:asciiTheme="majorBidi" w:eastAsia="Linux Libertine" w:hAnsiTheme="majorBidi" w:cstheme="majorBidi"/>
          <w:color w:val="000000"/>
          <w:sz w:val="24"/>
          <w:szCs w:val="24"/>
        </w:rPr>
        <w:t>Aghaeepour</w:t>
      </w:r>
      <w:proofErr w:type="spellEnd"/>
      <w:r w:rsidRPr="00A3398C">
        <w:rPr>
          <w:rFonts w:asciiTheme="majorBidi" w:eastAsia="Linux Libertine" w:hAnsiTheme="majorBidi" w:cstheme="majorBidi"/>
          <w:color w:val="000000"/>
          <w:sz w:val="24"/>
          <w:szCs w:val="24"/>
        </w:rPr>
        <w:t xml:space="preserve">, N., </w:t>
      </w:r>
      <w:proofErr w:type="spellStart"/>
      <w:r w:rsidRPr="00A3398C">
        <w:rPr>
          <w:rFonts w:asciiTheme="majorBidi" w:eastAsia="Linux Libertine" w:hAnsiTheme="majorBidi" w:cstheme="majorBidi"/>
          <w:color w:val="000000"/>
          <w:sz w:val="24"/>
          <w:szCs w:val="24"/>
        </w:rPr>
        <w:t>Akdis</w:t>
      </w:r>
      <w:proofErr w:type="spellEnd"/>
      <w:r w:rsidRPr="00A3398C">
        <w:rPr>
          <w:rFonts w:asciiTheme="majorBidi" w:eastAsia="Linux Libertine" w:hAnsiTheme="majorBidi" w:cstheme="majorBidi"/>
          <w:color w:val="000000"/>
          <w:sz w:val="24"/>
          <w:szCs w:val="24"/>
        </w:rPr>
        <w:t xml:space="preserve">, M., </w:t>
      </w:r>
      <w:proofErr w:type="spellStart"/>
      <w:r w:rsidRPr="00A3398C">
        <w:rPr>
          <w:rFonts w:asciiTheme="majorBidi" w:eastAsia="Linux Libertine" w:hAnsiTheme="majorBidi" w:cstheme="majorBidi"/>
          <w:color w:val="000000"/>
          <w:sz w:val="24"/>
          <w:szCs w:val="24"/>
        </w:rPr>
        <w:t>Allez</w:t>
      </w:r>
      <w:proofErr w:type="spellEnd"/>
      <w:r w:rsidRPr="00A3398C">
        <w:rPr>
          <w:rFonts w:asciiTheme="majorBidi" w:eastAsia="Linux Libertine" w:hAnsiTheme="majorBidi" w:cstheme="majorBidi"/>
          <w:color w:val="000000"/>
          <w:sz w:val="24"/>
          <w:szCs w:val="24"/>
        </w:rPr>
        <w:t xml:space="preserve">, M., Almeida, L. N., </w:t>
      </w:r>
      <w:proofErr w:type="spellStart"/>
      <w:r w:rsidRPr="00A3398C">
        <w:rPr>
          <w:rFonts w:asciiTheme="majorBidi" w:eastAsia="Linux Libertine" w:hAnsiTheme="majorBidi" w:cstheme="majorBidi"/>
          <w:color w:val="000000"/>
          <w:sz w:val="24"/>
          <w:szCs w:val="24"/>
        </w:rPr>
        <w:t>Alvisi</w:t>
      </w:r>
      <w:proofErr w:type="spellEnd"/>
      <w:r w:rsidRPr="00A3398C">
        <w:rPr>
          <w:rFonts w:asciiTheme="majorBidi" w:eastAsia="Linux Libertine" w:hAnsiTheme="majorBidi" w:cstheme="majorBidi"/>
          <w:color w:val="000000"/>
          <w:sz w:val="24"/>
          <w:szCs w:val="24"/>
        </w:rPr>
        <w:t xml:space="preserve">, G., Anderson, G., </w:t>
      </w:r>
      <w:proofErr w:type="spellStart"/>
      <w:r w:rsidRPr="00A3398C">
        <w:rPr>
          <w:rFonts w:asciiTheme="majorBidi" w:eastAsia="Linux Libertine" w:hAnsiTheme="majorBidi" w:cstheme="majorBidi"/>
          <w:color w:val="000000"/>
          <w:sz w:val="24"/>
          <w:szCs w:val="24"/>
        </w:rPr>
        <w:t>Andrä</w:t>
      </w:r>
      <w:proofErr w:type="spellEnd"/>
      <w:r w:rsidRPr="00A3398C">
        <w:rPr>
          <w:rFonts w:asciiTheme="majorBidi" w:eastAsia="Linux Libertine" w:hAnsiTheme="majorBidi" w:cstheme="majorBidi"/>
          <w:color w:val="000000"/>
          <w:sz w:val="24"/>
          <w:szCs w:val="24"/>
        </w:rPr>
        <w:t xml:space="preserve">, I., </w:t>
      </w:r>
      <w:proofErr w:type="spellStart"/>
      <w:r w:rsidRPr="00A3398C">
        <w:rPr>
          <w:rFonts w:asciiTheme="majorBidi" w:eastAsia="Linux Libertine" w:hAnsiTheme="majorBidi" w:cstheme="majorBidi"/>
          <w:color w:val="000000"/>
          <w:sz w:val="24"/>
          <w:szCs w:val="24"/>
        </w:rPr>
        <w:t>Annunziato</w:t>
      </w:r>
      <w:proofErr w:type="spellEnd"/>
      <w:r w:rsidRPr="00A3398C">
        <w:rPr>
          <w:rFonts w:asciiTheme="majorBidi" w:eastAsia="Linux Libertine" w:hAnsiTheme="majorBidi" w:cstheme="majorBidi"/>
          <w:color w:val="000000"/>
          <w:sz w:val="24"/>
          <w:szCs w:val="24"/>
        </w:rPr>
        <w:t xml:space="preserve">, F., Anselmo, A., Bacher, P., </w:t>
      </w:r>
      <w:proofErr w:type="spellStart"/>
      <w:r w:rsidRPr="00A3398C">
        <w:rPr>
          <w:rFonts w:asciiTheme="majorBidi" w:eastAsia="Linux Libertine" w:hAnsiTheme="majorBidi" w:cstheme="majorBidi"/>
          <w:color w:val="000000"/>
          <w:sz w:val="24"/>
          <w:szCs w:val="24"/>
        </w:rPr>
        <w:t>Baldari</w:t>
      </w:r>
      <w:proofErr w:type="spellEnd"/>
      <w:r w:rsidRPr="00A3398C">
        <w:rPr>
          <w:rFonts w:asciiTheme="majorBidi" w:eastAsia="Linux Libertine" w:hAnsiTheme="majorBidi" w:cstheme="majorBidi"/>
          <w:color w:val="000000"/>
          <w:sz w:val="24"/>
          <w:szCs w:val="24"/>
        </w:rPr>
        <w:t xml:space="preserve">, C. T., Bari, S., Barnaba, V., … </w:t>
      </w:r>
      <w:proofErr w:type="spellStart"/>
      <w:r w:rsidRPr="00A3398C">
        <w:rPr>
          <w:rFonts w:asciiTheme="majorBidi" w:eastAsia="Linux Libertine" w:hAnsiTheme="majorBidi" w:cstheme="majorBidi"/>
          <w:color w:val="000000"/>
          <w:sz w:val="24"/>
          <w:szCs w:val="24"/>
        </w:rPr>
        <w:t>Zychlinsky</w:t>
      </w:r>
      <w:proofErr w:type="spellEnd"/>
      <w:r w:rsidRPr="00A3398C">
        <w:rPr>
          <w:rFonts w:asciiTheme="majorBidi" w:eastAsia="Linux Libertine" w:hAnsiTheme="majorBidi" w:cstheme="majorBidi"/>
          <w:color w:val="000000"/>
          <w:sz w:val="24"/>
          <w:szCs w:val="24"/>
        </w:rPr>
        <w:t>, A. (2019). Guidelines for the use of flow cytometry and cell sorting in immunological studies (second edition). </w:t>
      </w:r>
      <w:r w:rsidRPr="00A3398C">
        <w:rPr>
          <w:rFonts w:asciiTheme="majorBidi" w:eastAsia="Linux Libertine" w:hAnsiTheme="majorBidi" w:cstheme="majorBidi"/>
          <w:i/>
          <w:iCs/>
          <w:color w:val="000000"/>
          <w:sz w:val="24"/>
          <w:szCs w:val="24"/>
        </w:rPr>
        <w:t>European journal of immunology</w:t>
      </w:r>
      <w:r w:rsidRPr="00A3398C">
        <w:rPr>
          <w:rFonts w:asciiTheme="majorBidi" w:eastAsia="Linux Libertine" w:hAnsiTheme="majorBidi" w:cstheme="majorBidi"/>
          <w:color w:val="000000"/>
          <w:sz w:val="24"/>
          <w:szCs w:val="24"/>
        </w:rPr>
        <w:t>, </w:t>
      </w:r>
      <w:r w:rsidRPr="00A3398C">
        <w:rPr>
          <w:rFonts w:asciiTheme="majorBidi" w:eastAsia="Linux Libertine" w:hAnsiTheme="majorBidi" w:cstheme="majorBidi"/>
          <w:i/>
          <w:iCs/>
          <w:color w:val="000000"/>
          <w:sz w:val="24"/>
          <w:szCs w:val="24"/>
        </w:rPr>
        <w:t>49</w:t>
      </w:r>
      <w:r w:rsidRPr="00A3398C">
        <w:rPr>
          <w:rFonts w:asciiTheme="majorBidi" w:eastAsia="Linux Libertine" w:hAnsiTheme="majorBidi" w:cstheme="majorBidi"/>
          <w:color w:val="000000"/>
          <w:sz w:val="24"/>
          <w:szCs w:val="24"/>
        </w:rPr>
        <w:t xml:space="preserve">(10), 1457–1973. </w:t>
      </w:r>
      <w:hyperlink r:id="rId24" w:history="1">
        <w:r w:rsidRPr="00937C84">
          <w:rPr>
            <w:rStyle w:val="Hyperlink"/>
            <w:rFonts w:asciiTheme="majorBidi" w:eastAsia="Linux Libertine" w:hAnsiTheme="majorBidi" w:cstheme="majorBidi"/>
            <w:sz w:val="24"/>
            <w:szCs w:val="24"/>
          </w:rPr>
          <w:t>https://doi.org/10.1002/eji.201970107</w:t>
        </w:r>
      </w:hyperlink>
      <w:r>
        <w:rPr>
          <w:rFonts w:asciiTheme="majorBidi" w:eastAsia="Linux Libertine" w:hAnsiTheme="majorBidi" w:cstheme="majorBidi"/>
          <w:color w:val="000000"/>
          <w:sz w:val="24"/>
          <w:szCs w:val="24"/>
        </w:rPr>
        <w:t xml:space="preserve"> </w:t>
      </w:r>
    </w:p>
    <w:p w14:paraId="06423ABA" w14:textId="6CCFD563" w:rsid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proofErr w:type="spellStart"/>
      <w:r w:rsidRPr="00F33643">
        <w:rPr>
          <w:rFonts w:asciiTheme="majorBidi" w:eastAsia="Linux Libertine" w:hAnsiTheme="majorBidi" w:cstheme="majorBidi"/>
          <w:color w:val="000000"/>
          <w:sz w:val="24"/>
          <w:szCs w:val="24"/>
        </w:rPr>
        <w:t>FlowRepository</w:t>
      </w:r>
      <w:proofErr w:type="spellEnd"/>
      <w:r w:rsidRPr="00F33643">
        <w:rPr>
          <w:rFonts w:asciiTheme="majorBidi" w:eastAsia="Linux Libertine" w:hAnsiTheme="majorBidi" w:cstheme="majorBidi"/>
          <w:color w:val="000000"/>
          <w:sz w:val="24"/>
          <w:szCs w:val="24"/>
        </w:rPr>
        <w:t xml:space="preserve">. (2020). </w:t>
      </w:r>
      <w:proofErr w:type="spellStart"/>
      <w:r w:rsidRPr="00F33643">
        <w:rPr>
          <w:rFonts w:asciiTheme="majorBidi" w:eastAsia="Linux Libertine" w:hAnsiTheme="majorBidi" w:cstheme="majorBidi"/>
          <w:color w:val="000000"/>
          <w:sz w:val="24"/>
          <w:szCs w:val="24"/>
        </w:rPr>
        <w:t>FlowRepository</w:t>
      </w:r>
      <w:proofErr w:type="spellEnd"/>
      <w:r w:rsidRPr="00F33643">
        <w:rPr>
          <w:rFonts w:asciiTheme="majorBidi" w:eastAsia="Linux Libertine" w:hAnsiTheme="majorBidi" w:cstheme="majorBidi"/>
          <w:color w:val="000000"/>
          <w:sz w:val="24"/>
          <w:szCs w:val="24"/>
        </w:rPr>
        <w:t xml:space="preserve"> ID FR-FCM-Z32U. Retrieved from </w:t>
      </w:r>
      <w:hyperlink r:id="rId25" w:history="1">
        <w:r w:rsidRPr="00F33643">
          <w:rPr>
            <w:rStyle w:val="Hyperlink"/>
            <w:rFonts w:asciiTheme="majorBidi" w:eastAsia="Linux Libertine" w:hAnsiTheme="majorBidi" w:cstheme="majorBidi"/>
            <w:sz w:val="24"/>
            <w:szCs w:val="24"/>
          </w:rPr>
          <w:t>http://flowrepository.org/experiments/3166/download_ziped_fi</w:t>
        </w:r>
        <w:r w:rsidRPr="00F33643">
          <w:rPr>
            <w:rStyle w:val="Hyperlink"/>
            <w:rFonts w:asciiTheme="majorBidi" w:eastAsia="Linux Libertine" w:hAnsiTheme="majorBidi" w:cstheme="majorBidi"/>
            <w:sz w:val="24"/>
            <w:szCs w:val="24"/>
          </w:rPr>
          <w:t>l</w:t>
        </w:r>
        <w:r w:rsidRPr="00F33643">
          <w:rPr>
            <w:rStyle w:val="Hyperlink"/>
            <w:rFonts w:asciiTheme="majorBidi" w:eastAsia="Linux Libertine" w:hAnsiTheme="majorBidi" w:cstheme="majorBidi"/>
            <w:sz w:val="24"/>
            <w:szCs w:val="24"/>
          </w:rPr>
          <w:t>es</w:t>
        </w:r>
      </w:hyperlink>
    </w:p>
    <w:p w14:paraId="6CF757AD" w14:textId="75C4ABE5" w:rsidR="00A624C5" w:rsidRPr="00F33643" w:rsidRDefault="00A624C5"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A624C5">
        <w:rPr>
          <w:rFonts w:asciiTheme="majorBidi" w:eastAsia="Linux Libertine" w:hAnsiTheme="majorBidi" w:cstheme="majorBidi"/>
          <w:color w:val="000000"/>
          <w:sz w:val="24"/>
          <w:szCs w:val="24"/>
        </w:rPr>
        <w:t xml:space="preserve">Hennig, H., Rees, P., Blasi, T., </w:t>
      </w:r>
      <w:proofErr w:type="spellStart"/>
      <w:r w:rsidRPr="00A624C5">
        <w:rPr>
          <w:rFonts w:asciiTheme="majorBidi" w:eastAsia="Linux Libertine" w:hAnsiTheme="majorBidi" w:cstheme="majorBidi"/>
          <w:color w:val="000000"/>
          <w:sz w:val="24"/>
          <w:szCs w:val="24"/>
        </w:rPr>
        <w:t>Kamentsky</w:t>
      </w:r>
      <w:proofErr w:type="spellEnd"/>
      <w:r w:rsidRPr="00A624C5">
        <w:rPr>
          <w:rFonts w:asciiTheme="majorBidi" w:eastAsia="Linux Libertine" w:hAnsiTheme="majorBidi" w:cstheme="majorBidi"/>
          <w:color w:val="000000"/>
          <w:sz w:val="24"/>
          <w:szCs w:val="24"/>
        </w:rPr>
        <w:t>, L., Hung, J., Dao, D., Carpenter, A. E., &amp; Filby, A. (</w:t>
      </w:r>
      <w:r>
        <w:rPr>
          <w:rFonts w:asciiTheme="majorBidi" w:eastAsia="Linux Libertine" w:hAnsiTheme="majorBidi" w:cstheme="majorBidi"/>
          <w:color w:val="000000"/>
          <w:sz w:val="24"/>
          <w:szCs w:val="24"/>
        </w:rPr>
        <w:t>2016</w:t>
      </w:r>
      <w:r w:rsidRPr="00A624C5">
        <w:rPr>
          <w:rFonts w:asciiTheme="majorBidi" w:eastAsia="Linux Libertine" w:hAnsiTheme="majorBidi" w:cstheme="majorBidi"/>
          <w:color w:val="000000"/>
          <w:sz w:val="24"/>
          <w:szCs w:val="24"/>
        </w:rPr>
        <w:t>). An open-source solution for advanced imaging flow cytometry data analysis using machine learning.</w:t>
      </w:r>
      <w:r>
        <w:rPr>
          <w:rFonts w:asciiTheme="majorBidi" w:eastAsia="Linux Libertine" w:hAnsiTheme="majorBidi" w:cstheme="majorBidi"/>
          <w:color w:val="000000"/>
          <w:sz w:val="24"/>
          <w:szCs w:val="24"/>
        </w:rPr>
        <w:t xml:space="preserve"> </w:t>
      </w:r>
      <w:r w:rsidRPr="00A624C5">
        <w:rPr>
          <w:rFonts w:asciiTheme="majorBidi" w:eastAsia="Linux Libertine" w:hAnsiTheme="majorBidi" w:cstheme="majorBidi"/>
          <w:i/>
          <w:iCs/>
          <w:color w:val="000000"/>
          <w:sz w:val="24"/>
          <w:szCs w:val="24"/>
        </w:rPr>
        <w:t>Methods</w:t>
      </w:r>
      <w:r>
        <w:rPr>
          <w:rFonts w:asciiTheme="majorBidi" w:eastAsia="Linux Libertine" w:hAnsiTheme="majorBidi" w:cstheme="majorBidi"/>
          <w:color w:val="000000"/>
          <w:sz w:val="24"/>
          <w:szCs w:val="24"/>
        </w:rPr>
        <w:t>, 112(2017), 201</w:t>
      </w:r>
      <w:r w:rsidR="000C34AC" w:rsidRPr="00F33643">
        <w:rPr>
          <w:rFonts w:asciiTheme="majorBidi" w:eastAsia="Linux Libertine" w:hAnsiTheme="majorBidi" w:cstheme="majorBidi"/>
          <w:color w:val="000000"/>
          <w:sz w:val="24"/>
          <w:szCs w:val="24"/>
        </w:rPr>
        <w:t>–</w:t>
      </w:r>
      <w:r>
        <w:rPr>
          <w:rFonts w:asciiTheme="majorBidi" w:eastAsia="Linux Libertine" w:hAnsiTheme="majorBidi" w:cstheme="majorBidi"/>
          <w:color w:val="000000"/>
          <w:sz w:val="24"/>
          <w:szCs w:val="24"/>
        </w:rPr>
        <w:t xml:space="preserve">210. </w:t>
      </w:r>
      <w:hyperlink r:id="rId26" w:history="1">
        <w:r w:rsidRPr="00A624C5">
          <w:rPr>
            <w:rStyle w:val="Hyperlink"/>
            <w:rFonts w:asciiTheme="majorBidi" w:eastAsia="Linux Libertine" w:hAnsiTheme="majorBidi" w:cstheme="majorBidi"/>
            <w:sz w:val="24"/>
            <w:szCs w:val="24"/>
          </w:rPr>
          <w:t>http://dx.doi.org/10.1016/j.ymeth.2016.08.018</w:t>
        </w:r>
      </w:hyperlink>
    </w:p>
    <w:p w14:paraId="35D3B5FB" w14:textId="08963061" w:rsidR="00F33643" w:rsidRP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t xml:space="preserve">Hu, Z., Bhattacharya, S., &amp; Butte, A. J. (2022). Application of </w:t>
      </w:r>
      <w:r w:rsidR="00DE3C32">
        <w:rPr>
          <w:rFonts w:asciiTheme="majorBidi" w:eastAsia="Linux Libertine" w:hAnsiTheme="majorBidi" w:cstheme="majorBidi"/>
          <w:color w:val="000000"/>
          <w:sz w:val="24"/>
          <w:szCs w:val="24"/>
        </w:rPr>
        <w:t>m</w:t>
      </w:r>
      <w:r w:rsidRPr="00F33643">
        <w:rPr>
          <w:rFonts w:asciiTheme="majorBidi" w:eastAsia="Linux Libertine" w:hAnsiTheme="majorBidi" w:cstheme="majorBidi"/>
          <w:color w:val="000000"/>
          <w:sz w:val="24"/>
          <w:szCs w:val="24"/>
        </w:rPr>
        <w:t xml:space="preserve">achine </w:t>
      </w:r>
      <w:r w:rsidR="00DE3C32">
        <w:rPr>
          <w:rFonts w:asciiTheme="majorBidi" w:eastAsia="Linux Libertine" w:hAnsiTheme="majorBidi" w:cstheme="majorBidi"/>
          <w:color w:val="000000"/>
          <w:sz w:val="24"/>
          <w:szCs w:val="24"/>
        </w:rPr>
        <w:t>l</w:t>
      </w:r>
      <w:r w:rsidRPr="00F33643">
        <w:rPr>
          <w:rFonts w:asciiTheme="majorBidi" w:eastAsia="Linux Libertine" w:hAnsiTheme="majorBidi" w:cstheme="majorBidi"/>
          <w:color w:val="000000"/>
          <w:sz w:val="24"/>
          <w:szCs w:val="24"/>
        </w:rPr>
        <w:t xml:space="preserve">earning for </w:t>
      </w:r>
      <w:r w:rsidR="00DE3C32">
        <w:rPr>
          <w:rFonts w:asciiTheme="majorBidi" w:eastAsia="Linux Libertine" w:hAnsiTheme="majorBidi" w:cstheme="majorBidi"/>
          <w:color w:val="000000"/>
          <w:sz w:val="24"/>
          <w:szCs w:val="24"/>
        </w:rPr>
        <w:t>c</w:t>
      </w:r>
      <w:r w:rsidRPr="00F33643">
        <w:rPr>
          <w:rFonts w:asciiTheme="majorBidi" w:eastAsia="Linux Libertine" w:hAnsiTheme="majorBidi" w:cstheme="majorBidi"/>
          <w:color w:val="000000"/>
          <w:sz w:val="24"/>
          <w:szCs w:val="24"/>
        </w:rPr>
        <w:t xml:space="preserve">ytometry </w:t>
      </w:r>
      <w:r w:rsidR="00DE3C32">
        <w:rPr>
          <w:rFonts w:asciiTheme="majorBidi" w:eastAsia="Linux Libertine" w:hAnsiTheme="majorBidi" w:cstheme="majorBidi"/>
          <w:color w:val="000000"/>
          <w:sz w:val="24"/>
          <w:szCs w:val="24"/>
        </w:rPr>
        <w:t>d</w:t>
      </w:r>
      <w:r w:rsidRPr="00F33643">
        <w:rPr>
          <w:rFonts w:asciiTheme="majorBidi" w:eastAsia="Linux Libertine" w:hAnsiTheme="majorBidi" w:cstheme="majorBidi"/>
          <w:color w:val="000000"/>
          <w:sz w:val="24"/>
          <w:szCs w:val="24"/>
        </w:rPr>
        <w:t>ata. </w:t>
      </w:r>
      <w:r w:rsidRPr="00F33643">
        <w:rPr>
          <w:rFonts w:asciiTheme="majorBidi" w:eastAsia="Linux Libertine" w:hAnsiTheme="majorBidi" w:cstheme="majorBidi"/>
          <w:i/>
          <w:iCs/>
          <w:color w:val="000000"/>
          <w:sz w:val="24"/>
          <w:szCs w:val="24"/>
        </w:rPr>
        <w:t>Frontiers in immunology,</w:t>
      </w:r>
      <w:r w:rsidRPr="00F33643">
        <w:rPr>
          <w:rFonts w:asciiTheme="majorBidi" w:eastAsia="Linux Libertine" w:hAnsiTheme="majorBidi" w:cstheme="majorBidi"/>
          <w:color w:val="000000"/>
          <w:sz w:val="24"/>
          <w:szCs w:val="24"/>
        </w:rPr>
        <w:t xml:space="preserve"> 12, 787574. </w:t>
      </w:r>
      <w:hyperlink r:id="rId27" w:history="1">
        <w:r w:rsidRPr="00F33643">
          <w:rPr>
            <w:rStyle w:val="Hyperlink"/>
            <w:rFonts w:asciiTheme="majorBidi" w:eastAsia="Linux Libertine" w:hAnsiTheme="majorBidi" w:cstheme="majorBidi"/>
            <w:sz w:val="24"/>
            <w:szCs w:val="24"/>
          </w:rPr>
          <w:t>https://doi.org/10.3389/fimmu.2021.787574</w:t>
        </w:r>
      </w:hyperlink>
      <w:r w:rsidRPr="00F33643">
        <w:rPr>
          <w:rFonts w:asciiTheme="majorBidi" w:eastAsia="Linux Libertine" w:hAnsiTheme="majorBidi" w:cstheme="majorBidi"/>
          <w:color w:val="000000"/>
          <w:sz w:val="24"/>
          <w:szCs w:val="24"/>
        </w:rPr>
        <w:t xml:space="preserve"> </w:t>
      </w:r>
    </w:p>
    <w:p w14:paraId="7051FCEE" w14:textId="3D7F0FA7" w:rsidR="00E9663A" w:rsidRDefault="00E9663A"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E9663A">
        <w:rPr>
          <w:rFonts w:asciiTheme="majorBidi" w:eastAsia="Linux Libertine" w:hAnsiTheme="majorBidi" w:cstheme="majorBidi"/>
          <w:color w:val="000000"/>
          <w:sz w:val="24"/>
          <w:szCs w:val="24"/>
        </w:rPr>
        <w:t xml:space="preserve">Lee, J. A., </w:t>
      </w:r>
      <w:proofErr w:type="spellStart"/>
      <w:r w:rsidRPr="00E9663A">
        <w:rPr>
          <w:rFonts w:asciiTheme="majorBidi" w:eastAsia="Linux Libertine" w:hAnsiTheme="majorBidi" w:cstheme="majorBidi"/>
          <w:color w:val="000000"/>
          <w:sz w:val="24"/>
          <w:szCs w:val="24"/>
        </w:rPr>
        <w:t>Spidlen</w:t>
      </w:r>
      <w:proofErr w:type="spellEnd"/>
      <w:r w:rsidRPr="00E9663A">
        <w:rPr>
          <w:rFonts w:asciiTheme="majorBidi" w:eastAsia="Linux Libertine" w:hAnsiTheme="majorBidi" w:cstheme="majorBidi"/>
          <w:color w:val="000000"/>
          <w:sz w:val="24"/>
          <w:szCs w:val="24"/>
        </w:rPr>
        <w:t xml:space="preserve">, J., Boyce, K., Cai, J., Crosbie, N., </w:t>
      </w:r>
      <w:proofErr w:type="spellStart"/>
      <w:r w:rsidRPr="00E9663A">
        <w:rPr>
          <w:rFonts w:asciiTheme="majorBidi" w:eastAsia="Linux Libertine" w:hAnsiTheme="majorBidi" w:cstheme="majorBidi"/>
          <w:color w:val="000000"/>
          <w:sz w:val="24"/>
          <w:szCs w:val="24"/>
        </w:rPr>
        <w:t>Dalphin</w:t>
      </w:r>
      <w:proofErr w:type="spellEnd"/>
      <w:r w:rsidRPr="00E9663A">
        <w:rPr>
          <w:rFonts w:asciiTheme="majorBidi" w:eastAsia="Linux Libertine" w:hAnsiTheme="majorBidi" w:cstheme="majorBidi"/>
          <w:color w:val="000000"/>
          <w:sz w:val="24"/>
          <w:szCs w:val="24"/>
        </w:rPr>
        <w:t xml:space="preserve">, M., Furlong, J., </w:t>
      </w:r>
      <w:proofErr w:type="spellStart"/>
      <w:r w:rsidRPr="00E9663A">
        <w:rPr>
          <w:rFonts w:asciiTheme="majorBidi" w:eastAsia="Linux Libertine" w:hAnsiTheme="majorBidi" w:cstheme="majorBidi"/>
          <w:color w:val="000000"/>
          <w:sz w:val="24"/>
          <w:szCs w:val="24"/>
        </w:rPr>
        <w:t>Gasparetto</w:t>
      </w:r>
      <w:proofErr w:type="spellEnd"/>
      <w:r w:rsidRPr="00E9663A">
        <w:rPr>
          <w:rFonts w:asciiTheme="majorBidi" w:eastAsia="Linux Libertine" w:hAnsiTheme="majorBidi" w:cstheme="majorBidi"/>
          <w:color w:val="000000"/>
          <w:sz w:val="24"/>
          <w:szCs w:val="24"/>
        </w:rPr>
        <w:t xml:space="preserve">, M., Goldberg, M., </w:t>
      </w:r>
      <w:proofErr w:type="spellStart"/>
      <w:r w:rsidRPr="00E9663A">
        <w:rPr>
          <w:rFonts w:asciiTheme="majorBidi" w:eastAsia="Linux Libertine" w:hAnsiTheme="majorBidi" w:cstheme="majorBidi"/>
          <w:color w:val="000000"/>
          <w:sz w:val="24"/>
          <w:szCs w:val="24"/>
        </w:rPr>
        <w:t>Goralczyk</w:t>
      </w:r>
      <w:proofErr w:type="spellEnd"/>
      <w:r w:rsidRPr="00E9663A">
        <w:rPr>
          <w:rFonts w:asciiTheme="majorBidi" w:eastAsia="Linux Libertine" w:hAnsiTheme="majorBidi" w:cstheme="majorBidi"/>
          <w:color w:val="000000"/>
          <w:sz w:val="24"/>
          <w:szCs w:val="24"/>
        </w:rPr>
        <w:t xml:space="preserve">, E. M., Hyun, B., Jansen, K., </w:t>
      </w:r>
      <w:proofErr w:type="spellStart"/>
      <w:r w:rsidRPr="00E9663A">
        <w:rPr>
          <w:rFonts w:asciiTheme="majorBidi" w:eastAsia="Linux Libertine" w:hAnsiTheme="majorBidi" w:cstheme="majorBidi"/>
          <w:color w:val="000000"/>
          <w:sz w:val="24"/>
          <w:szCs w:val="24"/>
        </w:rPr>
        <w:t>Kollmann</w:t>
      </w:r>
      <w:proofErr w:type="spellEnd"/>
      <w:r w:rsidRPr="00E9663A">
        <w:rPr>
          <w:rFonts w:asciiTheme="majorBidi" w:eastAsia="Linux Libertine" w:hAnsiTheme="majorBidi" w:cstheme="majorBidi"/>
          <w:color w:val="000000"/>
          <w:sz w:val="24"/>
          <w:szCs w:val="24"/>
        </w:rPr>
        <w:t xml:space="preserve">, T., Kong, M., Leif, R., </w:t>
      </w:r>
      <w:proofErr w:type="spellStart"/>
      <w:r w:rsidRPr="00E9663A">
        <w:rPr>
          <w:rFonts w:asciiTheme="majorBidi" w:eastAsia="Linux Libertine" w:hAnsiTheme="majorBidi" w:cstheme="majorBidi"/>
          <w:color w:val="000000"/>
          <w:sz w:val="24"/>
          <w:szCs w:val="24"/>
        </w:rPr>
        <w:t>McWeeney</w:t>
      </w:r>
      <w:proofErr w:type="spellEnd"/>
      <w:r w:rsidRPr="00E9663A">
        <w:rPr>
          <w:rFonts w:asciiTheme="majorBidi" w:eastAsia="Linux Libertine" w:hAnsiTheme="majorBidi" w:cstheme="majorBidi"/>
          <w:color w:val="000000"/>
          <w:sz w:val="24"/>
          <w:szCs w:val="24"/>
        </w:rPr>
        <w:t xml:space="preserve">, S., </w:t>
      </w:r>
      <w:proofErr w:type="spellStart"/>
      <w:r w:rsidRPr="00E9663A">
        <w:rPr>
          <w:rFonts w:asciiTheme="majorBidi" w:eastAsia="Linux Libertine" w:hAnsiTheme="majorBidi" w:cstheme="majorBidi"/>
          <w:color w:val="000000"/>
          <w:sz w:val="24"/>
          <w:szCs w:val="24"/>
        </w:rPr>
        <w:t>Moloshok</w:t>
      </w:r>
      <w:proofErr w:type="spellEnd"/>
      <w:r w:rsidRPr="00E9663A">
        <w:rPr>
          <w:rFonts w:asciiTheme="majorBidi" w:eastAsia="Linux Libertine" w:hAnsiTheme="majorBidi" w:cstheme="majorBidi"/>
          <w:color w:val="000000"/>
          <w:sz w:val="24"/>
          <w:szCs w:val="24"/>
        </w:rPr>
        <w:t xml:space="preserve">, T. D., Moore, W., Nolan, G., Nolan, J., … Brinkman, R. R. (2008). </w:t>
      </w:r>
      <w:proofErr w:type="spellStart"/>
      <w:r w:rsidRPr="00E9663A">
        <w:rPr>
          <w:rFonts w:asciiTheme="majorBidi" w:eastAsia="Linux Libertine" w:hAnsiTheme="majorBidi" w:cstheme="majorBidi"/>
          <w:color w:val="000000"/>
          <w:sz w:val="24"/>
          <w:szCs w:val="24"/>
        </w:rPr>
        <w:t>MIFlowCyt</w:t>
      </w:r>
      <w:proofErr w:type="spellEnd"/>
      <w:r w:rsidRPr="00E9663A">
        <w:rPr>
          <w:rFonts w:asciiTheme="majorBidi" w:eastAsia="Linux Libertine" w:hAnsiTheme="majorBidi" w:cstheme="majorBidi"/>
          <w:color w:val="000000"/>
          <w:sz w:val="24"/>
          <w:szCs w:val="24"/>
        </w:rPr>
        <w:t>: the minimum information about a Flow Cytometry</w:t>
      </w:r>
      <w:r w:rsidR="00607B46">
        <w:rPr>
          <w:rFonts w:asciiTheme="majorBidi" w:eastAsia="Linux Libertine" w:hAnsiTheme="majorBidi" w:cstheme="majorBidi"/>
          <w:color w:val="000000"/>
          <w:sz w:val="24"/>
          <w:szCs w:val="24"/>
        </w:rPr>
        <w:t xml:space="preserve"> </w:t>
      </w:r>
      <w:r w:rsidRPr="00E9663A">
        <w:rPr>
          <w:rFonts w:asciiTheme="majorBidi" w:eastAsia="Linux Libertine" w:hAnsiTheme="majorBidi" w:cstheme="majorBidi"/>
          <w:color w:val="000000"/>
          <w:sz w:val="24"/>
          <w:szCs w:val="24"/>
        </w:rPr>
        <w:t>Experiment. </w:t>
      </w:r>
      <w:r w:rsidRPr="00E9663A">
        <w:rPr>
          <w:rFonts w:asciiTheme="majorBidi" w:eastAsia="Linux Libertine" w:hAnsiTheme="majorBidi" w:cstheme="majorBidi"/>
          <w:i/>
          <w:iCs/>
          <w:color w:val="000000"/>
          <w:sz w:val="24"/>
          <w:szCs w:val="24"/>
        </w:rPr>
        <w:t>Cytometry. Part A: the journal of the International Society for Analytical Cytology</w:t>
      </w:r>
      <w:r w:rsidRPr="00E9663A">
        <w:rPr>
          <w:rFonts w:asciiTheme="majorBidi" w:eastAsia="Linux Libertine" w:hAnsiTheme="majorBidi" w:cstheme="majorBidi"/>
          <w:color w:val="000000"/>
          <w:sz w:val="24"/>
          <w:szCs w:val="24"/>
        </w:rPr>
        <w:t>, </w:t>
      </w:r>
      <w:r w:rsidRPr="00607B46">
        <w:rPr>
          <w:rFonts w:asciiTheme="majorBidi" w:eastAsia="Linux Libertine" w:hAnsiTheme="majorBidi" w:cstheme="majorBidi"/>
          <w:color w:val="000000"/>
          <w:sz w:val="24"/>
          <w:szCs w:val="24"/>
        </w:rPr>
        <w:t>73</w:t>
      </w:r>
      <w:r w:rsidRPr="00E9663A">
        <w:rPr>
          <w:rFonts w:asciiTheme="majorBidi" w:eastAsia="Linux Libertine" w:hAnsiTheme="majorBidi" w:cstheme="majorBidi"/>
          <w:color w:val="000000"/>
          <w:sz w:val="24"/>
          <w:szCs w:val="24"/>
        </w:rPr>
        <w:t xml:space="preserve">(10), 926–930. </w:t>
      </w:r>
      <w:hyperlink r:id="rId28" w:history="1">
        <w:r w:rsidRPr="00937C84">
          <w:rPr>
            <w:rStyle w:val="Hyperlink"/>
            <w:rFonts w:asciiTheme="majorBidi" w:eastAsia="Linux Libertine" w:hAnsiTheme="majorBidi" w:cstheme="majorBidi"/>
            <w:sz w:val="24"/>
            <w:szCs w:val="24"/>
          </w:rPr>
          <w:t>https://doi.org/10.1002/cyto.a.20623</w:t>
        </w:r>
      </w:hyperlink>
      <w:r>
        <w:rPr>
          <w:rFonts w:asciiTheme="majorBidi" w:eastAsia="Linux Libertine" w:hAnsiTheme="majorBidi" w:cstheme="majorBidi"/>
          <w:color w:val="000000"/>
          <w:sz w:val="24"/>
          <w:szCs w:val="24"/>
        </w:rPr>
        <w:t xml:space="preserve"> </w:t>
      </w:r>
    </w:p>
    <w:p w14:paraId="6DEDC767" w14:textId="01559955" w:rsidR="00412987" w:rsidRDefault="00412987"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proofErr w:type="spellStart"/>
      <w:r w:rsidRPr="00412987">
        <w:rPr>
          <w:rFonts w:asciiTheme="majorBidi" w:eastAsia="Linux Libertine" w:hAnsiTheme="majorBidi" w:cstheme="majorBidi"/>
          <w:color w:val="000000"/>
          <w:sz w:val="24"/>
          <w:szCs w:val="24"/>
        </w:rPr>
        <w:t>Maecker</w:t>
      </w:r>
      <w:proofErr w:type="spellEnd"/>
      <w:r w:rsidRPr="00412987">
        <w:rPr>
          <w:rFonts w:asciiTheme="majorBidi" w:eastAsia="Linux Libertine" w:hAnsiTheme="majorBidi" w:cstheme="majorBidi"/>
          <w:color w:val="000000"/>
          <w:sz w:val="24"/>
          <w:szCs w:val="24"/>
        </w:rPr>
        <w:t xml:space="preserve">, H. T., McCoy, J. P., &amp; </w:t>
      </w:r>
      <w:proofErr w:type="spellStart"/>
      <w:r w:rsidRPr="00412987">
        <w:rPr>
          <w:rFonts w:asciiTheme="majorBidi" w:eastAsia="Linux Libertine" w:hAnsiTheme="majorBidi" w:cstheme="majorBidi"/>
          <w:color w:val="000000"/>
          <w:sz w:val="24"/>
          <w:szCs w:val="24"/>
        </w:rPr>
        <w:t>Nussenblatt</w:t>
      </w:r>
      <w:proofErr w:type="spellEnd"/>
      <w:r w:rsidRPr="00412987">
        <w:rPr>
          <w:rFonts w:asciiTheme="majorBidi" w:eastAsia="Linux Libertine" w:hAnsiTheme="majorBidi" w:cstheme="majorBidi"/>
          <w:color w:val="000000"/>
          <w:sz w:val="24"/>
          <w:szCs w:val="24"/>
        </w:rPr>
        <w:t xml:space="preserve">, R. (2012). Standardizing immunophenotyping for the Human Immunology Project. </w:t>
      </w:r>
      <w:r w:rsidRPr="00412987">
        <w:rPr>
          <w:rFonts w:asciiTheme="majorBidi" w:eastAsia="Linux Libertine" w:hAnsiTheme="majorBidi" w:cstheme="majorBidi"/>
          <w:i/>
          <w:iCs/>
          <w:color w:val="000000"/>
          <w:sz w:val="24"/>
          <w:szCs w:val="24"/>
        </w:rPr>
        <w:t>Nature Reviews Immunology,</w:t>
      </w:r>
      <w:r w:rsidRPr="00412987">
        <w:rPr>
          <w:rFonts w:asciiTheme="majorBidi" w:eastAsia="Linux Libertine" w:hAnsiTheme="majorBidi" w:cstheme="majorBidi"/>
          <w:color w:val="000000"/>
          <w:sz w:val="24"/>
          <w:szCs w:val="24"/>
        </w:rPr>
        <w:t xml:space="preserve"> 12(3), 191</w:t>
      </w:r>
      <w:r w:rsidRPr="00412987">
        <w:rPr>
          <w:rFonts w:asciiTheme="majorBidi" w:eastAsia="Linux Libertine" w:hAnsiTheme="majorBidi" w:cstheme="majorBidi" w:hint="eastAsia"/>
          <w:color w:val="000000"/>
          <w:sz w:val="24"/>
          <w:szCs w:val="24"/>
        </w:rPr>
        <w:t>–</w:t>
      </w:r>
      <w:r w:rsidRPr="00412987">
        <w:rPr>
          <w:rFonts w:asciiTheme="majorBidi" w:eastAsia="Linux Libertine" w:hAnsiTheme="majorBidi" w:cstheme="majorBidi"/>
          <w:color w:val="000000"/>
          <w:sz w:val="24"/>
          <w:szCs w:val="24"/>
        </w:rPr>
        <w:t xml:space="preserve">200. </w:t>
      </w:r>
      <w:hyperlink r:id="rId29" w:history="1">
        <w:r w:rsidRPr="00937C84">
          <w:rPr>
            <w:rStyle w:val="Hyperlink"/>
            <w:rFonts w:asciiTheme="majorBidi" w:eastAsia="Linux Libertine" w:hAnsiTheme="majorBidi" w:cstheme="majorBidi"/>
            <w:sz w:val="24"/>
            <w:szCs w:val="24"/>
          </w:rPr>
          <w:t>https://doi.org/10.1038/nri3158</w:t>
        </w:r>
      </w:hyperlink>
      <w:r>
        <w:rPr>
          <w:rFonts w:asciiTheme="majorBidi" w:eastAsia="Linux Libertine" w:hAnsiTheme="majorBidi" w:cstheme="majorBidi"/>
          <w:color w:val="000000"/>
          <w:sz w:val="24"/>
          <w:szCs w:val="24"/>
        </w:rPr>
        <w:t xml:space="preserve"> </w:t>
      </w:r>
    </w:p>
    <w:p w14:paraId="166C2C8F" w14:textId="60531231" w:rsid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lastRenderedPageBreak/>
        <w:t xml:space="preserve">Mair, F., </w:t>
      </w:r>
      <w:r w:rsidR="00973C5E">
        <w:rPr>
          <w:rFonts w:asciiTheme="majorBidi" w:eastAsia="Linux Libertine" w:hAnsiTheme="majorBidi" w:cstheme="majorBidi"/>
          <w:color w:val="000000"/>
          <w:sz w:val="24"/>
          <w:szCs w:val="24"/>
        </w:rPr>
        <w:t xml:space="preserve">&amp; </w:t>
      </w:r>
      <w:proofErr w:type="spellStart"/>
      <w:r w:rsidRPr="00F33643">
        <w:rPr>
          <w:rFonts w:asciiTheme="majorBidi" w:eastAsia="Linux Libertine" w:hAnsiTheme="majorBidi" w:cstheme="majorBidi"/>
          <w:color w:val="000000"/>
          <w:sz w:val="24"/>
          <w:szCs w:val="24"/>
        </w:rPr>
        <w:t>Leichti</w:t>
      </w:r>
      <w:proofErr w:type="spellEnd"/>
      <w:r w:rsidRPr="00F33643">
        <w:rPr>
          <w:rFonts w:asciiTheme="majorBidi" w:eastAsia="Linux Libertine" w:hAnsiTheme="majorBidi" w:cstheme="majorBidi"/>
          <w:color w:val="000000"/>
          <w:sz w:val="24"/>
          <w:szCs w:val="24"/>
        </w:rPr>
        <w:t>, T. (2020). Comprehensive Phenotyping of Human Dendritic Cells and Monocytes. </w:t>
      </w:r>
      <w:r w:rsidRPr="00F33643">
        <w:rPr>
          <w:rFonts w:asciiTheme="majorBidi" w:eastAsia="Linux Libertine" w:hAnsiTheme="majorBidi" w:cstheme="majorBidi"/>
          <w:i/>
          <w:iCs/>
          <w:color w:val="000000"/>
          <w:sz w:val="24"/>
          <w:szCs w:val="24"/>
        </w:rPr>
        <w:t>Journal of Quantitative Cell Science</w:t>
      </w:r>
      <w:r w:rsidRPr="00F33643">
        <w:rPr>
          <w:rFonts w:asciiTheme="majorBidi" w:eastAsia="Linux Libertine" w:hAnsiTheme="majorBidi" w:cstheme="majorBidi"/>
          <w:color w:val="000000"/>
          <w:sz w:val="24"/>
          <w:szCs w:val="24"/>
        </w:rPr>
        <w:t>, 99(3), 231</w:t>
      </w:r>
      <w:r w:rsidR="000C34AC" w:rsidRPr="00F33643">
        <w:rPr>
          <w:rFonts w:asciiTheme="majorBidi" w:eastAsia="Linux Libertine" w:hAnsiTheme="majorBidi" w:cstheme="majorBidi"/>
          <w:color w:val="000000"/>
          <w:sz w:val="24"/>
          <w:szCs w:val="24"/>
        </w:rPr>
        <w:t>–</w:t>
      </w:r>
      <w:r w:rsidRPr="00F33643">
        <w:rPr>
          <w:rFonts w:asciiTheme="majorBidi" w:eastAsia="Linux Libertine" w:hAnsiTheme="majorBidi" w:cstheme="majorBidi"/>
          <w:color w:val="000000"/>
          <w:sz w:val="24"/>
          <w:szCs w:val="24"/>
        </w:rPr>
        <w:t>242. </w:t>
      </w:r>
      <w:hyperlink r:id="rId30" w:history="1">
        <w:r w:rsidRPr="00F33643">
          <w:rPr>
            <w:rStyle w:val="Hyperlink"/>
            <w:rFonts w:asciiTheme="majorBidi" w:eastAsia="Linux Libertine" w:hAnsiTheme="majorBidi" w:cstheme="majorBidi"/>
            <w:sz w:val="24"/>
            <w:szCs w:val="24"/>
          </w:rPr>
          <w:t>https://doi.org/10.1002/cyto.a.24269</w:t>
        </w:r>
      </w:hyperlink>
    </w:p>
    <w:p w14:paraId="37F26E4A" w14:textId="36C8CE63" w:rsidR="000C34AC" w:rsidRPr="000C34AC" w:rsidRDefault="000C34AC"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Monaco, G., Chen, H., </w:t>
      </w:r>
      <w:proofErr w:type="spellStart"/>
      <w:r>
        <w:rPr>
          <w:rFonts w:asciiTheme="majorBidi" w:eastAsia="Linux Libertine" w:hAnsiTheme="majorBidi" w:cstheme="majorBidi"/>
          <w:color w:val="000000"/>
          <w:sz w:val="24"/>
          <w:szCs w:val="24"/>
        </w:rPr>
        <w:t>Poidinger</w:t>
      </w:r>
      <w:proofErr w:type="spellEnd"/>
      <w:r>
        <w:rPr>
          <w:rFonts w:asciiTheme="majorBidi" w:eastAsia="Linux Libertine" w:hAnsiTheme="majorBidi" w:cstheme="majorBidi"/>
          <w:color w:val="000000"/>
          <w:sz w:val="24"/>
          <w:szCs w:val="24"/>
        </w:rPr>
        <w:t xml:space="preserve">, M., Chen, J., Magalhaes, J., &amp; Larbi, A. (2016). </w:t>
      </w:r>
      <w:proofErr w:type="spellStart"/>
      <w:r>
        <w:rPr>
          <w:rFonts w:asciiTheme="majorBidi" w:eastAsia="Linux Libertine" w:hAnsiTheme="majorBidi" w:cstheme="majorBidi"/>
          <w:color w:val="000000"/>
          <w:sz w:val="24"/>
          <w:szCs w:val="24"/>
        </w:rPr>
        <w:t>FlowAI</w:t>
      </w:r>
      <w:proofErr w:type="spellEnd"/>
      <w:r>
        <w:rPr>
          <w:rFonts w:asciiTheme="majorBidi" w:eastAsia="Linux Libertine" w:hAnsiTheme="majorBidi" w:cstheme="majorBidi"/>
          <w:color w:val="000000"/>
          <w:sz w:val="24"/>
          <w:szCs w:val="24"/>
        </w:rPr>
        <w:t xml:space="preserve">: Automatic and interactive anomaly discerning tools for flow cytometry data. </w:t>
      </w:r>
      <w:r>
        <w:rPr>
          <w:rFonts w:asciiTheme="majorBidi" w:eastAsia="Linux Libertine" w:hAnsiTheme="majorBidi" w:cstheme="majorBidi"/>
          <w:i/>
          <w:iCs/>
          <w:color w:val="000000"/>
          <w:sz w:val="24"/>
          <w:szCs w:val="24"/>
        </w:rPr>
        <w:t>Bioinformatics</w:t>
      </w:r>
      <w:r>
        <w:rPr>
          <w:rFonts w:asciiTheme="majorBidi" w:eastAsia="Linux Libertine" w:hAnsiTheme="majorBidi" w:cstheme="majorBidi"/>
          <w:color w:val="000000"/>
          <w:sz w:val="24"/>
          <w:szCs w:val="24"/>
        </w:rPr>
        <w:t>, 32(16), 2473</w:t>
      </w:r>
      <w:r w:rsidRPr="00F33643">
        <w:rPr>
          <w:rFonts w:asciiTheme="majorBidi" w:eastAsia="Linux Libertine" w:hAnsiTheme="majorBidi" w:cstheme="majorBidi"/>
          <w:color w:val="000000"/>
          <w:sz w:val="24"/>
          <w:szCs w:val="24"/>
        </w:rPr>
        <w:t>–</w:t>
      </w:r>
      <w:r>
        <w:rPr>
          <w:rFonts w:asciiTheme="majorBidi" w:eastAsia="Linux Libertine" w:hAnsiTheme="majorBidi" w:cstheme="majorBidi"/>
          <w:color w:val="000000"/>
          <w:sz w:val="24"/>
          <w:szCs w:val="24"/>
        </w:rPr>
        <w:t>2480.</w:t>
      </w:r>
      <w:r w:rsidR="00BF168C">
        <w:rPr>
          <w:rFonts w:asciiTheme="majorBidi" w:eastAsia="Linux Libertine" w:hAnsiTheme="majorBidi" w:cstheme="majorBidi"/>
          <w:color w:val="000000"/>
          <w:sz w:val="24"/>
          <w:szCs w:val="24"/>
        </w:rPr>
        <w:t xml:space="preserve"> </w:t>
      </w:r>
      <w:hyperlink r:id="rId31" w:history="1">
        <w:r w:rsidR="00BF168C" w:rsidRPr="00BF168C">
          <w:rPr>
            <w:rStyle w:val="Hyperlink"/>
            <w:rFonts w:asciiTheme="majorBidi" w:eastAsia="Linux Libertine" w:hAnsiTheme="majorBidi" w:cstheme="majorBidi"/>
            <w:sz w:val="24"/>
            <w:szCs w:val="24"/>
          </w:rPr>
          <w:t>https://doi.org/10.1093/bioinformatics/btw191</w:t>
        </w:r>
      </w:hyperlink>
    </w:p>
    <w:p w14:paraId="3E83A2A9" w14:textId="29453F31" w:rsid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t xml:space="preserve">Ng, D. P., Simonson, P. D., </w:t>
      </w:r>
      <w:proofErr w:type="spellStart"/>
      <w:r w:rsidRPr="00F33643">
        <w:rPr>
          <w:rFonts w:asciiTheme="majorBidi" w:eastAsia="Linux Libertine" w:hAnsiTheme="majorBidi" w:cstheme="majorBidi"/>
          <w:color w:val="000000"/>
          <w:sz w:val="24"/>
          <w:szCs w:val="24"/>
        </w:rPr>
        <w:t>Tarnok</w:t>
      </w:r>
      <w:proofErr w:type="spellEnd"/>
      <w:r w:rsidRPr="00F33643">
        <w:rPr>
          <w:rFonts w:asciiTheme="majorBidi" w:eastAsia="Linux Libertine" w:hAnsiTheme="majorBidi" w:cstheme="majorBidi"/>
          <w:color w:val="000000"/>
          <w:sz w:val="24"/>
          <w:szCs w:val="24"/>
        </w:rPr>
        <w:t xml:space="preserve">, A., Lucas, F., Kern, W., Rolf, N., </w:t>
      </w:r>
      <w:proofErr w:type="spellStart"/>
      <w:r w:rsidRPr="00F33643">
        <w:rPr>
          <w:rFonts w:asciiTheme="majorBidi" w:eastAsia="Linux Libertine" w:hAnsiTheme="majorBidi" w:cstheme="majorBidi"/>
          <w:color w:val="000000"/>
          <w:sz w:val="24"/>
          <w:szCs w:val="24"/>
        </w:rPr>
        <w:t>Bogdanoski</w:t>
      </w:r>
      <w:proofErr w:type="spellEnd"/>
      <w:r w:rsidRPr="00F33643">
        <w:rPr>
          <w:rFonts w:asciiTheme="majorBidi" w:eastAsia="Linux Libertine" w:hAnsiTheme="majorBidi" w:cstheme="majorBidi"/>
          <w:color w:val="000000"/>
          <w:sz w:val="24"/>
          <w:szCs w:val="24"/>
        </w:rPr>
        <w:t xml:space="preserve">, G., Green, C., Brinkman, R. R., &amp; </w:t>
      </w:r>
      <w:proofErr w:type="spellStart"/>
      <w:r w:rsidRPr="00F33643">
        <w:rPr>
          <w:rFonts w:asciiTheme="majorBidi" w:eastAsia="Linux Libertine" w:hAnsiTheme="majorBidi" w:cstheme="majorBidi"/>
          <w:color w:val="000000"/>
          <w:sz w:val="24"/>
          <w:szCs w:val="24"/>
        </w:rPr>
        <w:t>Czechowska</w:t>
      </w:r>
      <w:proofErr w:type="spellEnd"/>
      <w:r w:rsidRPr="00F33643">
        <w:rPr>
          <w:rFonts w:asciiTheme="majorBidi" w:eastAsia="Linux Libertine" w:hAnsiTheme="majorBidi" w:cstheme="majorBidi"/>
          <w:color w:val="000000"/>
          <w:sz w:val="24"/>
          <w:szCs w:val="24"/>
        </w:rPr>
        <w:t>, K. (2024). Recommendations for using artificial intelligence in clinical flow cytometry. </w:t>
      </w:r>
      <w:r w:rsidRPr="00F33643">
        <w:rPr>
          <w:rFonts w:asciiTheme="majorBidi" w:eastAsia="Linux Libertine" w:hAnsiTheme="majorBidi" w:cstheme="majorBidi"/>
          <w:i/>
          <w:iCs/>
          <w:color w:val="000000"/>
          <w:sz w:val="24"/>
          <w:szCs w:val="24"/>
        </w:rPr>
        <w:t>Cytometry</w:t>
      </w:r>
      <w:r w:rsidR="00D6068B">
        <w:rPr>
          <w:rFonts w:asciiTheme="majorBidi" w:eastAsia="Linux Libertine" w:hAnsiTheme="majorBidi" w:cstheme="majorBidi"/>
          <w:i/>
          <w:iCs/>
          <w:color w:val="000000"/>
          <w:sz w:val="24"/>
          <w:szCs w:val="24"/>
        </w:rPr>
        <w:t xml:space="preserve"> part b: </w:t>
      </w:r>
      <w:r w:rsidRPr="00F33643">
        <w:rPr>
          <w:rFonts w:asciiTheme="majorBidi" w:eastAsia="Linux Libertine" w:hAnsiTheme="majorBidi" w:cstheme="majorBidi"/>
          <w:i/>
          <w:iCs/>
          <w:color w:val="000000"/>
          <w:sz w:val="24"/>
          <w:szCs w:val="24"/>
        </w:rPr>
        <w:t>Clinical cytometry</w:t>
      </w:r>
      <w:r w:rsidRPr="00F33643">
        <w:rPr>
          <w:rFonts w:asciiTheme="majorBidi" w:eastAsia="Linux Libertine" w:hAnsiTheme="majorBidi" w:cstheme="majorBidi"/>
          <w:color w:val="000000"/>
          <w:sz w:val="24"/>
          <w:szCs w:val="24"/>
        </w:rPr>
        <w:t xml:space="preserve">, 106(4), 228–238. </w:t>
      </w:r>
      <w:hyperlink r:id="rId32" w:history="1">
        <w:r w:rsidRPr="00F33643">
          <w:rPr>
            <w:rStyle w:val="Hyperlink"/>
            <w:rFonts w:asciiTheme="majorBidi" w:eastAsia="Linux Libertine" w:hAnsiTheme="majorBidi" w:cstheme="majorBidi"/>
            <w:sz w:val="24"/>
            <w:szCs w:val="24"/>
          </w:rPr>
          <w:t>https://doi.org/10.1002/cyto.b.22166</w:t>
        </w:r>
      </w:hyperlink>
      <w:r w:rsidRPr="00F33643">
        <w:rPr>
          <w:rFonts w:asciiTheme="majorBidi" w:eastAsia="Linux Libertine" w:hAnsiTheme="majorBidi" w:cstheme="majorBidi"/>
          <w:color w:val="000000"/>
          <w:sz w:val="24"/>
          <w:szCs w:val="24"/>
        </w:rPr>
        <w:t xml:space="preserve"> </w:t>
      </w:r>
    </w:p>
    <w:p w14:paraId="035BEAF8" w14:textId="13AC64DB" w:rsidR="00607B46" w:rsidRPr="00F33643" w:rsidRDefault="00607B46"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proofErr w:type="spellStart"/>
      <w:r w:rsidRPr="00607B46">
        <w:rPr>
          <w:rFonts w:asciiTheme="majorBidi" w:eastAsia="Linux Libertine" w:hAnsiTheme="majorBidi" w:cstheme="majorBidi"/>
          <w:color w:val="000000"/>
          <w:sz w:val="24"/>
          <w:szCs w:val="24"/>
        </w:rPr>
        <w:t>Spidlen</w:t>
      </w:r>
      <w:proofErr w:type="spellEnd"/>
      <w:r w:rsidRPr="00607B46">
        <w:rPr>
          <w:rFonts w:asciiTheme="majorBidi" w:eastAsia="Linux Libertine" w:hAnsiTheme="majorBidi" w:cstheme="majorBidi"/>
          <w:color w:val="000000"/>
          <w:sz w:val="24"/>
          <w:szCs w:val="24"/>
        </w:rPr>
        <w:t xml:space="preserve"> J, Breuer K, Rosenberg C, Kotecha N and Brinkman RR.</w:t>
      </w:r>
      <w:r>
        <w:rPr>
          <w:rFonts w:asciiTheme="majorBidi" w:eastAsia="Linux Libertine" w:hAnsiTheme="majorBidi" w:cstheme="majorBidi"/>
          <w:color w:val="000000"/>
          <w:sz w:val="24"/>
          <w:szCs w:val="24"/>
        </w:rPr>
        <w:t xml:space="preserve"> (2012).</w:t>
      </w:r>
      <w:r w:rsidRPr="00607B46">
        <w:rPr>
          <w:rFonts w:asciiTheme="majorBidi" w:eastAsia="Linux Libertine" w:hAnsiTheme="majorBidi" w:cstheme="majorBidi"/>
          <w:color w:val="000000"/>
          <w:sz w:val="24"/>
          <w:szCs w:val="24"/>
        </w:rPr>
        <w:t xml:space="preserve"> </w:t>
      </w:r>
      <w:proofErr w:type="spellStart"/>
      <w:r w:rsidRPr="00607B46">
        <w:rPr>
          <w:rFonts w:asciiTheme="majorBidi" w:eastAsia="Linux Libertine" w:hAnsiTheme="majorBidi" w:cstheme="majorBidi"/>
          <w:color w:val="000000"/>
          <w:sz w:val="24"/>
          <w:szCs w:val="24"/>
        </w:rPr>
        <w:t>FlowRepository</w:t>
      </w:r>
      <w:proofErr w:type="spellEnd"/>
      <w:r w:rsidRPr="00607B46">
        <w:rPr>
          <w:rFonts w:asciiTheme="majorBidi" w:eastAsia="Linux Libertine" w:hAnsiTheme="majorBidi" w:cstheme="majorBidi"/>
          <w:color w:val="000000"/>
          <w:sz w:val="24"/>
          <w:szCs w:val="24"/>
        </w:rPr>
        <w:t xml:space="preserve"> - A Resource of Annotated Flow Cytometry Datasets Associated with Peer-reviewed Publications. </w:t>
      </w:r>
      <w:r w:rsidRPr="00607B46">
        <w:rPr>
          <w:rFonts w:asciiTheme="majorBidi" w:eastAsia="Linux Libertine" w:hAnsiTheme="majorBidi" w:cstheme="majorBidi"/>
          <w:i/>
          <w:iCs/>
          <w:color w:val="000000"/>
          <w:sz w:val="24"/>
          <w:szCs w:val="24"/>
        </w:rPr>
        <w:t>Cytometry A</w:t>
      </w:r>
      <w:r w:rsidRPr="00607B46">
        <w:rPr>
          <w:rFonts w:asciiTheme="majorBidi" w:eastAsia="Linux Libertine" w:hAnsiTheme="majorBidi" w:cstheme="majorBidi"/>
          <w:color w:val="000000"/>
          <w:sz w:val="24"/>
          <w:szCs w:val="24"/>
        </w:rPr>
        <w:t>. 81(9)</w:t>
      </w:r>
      <w:r>
        <w:rPr>
          <w:rFonts w:asciiTheme="majorBidi" w:eastAsia="Linux Libertine" w:hAnsiTheme="majorBidi" w:cstheme="majorBidi"/>
          <w:color w:val="000000"/>
          <w:sz w:val="24"/>
          <w:szCs w:val="24"/>
        </w:rPr>
        <w:t xml:space="preserve">, </w:t>
      </w:r>
      <w:r w:rsidRPr="00607B46">
        <w:rPr>
          <w:rFonts w:asciiTheme="majorBidi" w:eastAsia="Linux Libertine" w:hAnsiTheme="majorBidi" w:cstheme="majorBidi"/>
          <w:color w:val="000000"/>
          <w:sz w:val="24"/>
          <w:szCs w:val="24"/>
        </w:rPr>
        <w:t>727-31</w:t>
      </w:r>
      <w:r>
        <w:rPr>
          <w:rFonts w:asciiTheme="majorBidi" w:eastAsia="Linux Libertine" w:hAnsiTheme="majorBidi" w:cstheme="majorBidi"/>
          <w:color w:val="000000"/>
          <w:sz w:val="24"/>
          <w:szCs w:val="24"/>
        </w:rPr>
        <w:t xml:space="preserve">. </w:t>
      </w:r>
      <w:hyperlink r:id="rId33" w:history="1">
        <w:r w:rsidRPr="00937C84">
          <w:rPr>
            <w:rStyle w:val="Hyperlink"/>
            <w:rFonts w:asciiTheme="majorBidi" w:eastAsia="Linux Libertine" w:hAnsiTheme="majorBidi" w:cstheme="majorBidi"/>
            <w:sz w:val="24"/>
            <w:szCs w:val="24"/>
          </w:rPr>
          <w:t>https://doi.org/</w:t>
        </w:r>
        <w:r w:rsidRPr="00937C84">
          <w:rPr>
            <w:rStyle w:val="Hyperlink"/>
            <w:rFonts w:asciiTheme="majorBidi" w:eastAsia="Linux Libertine" w:hAnsiTheme="majorBidi" w:cstheme="majorBidi"/>
            <w:sz w:val="24"/>
            <w:szCs w:val="24"/>
          </w:rPr>
          <w:t>1</w:t>
        </w:r>
        <w:r w:rsidRPr="00937C84">
          <w:rPr>
            <w:rStyle w:val="Hyperlink"/>
            <w:rFonts w:asciiTheme="majorBidi" w:eastAsia="Linux Libertine" w:hAnsiTheme="majorBidi" w:cstheme="majorBidi"/>
            <w:sz w:val="24"/>
            <w:szCs w:val="24"/>
          </w:rPr>
          <w:t>0.1002/cyto.a.22106</w:t>
        </w:r>
      </w:hyperlink>
      <w:r>
        <w:rPr>
          <w:rFonts w:asciiTheme="majorBidi" w:eastAsia="Linux Libertine" w:hAnsiTheme="majorBidi" w:cstheme="majorBidi"/>
          <w:color w:val="000000"/>
          <w:sz w:val="24"/>
          <w:szCs w:val="24"/>
        </w:rPr>
        <w:t xml:space="preserve"> </w:t>
      </w:r>
    </w:p>
    <w:p w14:paraId="637E5564" w14:textId="0AEB3314" w:rsidR="00AA0E59" w:rsidRPr="00E061A1" w:rsidRDefault="00AA0E59" w:rsidP="00F33643">
      <w:pPr>
        <w:pBdr>
          <w:top w:val="nil"/>
          <w:left w:val="nil"/>
          <w:bottom w:val="nil"/>
          <w:right w:val="nil"/>
          <w:between w:val="nil"/>
        </w:pBdr>
        <w:spacing w:line="240" w:lineRule="auto"/>
        <w:ind w:left="300" w:hanging="300"/>
        <w:rPr>
          <w:rFonts w:asciiTheme="majorBidi" w:eastAsia="Linux Libertine" w:hAnsiTheme="majorBidi" w:cstheme="majorBidi"/>
          <w:color w:val="000000"/>
          <w:sz w:val="24"/>
          <w:szCs w:val="24"/>
        </w:rPr>
      </w:pPr>
    </w:p>
    <w:sectPr w:rsidR="00AA0E59" w:rsidRPr="00E061A1">
      <w:type w:val="continuous"/>
      <w:pgSz w:w="12240" w:h="15840"/>
      <w:pgMar w:top="1500" w:right="1080" w:bottom="1600" w:left="1080" w:header="1080" w:footer="1080" w:gutter="0"/>
      <w:cols w:num="2" w:space="720" w:equalWidth="0">
        <w:col w:w="4800" w:space="480"/>
        <w:col w:w="480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476449" w14:textId="77777777" w:rsidR="00357233" w:rsidRDefault="00357233">
      <w:pPr>
        <w:spacing w:line="240" w:lineRule="auto"/>
      </w:pPr>
      <w:r>
        <w:separator/>
      </w:r>
    </w:p>
  </w:endnote>
  <w:endnote w:type="continuationSeparator" w:id="0">
    <w:p w14:paraId="1E98C7AD" w14:textId="77777777" w:rsidR="00357233" w:rsidRDefault="003572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nux Libertine">
    <w:altName w:val="Cambria"/>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20B0604020202020204"/>
    <w:charset w:val="00"/>
    <w:family w:val="roman"/>
    <w:pitch w:val="default"/>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F9401" w14:textId="77777777" w:rsidR="00AA0E59" w:rsidRDefault="00AA0E59">
    <w:pPr>
      <w:pBdr>
        <w:top w:val="nil"/>
        <w:left w:val="nil"/>
        <w:bottom w:val="nil"/>
        <w:right w:val="nil"/>
        <w:between w:val="nil"/>
      </w:pBdr>
      <w:tabs>
        <w:tab w:val="center" w:pos="4320"/>
        <w:tab w:val="right" w:pos="8640"/>
      </w:tabs>
      <w:rPr>
        <w:rFonts w:ascii="Linux Biolinum" w:eastAsia="Linux Biolinum" w:hAnsi="Linux Biolinum" w:cs="Linux Biolinum"/>
        <w:color w:val="000000"/>
        <w:sz w:val="14"/>
        <w:szCs w:val="14"/>
      </w:rPr>
    </w:pPr>
  </w:p>
  <w:p w14:paraId="4BCDC314" w14:textId="77777777" w:rsidR="00AA0E59" w:rsidRDefault="00AA0E59">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9C958" w14:textId="77777777" w:rsidR="00AA0E59" w:rsidRDefault="00AA0E59">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D8869" w14:textId="77777777" w:rsidR="00357233" w:rsidRDefault="00357233">
      <w:pPr>
        <w:spacing w:line="240" w:lineRule="auto"/>
      </w:pPr>
      <w:r>
        <w:separator/>
      </w:r>
    </w:p>
  </w:footnote>
  <w:footnote w:type="continuationSeparator" w:id="0">
    <w:p w14:paraId="79E91DE2" w14:textId="77777777" w:rsidR="00357233" w:rsidRDefault="003572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7EB01" w14:textId="77777777" w:rsidR="00AA0E59" w:rsidRPr="008B5965" w:rsidRDefault="00000000">
    <w:pPr>
      <w:jc w:val="right"/>
      <w:rPr>
        <w:rFonts w:asciiTheme="majorBidi" w:hAnsiTheme="majorBidi" w:cstheme="majorBidi"/>
        <w:sz w:val="20"/>
        <w:szCs w:val="24"/>
      </w:rPr>
    </w:pPr>
    <w:r w:rsidRPr="008B5965">
      <w:rPr>
        <w:rFonts w:asciiTheme="majorBidi" w:hAnsiTheme="majorBidi" w:cstheme="majorBidi"/>
        <w:sz w:val="20"/>
        <w:szCs w:val="24"/>
      </w:rPr>
      <w:fldChar w:fldCharType="begin"/>
    </w:r>
    <w:r w:rsidRPr="008B5965">
      <w:rPr>
        <w:rFonts w:asciiTheme="majorBidi" w:hAnsiTheme="majorBidi" w:cstheme="majorBidi"/>
        <w:sz w:val="20"/>
        <w:szCs w:val="24"/>
      </w:rPr>
      <w:instrText>PAGE</w:instrText>
    </w:r>
    <w:r w:rsidRPr="008B5965">
      <w:rPr>
        <w:rFonts w:asciiTheme="majorBidi" w:hAnsiTheme="majorBidi" w:cstheme="majorBidi"/>
        <w:sz w:val="20"/>
        <w:szCs w:val="24"/>
      </w:rPr>
      <w:fldChar w:fldCharType="separate"/>
    </w:r>
    <w:r w:rsidR="00E061A1" w:rsidRPr="008B5965">
      <w:rPr>
        <w:rFonts w:asciiTheme="majorBidi" w:hAnsiTheme="majorBidi" w:cstheme="majorBidi"/>
        <w:noProof/>
        <w:sz w:val="20"/>
        <w:szCs w:val="24"/>
      </w:rPr>
      <w:t>2</w:t>
    </w:r>
    <w:r w:rsidRPr="008B5965">
      <w:rPr>
        <w:rFonts w:asciiTheme="majorBidi" w:hAnsiTheme="majorBidi" w:cstheme="majorBidi"/>
        <w:sz w:val="20"/>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A3652" w14:textId="77777777" w:rsidR="00AA0E59" w:rsidRPr="008B5965" w:rsidRDefault="00000000">
    <w:pPr>
      <w:jc w:val="right"/>
      <w:rPr>
        <w:rFonts w:asciiTheme="majorBidi" w:hAnsiTheme="majorBidi" w:cstheme="majorBidi"/>
        <w:sz w:val="20"/>
        <w:szCs w:val="24"/>
      </w:rPr>
    </w:pPr>
    <w:r w:rsidRPr="008B5965">
      <w:rPr>
        <w:rFonts w:asciiTheme="majorBidi" w:hAnsiTheme="majorBidi" w:cstheme="majorBidi"/>
        <w:sz w:val="20"/>
        <w:szCs w:val="24"/>
      </w:rPr>
      <w:fldChar w:fldCharType="begin"/>
    </w:r>
    <w:r w:rsidRPr="008B5965">
      <w:rPr>
        <w:rFonts w:asciiTheme="majorBidi" w:hAnsiTheme="majorBidi" w:cstheme="majorBidi"/>
        <w:sz w:val="20"/>
        <w:szCs w:val="24"/>
      </w:rPr>
      <w:instrText>PAGE</w:instrText>
    </w:r>
    <w:r w:rsidRPr="008B5965">
      <w:rPr>
        <w:rFonts w:asciiTheme="majorBidi" w:hAnsiTheme="majorBidi" w:cstheme="majorBidi"/>
        <w:sz w:val="20"/>
        <w:szCs w:val="24"/>
      </w:rPr>
      <w:fldChar w:fldCharType="separate"/>
    </w:r>
    <w:r w:rsidR="00E061A1" w:rsidRPr="008B5965">
      <w:rPr>
        <w:rFonts w:asciiTheme="majorBidi" w:hAnsiTheme="majorBidi" w:cstheme="majorBidi"/>
        <w:noProof/>
        <w:sz w:val="20"/>
        <w:szCs w:val="24"/>
      </w:rPr>
      <w:t>3</w:t>
    </w:r>
    <w:r w:rsidRPr="008B5965">
      <w:rPr>
        <w:rFonts w:asciiTheme="majorBidi" w:hAnsiTheme="majorBidi" w:cstheme="majorBidi"/>
        <w:sz w:val="20"/>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0FAE0" w14:textId="77777777" w:rsidR="008B5965" w:rsidRDefault="008B5965" w:rsidP="008B5965">
    <w:pPr>
      <w:ind w:left="9360" w:firstLine="720"/>
    </w:pPr>
  </w:p>
  <w:p w14:paraId="42E5EB24" w14:textId="2B314501" w:rsidR="008B5965" w:rsidRPr="008B5965" w:rsidRDefault="00000000" w:rsidP="008B5965">
    <w:pPr>
      <w:ind w:left="9360" w:firstLine="720"/>
      <w:rPr>
        <w:rFonts w:asciiTheme="majorBidi" w:hAnsiTheme="majorBidi" w:cstheme="majorBidi"/>
        <w:sz w:val="20"/>
        <w:szCs w:val="24"/>
      </w:rPr>
    </w:pPr>
    <w:r w:rsidRPr="008B5965">
      <w:rPr>
        <w:rFonts w:asciiTheme="majorBidi" w:hAnsiTheme="majorBidi" w:cstheme="majorBidi"/>
        <w:sz w:val="20"/>
        <w:szCs w:val="24"/>
      </w:rPr>
      <w:fldChar w:fldCharType="begin"/>
    </w:r>
    <w:r w:rsidRPr="008B5965">
      <w:rPr>
        <w:rFonts w:asciiTheme="majorBidi" w:hAnsiTheme="majorBidi" w:cstheme="majorBidi"/>
        <w:sz w:val="20"/>
        <w:szCs w:val="24"/>
      </w:rPr>
      <w:instrText>PAGE</w:instrText>
    </w:r>
    <w:r w:rsidRPr="008B5965">
      <w:rPr>
        <w:rFonts w:asciiTheme="majorBidi" w:hAnsiTheme="majorBidi" w:cstheme="majorBidi"/>
        <w:sz w:val="20"/>
        <w:szCs w:val="24"/>
      </w:rPr>
      <w:fldChar w:fldCharType="separate"/>
    </w:r>
    <w:r w:rsidR="00E061A1" w:rsidRPr="008B5965">
      <w:rPr>
        <w:rFonts w:asciiTheme="majorBidi" w:hAnsiTheme="majorBidi" w:cstheme="majorBidi"/>
        <w:noProof/>
        <w:sz w:val="20"/>
        <w:szCs w:val="24"/>
      </w:rPr>
      <w:t>1</w:t>
    </w:r>
    <w:r w:rsidRPr="008B5965">
      <w:rPr>
        <w:rFonts w:asciiTheme="majorBidi" w:hAnsiTheme="majorBidi" w:cstheme="majorBidi"/>
        <w:sz w:val="20"/>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50D07"/>
    <w:multiLevelType w:val="multilevel"/>
    <w:tmpl w:val="0ECAD894"/>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872619609">
    <w:abstractNumId w:val="0"/>
  </w:num>
  <w:num w:numId="2" w16cid:durableId="540881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4454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65268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755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334767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495790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87076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528124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325029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73210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65760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261689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74950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232827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0069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310133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804101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85169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401198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025030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E59"/>
    <w:rsid w:val="00015AE5"/>
    <w:rsid w:val="00024C46"/>
    <w:rsid w:val="00042F2A"/>
    <w:rsid w:val="00081632"/>
    <w:rsid w:val="000925AB"/>
    <w:rsid w:val="000C34AC"/>
    <w:rsid w:val="000C545A"/>
    <w:rsid w:val="000D03A6"/>
    <w:rsid w:val="000E7D28"/>
    <w:rsid w:val="000F5B3A"/>
    <w:rsid w:val="00105CE3"/>
    <w:rsid w:val="00113653"/>
    <w:rsid w:val="001458D3"/>
    <w:rsid w:val="00146555"/>
    <w:rsid w:val="0015557C"/>
    <w:rsid w:val="001675DD"/>
    <w:rsid w:val="001B372D"/>
    <w:rsid w:val="001C54DE"/>
    <w:rsid w:val="001E1733"/>
    <w:rsid w:val="001F0A1F"/>
    <w:rsid w:val="0024298D"/>
    <w:rsid w:val="00245B81"/>
    <w:rsid w:val="00245F28"/>
    <w:rsid w:val="00283934"/>
    <w:rsid w:val="002A7B72"/>
    <w:rsid w:val="002B00F9"/>
    <w:rsid w:val="002C335F"/>
    <w:rsid w:val="002C5DBC"/>
    <w:rsid w:val="002E182D"/>
    <w:rsid w:val="002F59F8"/>
    <w:rsid w:val="0030458A"/>
    <w:rsid w:val="003461B4"/>
    <w:rsid w:val="00357233"/>
    <w:rsid w:val="003C3A53"/>
    <w:rsid w:val="00412987"/>
    <w:rsid w:val="00412A5F"/>
    <w:rsid w:val="00445224"/>
    <w:rsid w:val="00450CC4"/>
    <w:rsid w:val="00473EFE"/>
    <w:rsid w:val="00480423"/>
    <w:rsid w:val="004B5457"/>
    <w:rsid w:val="004C1426"/>
    <w:rsid w:val="004F62CB"/>
    <w:rsid w:val="00534E20"/>
    <w:rsid w:val="00551359"/>
    <w:rsid w:val="005845D1"/>
    <w:rsid w:val="005A7A03"/>
    <w:rsid w:val="005C500D"/>
    <w:rsid w:val="005C79BD"/>
    <w:rsid w:val="00607B46"/>
    <w:rsid w:val="006315E2"/>
    <w:rsid w:val="006318BC"/>
    <w:rsid w:val="00636ECF"/>
    <w:rsid w:val="00661314"/>
    <w:rsid w:val="00664686"/>
    <w:rsid w:val="00697234"/>
    <w:rsid w:val="006A3398"/>
    <w:rsid w:val="006B1107"/>
    <w:rsid w:val="006D075A"/>
    <w:rsid w:val="006D7BA7"/>
    <w:rsid w:val="006E7AC2"/>
    <w:rsid w:val="00756F70"/>
    <w:rsid w:val="00773FC0"/>
    <w:rsid w:val="00784D6C"/>
    <w:rsid w:val="007B7E9A"/>
    <w:rsid w:val="007D05DF"/>
    <w:rsid w:val="007D4D01"/>
    <w:rsid w:val="007F5C70"/>
    <w:rsid w:val="00812EE0"/>
    <w:rsid w:val="00814C4E"/>
    <w:rsid w:val="00831345"/>
    <w:rsid w:val="00847F29"/>
    <w:rsid w:val="00881288"/>
    <w:rsid w:val="00884EB4"/>
    <w:rsid w:val="00893D44"/>
    <w:rsid w:val="008B5965"/>
    <w:rsid w:val="00973C5E"/>
    <w:rsid w:val="009C147F"/>
    <w:rsid w:val="009C2990"/>
    <w:rsid w:val="00A3398C"/>
    <w:rsid w:val="00A5151B"/>
    <w:rsid w:val="00A624C5"/>
    <w:rsid w:val="00A6775A"/>
    <w:rsid w:val="00A85D7A"/>
    <w:rsid w:val="00A935DA"/>
    <w:rsid w:val="00AA0E59"/>
    <w:rsid w:val="00AA3046"/>
    <w:rsid w:val="00AA4D57"/>
    <w:rsid w:val="00AB4FE7"/>
    <w:rsid w:val="00AD26C4"/>
    <w:rsid w:val="00AE4CDC"/>
    <w:rsid w:val="00B21CF1"/>
    <w:rsid w:val="00B277CA"/>
    <w:rsid w:val="00B523EE"/>
    <w:rsid w:val="00B527A7"/>
    <w:rsid w:val="00B53C0A"/>
    <w:rsid w:val="00B54015"/>
    <w:rsid w:val="00B7297E"/>
    <w:rsid w:val="00B9781D"/>
    <w:rsid w:val="00BC4928"/>
    <w:rsid w:val="00BF168C"/>
    <w:rsid w:val="00C11E9C"/>
    <w:rsid w:val="00C2173E"/>
    <w:rsid w:val="00C2215E"/>
    <w:rsid w:val="00C26020"/>
    <w:rsid w:val="00C404C0"/>
    <w:rsid w:val="00C76B81"/>
    <w:rsid w:val="00C9376C"/>
    <w:rsid w:val="00C9391E"/>
    <w:rsid w:val="00CD7BA9"/>
    <w:rsid w:val="00CF0343"/>
    <w:rsid w:val="00D13788"/>
    <w:rsid w:val="00D16D83"/>
    <w:rsid w:val="00D304FD"/>
    <w:rsid w:val="00D4655E"/>
    <w:rsid w:val="00D6068B"/>
    <w:rsid w:val="00D62167"/>
    <w:rsid w:val="00D720B6"/>
    <w:rsid w:val="00D758F6"/>
    <w:rsid w:val="00D84C93"/>
    <w:rsid w:val="00DA01A0"/>
    <w:rsid w:val="00DB66CA"/>
    <w:rsid w:val="00DE3C32"/>
    <w:rsid w:val="00DF3AFD"/>
    <w:rsid w:val="00DF7C29"/>
    <w:rsid w:val="00E0152C"/>
    <w:rsid w:val="00E061A1"/>
    <w:rsid w:val="00E20388"/>
    <w:rsid w:val="00E20A7A"/>
    <w:rsid w:val="00E32669"/>
    <w:rsid w:val="00E34C48"/>
    <w:rsid w:val="00E87777"/>
    <w:rsid w:val="00E908DA"/>
    <w:rsid w:val="00E9663A"/>
    <w:rsid w:val="00EC72C9"/>
    <w:rsid w:val="00EE3443"/>
    <w:rsid w:val="00EE4145"/>
    <w:rsid w:val="00F068E5"/>
    <w:rsid w:val="00F111E7"/>
    <w:rsid w:val="00F22BBD"/>
    <w:rsid w:val="00F33643"/>
    <w:rsid w:val="00F3787B"/>
    <w:rsid w:val="00F45F68"/>
    <w:rsid w:val="00F67E53"/>
    <w:rsid w:val="00F83CBA"/>
    <w:rsid w:val="00FB05FF"/>
    <w:rsid w:val="00FD148F"/>
    <w:rsid w:val="00FF2F41"/>
    <w:rsid w:val="00FF5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51FA"/>
  <w15:docId w15:val="{FD5A77BF-F0A9-4E49-8166-E88A2FA10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nux Libertine" w:eastAsia="Linux Libertine" w:hAnsi="Linux Libertine" w:cs="Linux Libertine"/>
        <w:sz w:val="18"/>
        <w:szCs w:val="18"/>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A35"/>
    <w:rPr>
      <w:rFonts w:eastAsiaTheme="minorHAnsi" w:cstheme="minorBidi"/>
      <w:szCs w:val="22"/>
    </w:rPr>
  </w:style>
  <w:style w:type="paragraph" w:styleId="Heading1">
    <w:name w:val="heading 1"/>
    <w:basedOn w:val="Normal"/>
    <w:next w:val="Normal"/>
    <w:link w:val="Heading1Char"/>
    <w:uiPriority w:val="9"/>
    <w:qFormat/>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semiHidden/>
    <w:unhideWhenUsed/>
    <w:qFormat/>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semiHidden/>
    <w:unhideWhenUsed/>
    <w:qFormat/>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semiHidden/>
    <w:unhideWhenUsed/>
    <w:qFormat/>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semiHidden/>
    <w:unhideWhenUsed/>
    <w:qFormat/>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
      </w:numPr>
      <w:spacing w:before="120"/>
      <w:contextualSpacing/>
    </w:pPr>
    <w:rPr>
      <w:rFonts w:eastAsiaTheme="minorHAnsi"/>
      <w:szCs w:val="22"/>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autoRedefine/>
    <w:qFormat/>
    <w:rsid w:val="00B53C0A"/>
    <w:pPr>
      <w:spacing w:before="20" w:after="120"/>
    </w:pPr>
    <w:rPr>
      <w:rFonts w:ascii="Times New Roman" w:eastAsiaTheme="minorHAnsi" w:hAnsi="Times New Roman" w:cstheme="minorBidi"/>
      <w:b/>
      <w:sz w:val="24"/>
      <w:szCs w:val="22"/>
    </w:rPr>
  </w:style>
  <w:style w:type="paragraph" w:customStyle="1" w:styleId="Affiliation">
    <w:name w:val="Affiliation"/>
    <w:autoRedefine/>
    <w:qFormat/>
    <w:rsid w:val="00586A35"/>
    <w:pPr>
      <w:jc w:val="center"/>
    </w:pPr>
    <w:rPr>
      <w:rFonts w:eastAsia="Times New Roman"/>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B53C0A"/>
    <w:pPr>
      <w:spacing w:before="220" w:after="80"/>
      <w:ind w:left="280" w:hanging="280"/>
    </w:pPr>
    <w:rPr>
      <w:rFonts w:ascii="Times New Roman" w:eastAsia="Times New Roman" w:hAnsi="Times New Roman"/>
      <w:b/>
      <w:sz w:val="24"/>
    </w:rPr>
  </w:style>
  <w:style w:type="paragraph" w:customStyle="1" w:styleId="Head2">
    <w:name w:val="Head2"/>
    <w:autoRedefine/>
    <w:qFormat/>
    <w:rsid w:val="00B53C0A"/>
    <w:pPr>
      <w:spacing w:before="180" w:after="80"/>
      <w:ind w:left="400" w:hanging="400"/>
    </w:pPr>
    <w:rPr>
      <w:rFonts w:ascii="Times New Roman" w:eastAsia="Times New Roman" w:hAnsi="Times New Roman"/>
      <w:b/>
      <w:sz w:val="24"/>
    </w:rPr>
  </w:style>
  <w:style w:type="paragraph" w:customStyle="1" w:styleId="Head3">
    <w:name w:val="Head3"/>
    <w:autoRedefine/>
    <w:qFormat/>
    <w:rsid w:val="00D62167"/>
    <w:pPr>
      <w:spacing w:before="120" w:after="40"/>
      <w:ind w:left="360" w:firstLine="40"/>
    </w:pPr>
    <w:rPr>
      <w:rFonts w:ascii="Times New Roman" w:eastAsia="Times New Roman" w:hAnsi="Times New Roman" w:cs="Times New Roman"/>
      <w:i/>
      <w:sz w:val="24"/>
    </w:rPr>
  </w:style>
  <w:style w:type="paragraph" w:customStyle="1" w:styleId="Head4">
    <w:name w:val="Head4"/>
    <w:autoRedefine/>
    <w:qFormat/>
    <w:rsid w:val="00586A35"/>
    <w:pPr>
      <w:spacing w:before="60" w:after="140"/>
      <w:ind w:firstLine="240"/>
    </w:pPr>
    <w:rPr>
      <w:rFonts w:eastAsia="Times New Roman"/>
      <w:i/>
    </w:rPr>
  </w:style>
  <w:style w:type="paragraph" w:customStyle="1" w:styleId="Head5">
    <w:name w:val="Head5"/>
    <w:autoRedefine/>
    <w:qFormat/>
    <w:rsid w:val="00586A35"/>
    <w:pPr>
      <w:spacing w:before="120" w:after="120"/>
    </w:pPr>
    <w:rPr>
      <w:rFonts w:ascii="Linux Biolinum" w:eastAsia="Times New Roman" w:hAnsi="Linux Biolinum" w:cs="Times New Roman"/>
      <w:sz w:val="22"/>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eastAsia="Times New Roman" w:cs="Times New Roman"/>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eastAsia="Times New Roman" w:cs="Times New Roman"/>
      <w:sz w:val="14"/>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eastAsiaTheme="minorHAnsi"/>
      <w:b/>
      <w:sz w:val="22"/>
      <w:szCs w:val="22"/>
      <w:lang w:val="fr-FR"/>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6B1107"/>
    <w:pPr>
      <w:spacing w:before="220" w:after="40"/>
    </w:pPr>
    <w:rPr>
      <w:rFonts w:ascii="Times Roman" w:eastAsiaTheme="minorHAnsi" w:hAnsi="Times Roman"/>
      <w:b/>
      <w:sz w:val="24"/>
      <w:szCs w:val="22"/>
    </w:rPr>
  </w:style>
  <w:style w:type="character" w:customStyle="1" w:styleId="AckHeadChar">
    <w:name w:val="AckHead Char"/>
    <w:basedOn w:val="DefaultParagraphFont"/>
    <w:link w:val="AckHead"/>
    <w:rsid w:val="006B1107"/>
    <w:rPr>
      <w:rFonts w:ascii="Times Roman" w:eastAsiaTheme="minorHAnsi" w:hAnsi="Times Roman"/>
      <w:b/>
      <w:sz w:val="24"/>
      <w:szCs w:val="22"/>
    </w:rPr>
  </w:style>
  <w:style w:type="paragraph" w:customStyle="1" w:styleId="AckPara">
    <w:name w:val="AckPara"/>
    <w:autoRedefine/>
    <w:qFormat/>
    <w:rsid w:val="00586A35"/>
    <w:rPr>
      <w:rFonts w:eastAsiaTheme="minorHAnsi" w:cstheme="minorBidi"/>
      <w:szCs w:val="22"/>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eastAsia="Times New Roman"/>
      <w:b/>
      <w:sz w:val="22"/>
    </w:rPr>
  </w:style>
  <w:style w:type="paragraph" w:customStyle="1" w:styleId="AppendixH2">
    <w:name w:val="AppendixH2"/>
    <w:qFormat/>
    <w:rsid w:val="00586A35"/>
    <w:pPr>
      <w:autoSpaceDE w:val="0"/>
      <w:autoSpaceDN w:val="0"/>
      <w:adjustRightInd w:val="0"/>
      <w:spacing w:before="60" w:after="40"/>
    </w:pPr>
    <w:rPr>
      <w:rFonts w:eastAsiaTheme="minorHAnsi"/>
      <w:b/>
      <w:sz w:val="22"/>
      <w:szCs w:val="24"/>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Cs w:val="24"/>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eastAsiaTheme="minorHAnsi"/>
      <w:sz w:val="24"/>
      <w:szCs w:val="22"/>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Cs w:val="22"/>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eastAsiaTheme="minorHAnsi" w:cstheme="minorBidi"/>
      <w:szCs w:val="22"/>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eastAsiaTheme="minorHAnsi"/>
      <w:b/>
      <w:szCs w:val="22"/>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eastAsiaTheme="minorHAnsi"/>
      <w:b/>
      <w:sz w:val="22"/>
      <w:szCs w:val="22"/>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ind w:firstLine="240"/>
    </w:pPr>
    <w:rPr>
      <w:rFonts w:eastAsiaTheme="minorHAnsi" w:cstheme="minorBidi"/>
      <w:szCs w:val="22"/>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eastAsiaTheme="minorHAnsi"/>
      <w:b/>
      <w:sz w:val="22"/>
      <w:szCs w:val="22"/>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eastAsiaTheme="minorHAnsi"/>
      <w:b/>
      <w:szCs w:val="22"/>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pPr>
    <w:rPr>
      <w:rFonts w:eastAsiaTheme="minorHAnsi"/>
      <w:sz w:val="14"/>
      <w:szCs w:val="22"/>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pPr>
      <w:spacing w:before="120" w:after="60"/>
      <w:jc w:val="center"/>
    </w:pPr>
    <w:rPr>
      <w:rFonts w:ascii="Linux Biolinum" w:eastAsia="Linux Biolinum" w:hAnsi="Linux Biolinum" w:cs="Linux Biolinum"/>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rPr>
  </w:style>
  <w:style w:type="paragraph" w:customStyle="1" w:styleId="SIGPLANSectionheading">
    <w:name w:val="SIGPLAN Section heading"/>
    <w:basedOn w:val="SIGPLANBasic"/>
    <w:next w:val="SIGPLANParagraph1"/>
    <w:rsid w:val="00586A35"/>
    <w:pPr>
      <w:keepNext/>
      <w:tabs>
        <w:tab w:val="num" w:pos="720"/>
      </w:tabs>
      <w:suppressAutoHyphens/>
      <w:spacing w:before="120" w:after="100" w:line="260" w:lineRule="exact"/>
      <w:ind w:left="720" w:hanging="720"/>
      <w:outlineLvl w:val="0"/>
    </w:pPr>
    <w:rPr>
      <w:b/>
      <w:sz w:val="22"/>
    </w:rPr>
  </w:style>
  <w:style w:type="paragraph" w:customStyle="1" w:styleId="SIGPLANAcknowledgmentsheading">
    <w:name w:val="SIGPLAN Acknowledgments heading"/>
    <w:basedOn w:val="SIGPLANSectionheading"/>
    <w:next w:val="SIGPLANParagraph1"/>
    <w:rsid w:val="00586A35"/>
  </w:style>
  <w:style w:type="paragraph" w:customStyle="1" w:styleId="SIGPLANAbstractheading">
    <w:name w:val="SIGPLAN Abstract heading"/>
    <w:basedOn w:val="SIGPLANAcknowledgmentsheading"/>
    <w:next w:val="SIGPLANParagraph1"/>
    <w:rsid w:val="00586A35"/>
    <w:pPr>
      <w:spacing w:before="0" w:line="240" w:lineRule="exact"/>
    </w:pPr>
  </w:style>
  <w:style w:type="paragraph" w:customStyle="1" w:styleId="SIGPLANAppendixheading">
    <w:name w:val="SIGPLAN Appendix heading"/>
    <w:basedOn w:val="SIGPLANSectionheading"/>
    <w:next w:val="SIGPLANParagraph1"/>
    <w:rsid w:val="00586A35"/>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style>
  <w:style w:type="numbering" w:customStyle="1" w:styleId="SIGPLANListnumber">
    <w:name w:val="SIGPLAN List number"/>
    <w:basedOn w:val="NoList"/>
    <w:rsid w:val="00586A35"/>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tabs>
        <w:tab w:val="clear" w:pos="720"/>
      </w:tabs>
      <w:spacing w:before="180" w:line="200" w:lineRule="exact"/>
      <w:ind w:left="0" w:firstLine="0"/>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rPr>
  </w:style>
  <w:style w:type="paragraph" w:customStyle="1" w:styleId="ParaFirst">
    <w:name w:val="ParaFirst"/>
    <w:qFormat/>
    <w:rsid w:val="00586A35"/>
    <w:pPr>
      <w:spacing w:before="360" w:line="560" w:lineRule="exact"/>
    </w:pPr>
    <w:rPr>
      <w:rFonts w:ascii="Cambria Math" w:eastAsia="Times New Roman" w:hAnsi="Cambria Math" w:cs="Times New Roman"/>
      <w:sz w:val="24"/>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tabs>
        <w:tab w:val="num" w:pos="720"/>
      </w:tabs>
      <w:ind w:left="720" w:hanging="720"/>
      <w:contextualSpacing/>
    </w:pPr>
  </w:style>
  <w:style w:type="paragraph" w:styleId="ListBullet2">
    <w:name w:val="List Bullet 2"/>
    <w:basedOn w:val="Normal"/>
    <w:pPr>
      <w:tabs>
        <w:tab w:val="num" w:pos="720"/>
      </w:tabs>
      <w:ind w:left="720" w:hanging="720"/>
      <w:contextualSpacing/>
    </w:pPr>
  </w:style>
  <w:style w:type="paragraph" w:styleId="ListBullet3">
    <w:name w:val="List Bullet 3"/>
    <w:basedOn w:val="Normal"/>
    <w:pPr>
      <w:tabs>
        <w:tab w:val="num" w:pos="720"/>
      </w:tabs>
      <w:ind w:left="720" w:hanging="720"/>
      <w:contextualSpacing/>
    </w:pPr>
  </w:style>
  <w:style w:type="paragraph" w:styleId="ListBullet4">
    <w:name w:val="List Bullet 4"/>
    <w:basedOn w:val="Normal"/>
    <w:pPr>
      <w:tabs>
        <w:tab w:val="num" w:pos="720"/>
      </w:tabs>
      <w:ind w:left="720" w:hanging="720"/>
      <w:contextualSpacing/>
    </w:pPr>
  </w:style>
  <w:style w:type="paragraph" w:styleId="ListBullet5">
    <w:name w:val="List Bullet 5"/>
    <w:basedOn w:val="Normal"/>
    <w:pPr>
      <w:tabs>
        <w:tab w:val="num" w:pos="720"/>
      </w:tabs>
      <w:ind w:left="720" w:hanging="72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tabs>
        <w:tab w:val="num" w:pos="720"/>
      </w:tabs>
      <w:ind w:left="720" w:hanging="720"/>
      <w:contextualSpacing/>
    </w:pPr>
  </w:style>
  <w:style w:type="paragraph" w:styleId="ListNumber2">
    <w:name w:val="List Number 2"/>
    <w:basedOn w:val="Normal"/>
    <w:pPr>
      <w:tabs>
        <w:tab w:val="num" w:pos="720"/>
      </w:tabs>
      <w:ind w:left="720" w:hanging="720"/>
      <w:contextualSpacing/>
    </w:pPr>
  </w:style>
  <w:style w:type="paragraph" w:styleId="ListNumber3">
    <w:name w:val="List Number 3"/>
    <w:basedOn w:val="Normal"/>
    <w:pPr>
      <w:tabs>
        <w:tab w:val="num" w:pos="720"/>
      </w:tabs>
      <w:ind w:left="720" w:hanging="720"/>
      <w:contextualSpacing/>
    </w:pPr>
  </w:style>
  <w:style w:type="paragraph" w:styleId="ListNumber4">
    <w:name w:val="List Number 4"/>
    <w:basedOn w:val="Normal"/>
    <w:pPr>
      <w:tabs>
        <w:tab w:val="num" w:pos="720"/>
      </w:tabs>
      <w:ind w:left="720" w:hanging="720"/>
      <w:contextualSpacing/>
    </w:pPr>
  </w:style>
  <w:style w:type="paragraph" w:styleId="ListNumber5">
    <w:name w:val="List Number 5"/>
    <w:basedOn w:val="Normal"/>
    <w:pPr>
      <w:tabs>
        <w:tab w:val="num" w:pos="720"/>
      </w:tabs>
      <w:ind w:left="720" w:hanging="720"/>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tabs>
        <w:tab w:val="num" w:pos="720"/>
      </w:tabs>
      <w:spacing w:after="50" w:line="180" w:lineRule="exact"/>
      <w:ind w:left="720" w:hanging="720"/>
    </w:pPr>
    <w:rPr>
      <w:rFonts w:ascii="Times New Roman" w:eastAsia="MS Mincho" w:hAnsi="Times New Roman" w:cs="Times New Roman"/>
      <w:noProof/>
      <w:sz w:val="16"/>
      <w:szCs w:val="16"/>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E061A1"/>
    <w:rPr>
      <w:color w:val="605E5C"/>
      <w:shd w:val="clear" w:color="auto" w:fill="E1DFDD"/>
    </w:rPr>
  </w:style>
  <w:style w:type="paragraph" w:styleId="Revision">
    <w:name w:val="Revision"/>
    <w:hidden/>
    <w:uiPriority w:val="99"/>
    <w:semiHidden/>
    <w:rsid w:val="006B1107"/>
    <w:pPr>
      <w:spacing w:line="240" w:lineRule="auto"/>
      <w:jc w:val="left"/>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553024">
      <w:bodyDiv w:val="1"/>
      <w:marLeft w:val="0"/>
      <w:marRight w:val="0"/>
      <w:marTop w:val="0"/>
      <w:marBottom w:val="0"/>
      <w:divBdr>
        <w:top w:val="none" w:sz="0" w:space="0" w:color="auto"/>
        <w:left w:val="none" w:sz="0" w:space="0" w:color="auto"/>
        <w:bottom w:val="none" w:sz="0" w:space="0" w:color="auto"/>
        <w:right w:val="none" w:sz="0" w:space="0" w:color="auto"/>
      </w:divBdr>
    </w:div>
    <w:div w:id="1079014814">
      <w:bodyDiv w:val="1"/>
      <w:marLeft w:val="0"/>
      <w:marRight w:val="0"/>
      <w:marTop w:val="0"/>
      <w:marBottom w:val="0"/>
      <w:divBdr>
        <w:top w:val="none" w:sz="0" w:space="0" w:color="auto"/>
        <w:left w:val="none" w:sz="0" w:space="0" w:color="auto"/>
        <w:bottom w:val="none" w:sz="0" w:space="0" w:color="auto"/>
        <w:right w:val="none" w:sz="0" w:space="0" w:color="auto"/>
      </w:divBdr>
    </w:div>
    <w:div w:id="1802654120">
      <w:bodyDiv w:val="1"/>
      <w:marLeft w:val="0"/>
      <w:marRight w:val="0"/>
      <w:marTop w:val="0"/>
      <w:marBottom w:val="0"/>
      <w:divBdr>
        <w:top w:val="none" w:sz="0" w:space="0" w:color="auto"/>
        <w:left w:val="none" w:sz="0" w:space="0" w:color="auto"/>
        <w:bottom w:val="none" w:sz="0" w:space="0" w:color="auto"/>
        <w:right w:val="none" w:sz="0" w:space="0" w:color="auto"/>
      </w:divBdr>
    </w:div>
    <w:div w:id="1982343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hyperlink" Target="http://dx.doi.org/10.1016/j.ymeth.2016.08.018"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hyperlink" Target="http://flowrepository.org/experiments/3166/download_ziped_files" TargetMode="External"/><Relationship Id="rId33" Type="http://schemas.openxmlformats.org/officeDocument/2006/relationships/hyperlink" Target="https://doi.org/10.1002/cyto.a.22106" TargetMode="External"/><Relationship Id="rId2" Type="http://schemas.openxmlformats.org/officeDocument/2006/relationships/customXml" Target="../customXml/item2.xml"/><Relationship Id="rId16" Type="http://schemas.openxmlformats.org/officeDocument/2006/relationships/hyperlink" Target="https://github.com/vanguardfox/ADS599" TargetMode="External"/><Relationship Id="rId20" Type="http://schemas.openxmlformats.org/officeDocument/2006/relationships/image" Target="media/image4.png"/><Relationship Id="rId29" Type="http://schemas.openxmlformats.org/officeDocument/2006/relationships/hyperlink" Target="https://doi.org/10.1038/nri315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oi.org/10.1002/eji.201970107" TargetMode="External"/><Relationship Id="rId32" Type="http://schemas.openxmlformats.org/officeDocument/2006/relationships/hyperlink" Target="https://doi.org/10.1002/cyto.b.22166" TargetMode="External"/><Relationship Id="rId5" Type="http://schemas.openxmlformats.org/officeDocument/2006/relationships/settings" Target="settings.xml"/><Relationship Id="rId15" Type="http://schemas.openxmlformats.org/officeDocument/2006/relationships/hyperlink" Target="mailto:jdeniega@sandiego.edu" TargetMode="External"/><Relationship Id="rId23" Type="http://schemas.openxmlformats.org/officeDocument/2006/relationships/hyperlink" Target="https://doi.org/10.1093/jalm/jfab176" TargetMode="External"/><Relationship Id="rId28" Type="http://schemas.openxmlformats.org/officeDocument/2006/relationships/hyperlink" Target="https://doi.org/10.1002/cyto.a.20623" TargetMode="Externa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yperlink" Target="https://doi.org/10.1093/bioinformatics/btw191"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gabriellarivera@sandiego.edu" TargetMode="External"/><Relationship Id="rId22" Type="http://schemas.openxmlformats.org/officeDocument/2006/relationships/hyperlink" Target="https://www.beckman.com/flow-cytometry/software/cytobank-premium/learning-center/automatic-gating" TargetMode="External"/><Relationship Id="rId27" Type="http://schemas.openxmlformats.org/officeDocument/2006/relationships/hyperlink" Target="https://doi.org/10.3389/fimmu.2021.787574" TargetMode="External"/><Relationship Id="rId30" Type="http://schemas.openxmlformats.org/officeDocument/2006/relationships/hyperlink" Target="https://doi.org/10.1002/cyto.a.24269"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bw5ytn5wEH4ZlNP9gRCNMPdzfw==">AMUW2mU012QJVuiVMkD/gCCNj70OycHvaZTFzdyU4a+e9FbY8FknQA0AjjkChrXlhIFEjpvrliu1fU1vBgDfxxCXjhLy50R3pNfhxAJPw64y75cfTEgflDw=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FB7AA3-242F-46D3-838B-3F6C438EF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7</Pages>
  <Words>2909</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FirstName Surname†, FirstName Surname, FirstName Surname</dc:creator>
  <cp:lastModifiedBy>Gabi Rivera</cp:lastModifiedBy>
  <cp:revision>93</cp:revision>
  <dcterms:created xsi:type="dcterms:W3CDTF">2022-02-17T20:18:00Z</dcterms:created>
  <dcterms:modified xsi:type="dcterms:W3CDTF">2024-11-18T01:59:00Z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