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935" w:rsidRPr="000B7FEF" w:rsidRDefault="00F07935" w:rsidP="00F07935">
      <w:pPr>
        <w:numPr>
          <w:ilvl w:val="0"/>
          <w:numId w:val="1"/>
        </w:numPr>
        <w:spacing w:before="240" w:line="276" w:lineRule="auto"/>
        <w:ind w:left="0" w:firstLine="0"/>
        <w:jc w:val="both"/>
        <w:rPr>
          <w:b/>
          <w:sz w:val="26"/>
          <w:szCs w:val="26"/>
        </w:rPr>
      </w:pPr>
      <w:r w:rsidRPr="000B7FEF">
        <w:rPr>
          <w:b/>
          <w:sz w:val="26"/>
          <w:szCs w:val="26"/>
        </w:rPr>
        <w:t>Kết quả, ý nghĩa, nguyên nhân thắng lợi và bài học kinh nghiệm của cách mạng tháng Tám năm 1945.</w:t>
      </w:r>
    </w:p>
    <w:p w:rsidR="00F07935" w:rsidRPr="000B7FEF" w:rsidRDefault="00F07935" w:rsidP="00F07935">
      <w:pPr>
        <w:spacing w:before="240" w:line="276" w:lineRule="auto"/>
        <w:jc w:val="both"/>
        <w:rPr>
          <w:b/>
          <w:sz w:val="26"/>
          <w:szCs w:val="26"/>
        </w:rPr>
      </w:pPr>
      <w:r w:rsidRPr="000B7FEF">
        <w:rPr>
          <w:b/>
          <w:i/>
          <w:sz w:val="26"/>
          <w:szCs w:val="26"/>
        </w:rPr>
        <w:t>a.</w:t>
      </w:r>
      <w:r w:rsidRPr="000B7FEF">
        <w:rPr>
          <w:b/>
          <w:i/>
          <w:sz w:val="26"/>
          <w:szCs w:val="26"/>
          <w:u w:val="single"/>
        </w:rPr>
        <w:t xml:space="preserve"> Kết quả và ý nghĩa:</w:t>
      </w:r>
      <w:r w:rsidRPr="000B7FEF">
        <w:rPr>
          <w:b/>
          <w:sz w:val="26"/>
          <w:szCs w:val="26"/>
        </w:rPr>
        <w:t xml:space="preserve"> ***************************************</w:t>
      </w:r>
    </w:p>
    <w:p w:rsidR="00F07935" w:rsidRPr="000B7FEF" w:rsidRDefault="00F07935" w:rsidP="00F07935">
      <w:pPr>
        <w:spacing w:before="240" w:line="276" w:lineRule="auto"/>
        <w:jc w:val="both"/>
        <w:rPr>
          <w:sz w:val="26"/>
          <w:szCs w:val="26"/>
        </w:rPr>
      </w:pPr>
      <w:r w:rsidRPr="000B7FEF">
        <w:rPr>
          <w:sz w:val="26"/>
          <w:szCs w:val="26"/>
        </w:rPr>
        <w:t xml:space="preserve">- </w:t>
      </w:r>
      <w:r w:rsidRPr="000B7FEF">
        <w:rPr>
          <w:i/>
          <w:sz w:val="26"/>
          <w:szCs w:val="26"/>
        </w:rPr>
        <w:t>Đối với dân tộc</w:t>
      </w:r>
      <w:r w:rsidRPr="000B7FEF">
        <w:rPr>
          <w:sz w:val="26"/>
          <w:szCs w:val="26"/>
        </w:rPr>
        <w:t>: Cách mạng tháng Tám là một trang sử vẻ vang, chói lói, là một trong những bước ngoặt vĩ đại nhất của lịch sử dân tộc. Đập tan ách thống trị của thực dân Pháp trong 87 năm, lật nhào chế độ phong kiến mấy nghìn năm và ách thống trị của phát xít Nhật, đưa dân tộc Việt Nam bước vào kỷ nguyên mới: kỷ nguyên độc lập tự do và CNXH.</w:t>
      </w:r>
    </w:p>
    <w:p w:rsidR="00F07935" w:rsidRPr="000B7FEF" w:rsidRDefault="00F07935" w:rsidP="00F07935">
      <w:pPr>
        <w:spacing w:before="240" w:line="276" w:lineRule="auto"/>
        <w:ind w:firstLine="720"/>
        <w:jc w:val="both"/>
        <w:rPr>
          <w:sz w:val="26"/>
          <w:szCs w:val="26"/>
        </w:rPr>
      </w:pPr>
      <w:r w:rsidRPr="000B7FEF">
        <w:rPr>
          <w:sz w:val="26"/>
          <w:szCs w:val="26"/>
        </w:rPr>
        <w:t>+ Nước ta từ thuộc địa trở thành nước độc lập, tự do, nhân dân ta từ nô lệ thành người chủ đất nước, làm chủ vận mệnh của mình. Đây là cuộc đổi đời của nhân dân ta trong lịch sử.</w:t>
      </w:r>
    </w:p>
    <w:p w:rsidR="00F07935" w:rsidRPr="000B7FEF" w:rsidRDefault="00F07935" w:rsidP="00F07935">
      <w:pPr>
        <w:spacing w:before="240" w:line="276" w:lineRule="auto"/>
        <w:ind w:firstLine="720"/>
        <w:jc w:val="both"/>
        <w:rPr>
          <w:sz w:val="26"/>
          <w:szCs w:val="26"/>
        </w:rPr>
      </w:pPr>
      <w:r w:rsidRPr="000B7FEF">
        <w:rPr>
          <w:sz w:val="26"/>
          <w:szCs w:val="26"/>
        </w:rPr>
        <w:t>+ Đảng ta trở thành Đảng hợp pháp năm chính quyền.</w:t>
      </w:r>
    </w:p>
    <w:p w:rsidR="00F07935" w:rsidRPr="000B7FEF" w:rsidRDefault="00F07935" w:rsidP="00F07935">
      <w:pPr>
        <w:spacing w:before="240" w:line="276" w:lineRule="auto"/>
        <w:jc w:val="both"/>
        <w:rPr>
          <w:sz w:val="26"/>
          <w:szCs w:val="26"/>
        </w:rPr>
      </w:pPr>
      <w:r w:rsidRPr="000B7FEF">
        <w:rPr>
          <w:sz w:val="26"/>
          <w:szCs w:val="26"/>
        </w:rPr>
        <w:t xml:space="preserve">- </w:t>
      </w:r>
      <w:r w:rsidRPr="000B7FEF">
        <w:rPr>
          <w:i/>
          <w:sz w:val="26"/>
          <w:szCs w:val="26"/>
        </w:rPr>
        <w:t>Đối với quốc tế:</w:t>
      </w:r>
      <w:r w:rsidRPr="000B7FEF">
        <w:rPr>
          <w:sz w:val="26"/>
          <w:szCs w:val="26"/>
        </w:rPr>
        <w:t xml:space="preserve"> Cách mạng tháng Tám đã chọc thủng một khâu quan trọng trong hệ thống thuộc địa của CNĐQ, mở đầu thời kỳ sụp đổ và tan rã  không gì cứu vãn nổi của CNTD cũ, góp phần cống hiến lớn lao vào sự nghiệp giải trừ CNTD và giải phóng dân tộc trên thế giới.</w:t>
      </w:r>
    </w:p>
    <w:p w:rsidR="00F07935" w:rsidRPr="000B7FEF" w:rsidRDefault="00F07935" w:rsidP="00F07935">
      <w:pPr>
        <w:spacing w:before="240" w:line="276" w:lineRule="auto"/>
        <w:jc w:val="both"/>
        <w:rPr>
          <w:sz w:val="26"/>
          <w:szCs w:val="26"/>
        </w:rPr>
      </w:pPr>
      <w:r w:rsidRPr="000B7FEF">
        <w:rPr>
          <w:sz w:val="26"/>
          <w:szCs w:val="26"/>
        </w:rPr>
        <w:t>Thắng lợi cách mạng tháng Tám cổ vũ mạnh mẽ phong trào giải phóng dân tộc ở các nước thuộc địa. Là miền tự hào chung của nhân dân tiến bộ trên thế giới..</w:t>
      </w:r>
    </w:p>
    <w:p w:rsidR="00F07935" w:rsidRPr="000B7FEF" w:rsidRDefault="00F07935" w:rsidP="00F07935">
      <w:pPr>
        <w:spacing w:before="240" w:line="276" w:lineRule="auto"/>
        <w:jc w:val="both"/>
        <w:rPr>
          <w:sz w:val="26"/>
          <w:szCs w:val="26"/>
        </w:rPr>
      </w:pPr>
      <w:r w:rsidRPr="000B7FEF">
        <w:rPr>
          <w:sz w:val="26"/>
          <w:szCs w:val="26"/>
        </w:rPr>
        <w:t xml:space="preserve">- Cách mạng tháng Tám thắng lợi đã sáng tạo ra những kinh nghiệm quý báu đóng góp vào kho tàng lý luận cách mạng dân tộc, dân chủ ở một nước thuộc địa, nửa phong kiến đồng thời để lại nhiều kinh nghiệm quý báu cho cuộc kháng chiến lâu dài chống Pháp, chống Mỹ. </w:t>
      </w:r>
    </w:p>
    <w:p w:rsidR="00F07935" w:rsidRPr="000B7FEF" w:rsidRDefault="00F07935" w:rsidP="00F07935">
      <w:pPr>
        <w:spacing w:before="240" w:line="276" w:lineRule="auto"/>
        <w:jc w:val="both"/>
        <w:rPr>
          <w:b/>
          <w:i/>
          <w:sz w:val="26"/>
          <w:szCs w:val="26"/>
          <w:u w:val="single"/>
        </w:rPr>
      </w:pPr>
      <w:r w:rsidRPr="000B7FEF">
        <w:rPr>
          <w:b/>
          <w:i/>
          <w:sz w:val="26"/>
          <w:szCs w:val="26"/>
          <w:u w:val="single"/>
        </w:rPr>
        <w:t>b. Nguyên nhân thắng lợi</w:t>
      </w:r>
    </w:p>
    <w:p w:rsidR="00F07935" w:rsidRPr="000B7FEF" w:rsidRDefault="00F07935" w:rsidP="00F07935">
      <w:pPr>
        <w:spacing w:before="240" w:line="276" w:lineRule="auto"/>
        <w:jc w:val="both"/>
        <w:rPr>
          <w:sz w:val="26"/>
          <w:szCs w:val="26"/>
        </w:rPr>
      </w:pPr>
      <w:r w:rsidRPr="000B7FEF">
        <w:rPr>
          <w:sz w:val="26"/>
          <w:szCs w:val="26"/>
        </w:rPr>
        <w:t>Thắng lợi của Cách mạng Tháng Tám là kết quả tổng hợp của những nhân tố bên trong và bên ngoài, có sự chuẩn bị công phu của cách mạng Việt Nam.</w:t>
      </w:r>
    </w:p>
    <w:p w:rsidR="00F07935" w:rsidRPr="000B7FEF" w:rsidRDefault="00F07935" w:rsidP="00F07935">
      <w:pPr>
        <w:spacing w:before="240" w:line="276" w:lineRule="auto"/>
        <w:jc w:val="both"/>
        <w:rPr>
          <w:sz w:val="26"/>
          <w:szCs w:val="26"/>
        </w:rPr>
      </w:pPr>
      <w:r w:rsidRPr="000B7FEF">
        <w:rPr>
          <w:sz w:val="26"/>
          <w:szCs w:val="26"/>
        </w:rPr>
        <w:t>+ Khách quan:</w:t>
      </w:r>
    </w:p>
    <w:p w:rsidR="00F07935" w:rsidRPr="000B7FEF" w:rsidRDefault="00F07935" w:rsidP="00F07935">
      <w:pPr>
        <w:spacing w:before="240" w:line="276" w:lineRule="auto"/>
        <w:jc w:val="both"/>
        <w:rPr>
          <w:sz w:val="26"/>
          <w:szCs w:val="26"/>
        </w:rPr>
      </w:pPr>
      <w:r w:rsidRPr="000B7FEF">
        <w:rPr>
          <w:sz w:val="26"/>
          <w:szCs w:val="26"/>
        </w:rPr>
        <w:t xml:space="preserve">- Cách mạng tháng Tám nổ ra trong bối cảnh quốc tế thuận lợi: </w:t>
      </w:r>
    </w:p>
    <w:p w:rsidR="00F07935" w:rsidRPr="000B7FEF" w:rsidRDefault="00F07935" w:rsidP="00F07935">
      <w:pPr>
        <w:spacing w:before="240" w:line="276" w:lineRule="auto"/>
        <w:jc w:val="both"/>
        <w:rPr>
          <w:sz w:val="26"/>
          <w:szCs w:val="26"/>
        </w:rPr>
      </w:pPr>
      <w:r w:rsidRPr="000B7FEF">
        <w:rPr>
          <w:sz w:val="26"/>
          <w:szCs w:val="26"/>
        </w:rPr>
        <w:lastRenderedPageBreak/>
        <w:t>Liên Xô thắng lớn, Nhật đầu hảng đồng minh, chính phủ bù nhìn Trần Trọng Kim hoang mang rệu rã. Đây là thời cơ ngàn năm mới có và Đàng ta đã nhanh chóng chớp thời cơ đó để phát động toàn dân nổi day TKN giành chính quyền.</w:t>
      </w:r>
    </w:p>
    <w:p w:rsidR="00F07935" w:rsidRPr="000B7FEF" w:rsidRDefault="00F07935" w:rsidP="00F07935">
      <w:pPr>
        <w:spacing w:before="240" w:line="276" w:lineRule="auto"/>
        <w:jc w:val="both"/>
        <w:rPr>
          <w:sz w:val="26"/>
          <w:szCs w:val="26"/>
        </w:rPr>
      </w:pPr>
      <w:r w:rsidRPr="000B7FEF">
        <w:rPr>
          <w:sz w:val="26"/>
          <w:szCs w:val="26"/>
        </w:rPr>
        <w:t>+ Chủ quan:</w:t>
      </w:r>
    </w:p>
    <w:p w:rsidR="00F07935" w:rsidRPr="000B7FEF" w:rsidRDefault="00F07935" w:rsidP="00F07935">
      <w:pPr>
        <w:spacing w:before="240" w:line="276" w:lineRule="auto"/>
        <w:jc w:val="both"/>
        <w:rPr>
          <w:sz w:val="26"/>
          <w:szCs w:val="26"/>
        </w:rPr>
      </w:pPr>
      <w:r w:rsidRPr="000B7FEF">
        <w:rPr>
          <w:sz w:val="26"/>
          <w:szCs w:val="26"/>
        </w:rPr>
        <w:t>- Cách mạng tháng Tám là kết quả tổng hợp của 15 năm đấu tranh đầy gian khổ của toàn dân ta dưới sự lãnh đạo của Đảng, được rèn luyện qua ba cao trào cách mạng rộng lớn, cao trào 1930 – 1931, 1936 – 1939 và cao trào giải phóng dân tộc 1939 – 1945.</w:t>
      </w:r>
    </w:p>
    <w:p w:rsidR="00F07935" w:rsidRPr="000B7FEF" w:rsidRDefault="00F07935" w:rsidP="00F07935">
      <w:pPr>
        <w:spacing w:before="240" w:line="276" w:lineRule="auto"/>
        <w:jc w:val="both"/>
        <w:rPr>
          <w:sz w:val="26"/>
          <w:szCs w:val="26"/>
        </w:rPr>
      </w:pPr>
      <w:r w:rsidRPr="000B7FEF">
        <w:rPr>
          <w:sz w:val="26"/>
          <w:szCs w:val="26"/>
        </w:rPr>
        <w:t>- Cách mạng tháng Tám thành công nhờ Đảng ta đã biết đoàn kết toàn dân trong Mặt trận Việt Minh,dựa trên cơ sở cũa liên minh công nông, nên đã biến sức mạng của cách mạng thành sức mạnh của quần chúng, tạo nên sức mạnh vĩ đại để giành được thắng lợi.</w:t>
      </w:r>
    </w:p>
    <w:p w:rsidR="00094AA3" w:rsidRDefault="00F07935" w:rsidP="00F07935">
      <w:pPr>
        <w:rPr>
          <w:sz w:val="26"/>
          <w:szCs w:val="26"/>
        </w:rPr>
      </w:pPr>
      <w:r w:rsidRPr="000B7FEF">
        <w:rPr>
          <w:sz w:val="26"/>
          <w:szCs w:val="26"/>
        </w:rPr>
        <w:t>Đảng là Người tổ chức và lãnh đạo cách mạng tháng Tám. Đảng có đường lối chính trị đúng đắn, dày dạn kinh nghiệm đấu tranh, đoàn kết thống nhất, nắm đúng thời cơ, chỉ đạo kiên quyết… Sự lãnh đạo của Đảng là nhân tố chủ yếu nhất, quyết định thắng lợi của cách mạng tháng Tám.</w:t>
      </w:r>
      <w:r>
        <w:rPr>
          <w:sz w:val="26"/>
          <w:szCs w:val="26"/>
        </w:rPr>
        <w:t>(nguyên nhân quan trọng nhất)</w:t>
      </w:r>
    </w:p>
    <w:p w:rsidR="00F07935" w:rsidRDefault="00F07935" w:rsidP="00F07935">
      <w:pPr>
        <w:rPr>
          <w:sz w:val="26"/>
          <w:szCs w:val="26"/>
        </w:rPr>
      </w:pPr>
    </w:p>
    <w:p w:rsidR="00F07935" w:rsidRDefault="00F07935" w:rsidP="00F07935">
      <w:pPr>
        <w:rPr>
          <w:sz w:val="26"/>
          <w:szCs w:val="26"/>
        </w:rPr>
      </w:pPr>
    </w:p>
    <w:p w:rsidR="00F07935" w:rsidRDefault="00F07935" w:rsidP="00F07935">
      <w:pPr>
        <w:rPr>
          <w:sz w:val="26"/>
          <w:szCs w:val="26"/>
        </w:rPr>
      </w:pPr>
    </w:p>
    <w:p w:rsidR="00F07935" w:rsidRPr="000B7FEF" w:rsidRDefault="00F07935" w:rsidP="00F07935">
      <w:pPr>
        <w:spacing w:before="240" w:line="276" w:lineRule="auto"/>
        <w:jc w:val="both"/>
        <w:rPr>
          <w:b/>
          <w:sz w:val="26"/>
          <w:szCs w:val="26"/>
          <w:u w:val="single"/>
        </w:rPr>
      </w:pPr>
      <w:r w:rsidRPr="00F07935">
        <w:rPr>
          <w:b/>
          <w:i/>
          <w:sz w:val="26"/>
          <w:szCs w:val="26"/>
          <w:u w:val="single"/>
        </w:rPr>
        <w:t>Chủtrương“khángchiếnkiến</w:t>
      </w:r>
      <w:r w:rsidRPr="00F07935">
        <w:rPr>
          <w:b/>
          <w:i/>
          <w:sz w:val="26"/>
          <w:szCs w:val="26"/>
          <w:u w:val="single"/>
        </w:rPr>
        <w:t xml:space="preserve">quốc </w:t>
      </w:r>
      <w:r w:rsidRPr="00F07935">
        <w:rPr>
          <w:b/>
          <w:i/>
          <w:sz w:val="26"/>
          <w:szCs w:val="26"/>
          <w:u w:val="single"/>
        </w:rPr>
        <w:t>của Đảng</w:t>
      </w:r>
      <w:r w:rsidRPr="000B7FEF">
        <w:rPr>
          <w:b/>
          <w:sz w:val="26"/>
          <w:szCs w:val="26"/>
          <w:u w:val="single"/>
        </w:rPr>
        <w:t xml:space="preserve">: </w:t>
      </w:r>
      <w:r w:rsidRPr="000B7FEF">
        <w:rPr>
          <w:b/>
          <w:sz w:val="26"/>
          <w:szCs w:val="26"/>
        </w:rPr>
        <w:t>************************************</w:t>
      </w:r>
    </w:p>
    <w:p w:rsidR="00F07935" w:rsidRPr="000B7FEF" w:rsidRDefault="00F07935" w:rsidP="00F07935">
      <w:pPr>
        <w:numPr>
          <w:ilvl w:val="1"/>
          <w:numId w:val="2"/>
        </w:numPr>
        <w:spacing w:before="240" w:line="276" w:lineRule="auto"/>
        <w:ind w:left="284"/>
        <w:jc w:val="both"/>
        <w:rPr>
          <w:sz w:val="26"/>
          <w:szCs w:val="26"/>
        </w:rPr>
      </w:pPr>
      <w:r w:rsidRPr="000B7FEF">
        <w:rPr>
          <w:b/>
          <w:i/>
          <w:sz w:val="26"/>
          <w:szCs w:val="26"/>
        </w:rPr>
        <w:t>Nội dung chỉ thị</w:t>
      </w:r>
      <w:r w:rsidRPr="000B7FEF">
        <w:rPr>
          <w:sz w:val="26"/>
          <w:szCs w:val="26"/>
        </w:rPr>
        <w:t xml:space="preserve"> “Chỉ thị kháng chiến, kiến quốc” (25/11/1945):</w:t>
      </w:r>
    </w:p>
    <w:p w:rsidR="00F07935" w:rsidRPr="000B7FEF" w:rsidRDefault="00F07935" w:rsidP="00F07935">
      <w:pPr>
        <w:spacing w:before="240" w:line="276" w:lineRule="auto"/>
        <w:jc w:val="both"/>
        <w:rPr>
          <w:sz w:val="26"/>
          <w:szCs w:val="26"/>
        </w:rPr>
      </w:pPr>
      <w:r w:rsidRPr="000B7FEF">
        <w:rPr>
          <w:sz w:val="26"/>
          <w:szCs w:val="26"/>
        </w:rPr>
        <w:t>+ Phân tích tình hình thế giới và trong nước</w:t>
      </w:r>
    </w:p>
    <w:p w:rsidR="00F07935" w:rsidRPr="000B7FEF" w:rsidRDefault="00F07935" w:rsidP="00F07935">
      <w:pPr>
        <w:spacing w:before="240" w:line="276" w:lineRule="auto"/>
        <w:jc w:val="both"/>
        <w:rPr>
          <w:sz w:val="26"/>
          <w:szCs w:val="26"/>
        </w:rPr>
      </w:pPr>
      <w:r w:rsidRPr="000B7FEF">
        <w:rPr>
          <w:sz w:val="26"/>
          <w:szCs w:val="26"/>
        </w:rPr>
        <w:t>+ Về chỉ đạo chiến lược: “Cuộc cách mạng dân tộc giải phóng”</w:t>
      </w:r>
    </w:p>
    <w:p w:rsidR="00F07935" w:rsidRPr="000B7FEF" w:rsidRDefault="00F07935" w:rsidP="00F07935">
      <w:pPr>
        <w:spacing w:before="240" w:line="276" w:lineRule="auto"/>
        <w:jc w:val="both"/>
        <w:rPr>
          <w:sz w:val="26"/>
          <w:szCs w:val="26"/>
        </w:rPr>
      </w:pPr>
      <w:r w:rsidRPr="000B7FEF">
        <w:rPr>
          <w:sz w:val="26"/>
          <w:szCs w:val="26"/>
        </w:rPr>
        <w:t>+ Khẩu hiệu của cách mạng: “Dân tộc trên hết”,”Tổ quốc trên hết”.</w:t>
      </w:r>
    </w:p>
    <w:p w:rsidR="00F07935" w:rsidRPr="000B7FEF" w:rsidRDefault="00F07935" w:rsidP="00F07935">
      <w:pPr>
        <w:spacing w:before="240" w:line="276" w:lineRule="auto"/>
        <w:jc w:val="both"/>
        <w:rPr>
          <w:sz w:val="26"/>
          <w:szCs w:val="26"/>
        </w:rPr>
      </w:pPr>
      <w:r w:rsidRPr="000B7FEF">
        <w:rPr>
          <w:sz w:val="26"/>
          <w:szCs w:val="26"/>
        </w:rPr>
        <w:t>+ Xác định kẻ thù, chỉ rõ kẻ thù chính lúc này là thực dân Pháp xâm lược, phải tập trung ngọn lửa đấu tranh vào chúng.</w:t>
      </w:r>
    </w:p>
    <w:p w:rsidR="00F07935" w:rsidRPr="000B7FEF" w:rsidRDefault="00F07935" w:rsidP="00F07935">
      <w:pPr>
        <w:spacing w:before="240" w:line="276" w:lineRule="auto"/>
        <w:jc w:val="both"/>
        <w:rPr>
          <w:sz w:val="26"/>
          <w:szCs w:val="26"/>
        </w:rPr>
      </w:pPr>
      <w:r w:rsidRPr="000B7FEF">
        <w:rPr>
          <w:sz w:val="26"/>
          <w:szCs w:val="26"/>
        </w:rPr>
        <w:t>+ Về hương hướng nhiệm vụ: “củng cố chính quyền, chống thực dân Pháp xâm lược, bài trừ nội phản, cải thiện đời sống nhân dân”.</w:t>
      </w:r>
    </w:p>
    <w:p w:rsidR="00F07935" w:rsidRDefault="00F07935" w:rsidP="00F07935">
      <w:pPr>
        <w:spacing w:before="240" w:line="276" w:lineRule="auto"/>
        <w:jc w:val="both"/>
        <w:rPr>
          <w:sz w:val="26"/>
          <w:szCs w:val="26"/>
        </w:rPr>
      </w:pPr>
      <w:r w:rsidRPr="000B7FEF">
        <w:rPr>
          <w:sz w:val="26"/>
          <w:szCs w:val="26"/>
        </w:rPr>
        <w:t>Đảng chủ trương kiên trì nguyên tắc thêm bạn bớt thù, thực hiện khẩu hiệu “Hoa – Việt thân thiện” với quân đội Tưởng Giới Thạch và “ Độc lập về chính trị, nhân nhượng về kinh tế” đối với Pháp.</w:t>
      </w:r>
    </w:p>
    <w:p w:rsidR="00F07935" w:rsidRPr="00F07935" w:rsidRDefault="00F07935" w:rsidP="00F07935">
      <w:pPr>
        <w:spacing w:before="240" w:line="276" w:lineRule="auto"/>
        <w:ind w:left="1080"/>
        <w:jc w:val="both"/>
        <w:rPr>
          <w:b/>
          <w:i/>
          <w:sz w:val="40"/>
          <w:szCs w:val="40"/>
          <w:u w:val="single"/>
        </w:rPr>
      </w:pPr>
      <w:r w:rsidRPr="00F07935">
        <w:rPr>
          <w:rFonts w:ascii="Segoe UI Historic" w:hAnsi="Segoe UI Historic" w:cs="Segoe UI Historic"/>
          <w:b/>
          <w:i/>
          <w:color w:val="050505"/>
          <w:sz w:val="40"/>
          <w:szCs w:val="40"/>
          <w:u w:val="single"/>
          <w:shd w:val="clear" w:color="auto" w:fill="FFFFFF"/>
        </w:rPr>
        <w:lastRenderedPageBreak/>
        <w:t>m</w:t>
      </w:r>
      <w:r w:rsidRPr="00F07935">
        <w:rPr>
          <w:rFonts w:ascii="Calibri" w:hAnsi="Calibri" w:cs="Calibri"/>
          <w:b/>
          <w:i/>
          <w:color w:val="050505"/>
          <w:sz w:val="40"/>
          <w:szCs w:val="40"/>
          <w:u w:val="single"/>
          <w:shd w:val="clear" w:color="auto" w:fill="FFFFFF"/>
        </w:rPr>
        <w:t>ụ</w:t>
      </w:r>
      <w:r w:rsidRPr="00F07935">
        <w:rPr>
          <w:rFonts w:ascii="Segoe UI Historic" w:hAnsi="Segoe UI Historic" w:cs="Segoe UI Historic"/>
          <w:b/>
          <w:i/>
          <w:color w:val="050505"/>
          <w:sz w:val="40"/>
          <w:szCs w:val="40"/>
          <w:u w:val="single"/>
          <w:shd w:val="clear" w:color="auto" w:fill="FFFFFF"/>
        </w:rPr>
        <w:t xml:space="preserve">c tiêu, quan </w:t>
      </w:r>
      <w:r w:rsidRPr="00F07935">
        <w:rPr>
          <w:rFonts w:ascii="Calibri" w:hAnsi="Calibri" w:cs="Calibri"/>
          <w:b/>
          <w:i/>
          <w:color w:val="050505"/>
          <w:sz w:val="40"/>
          <w:szCs w:val="40"/>
          <w:u w:val="single"/>
          <w:shd w:val="clear" w:color="auto" w:fill="FFFFFF"/>
        </w:rPr>
        <w:t>đ</w:t>
      </w:r>
      <w:r w:rsidRPr="00F07935">
        <w:rPr>
          <w:rFonts w:ascii="Segoe UI Historic" w:hAnsi="Segoe UI Historic" w:cs="Segoe UI Historic"/>
          <w:b/>
          <w:i/>
          <w:color w:val="050505"/>
          <w:sz w:val="40"/>
          <w:szCs w:val="40"/>
          <w:u w:val="single"/>
          <w:shd w:val="clear" w:color="auto" w:fill="FFFFFF"/>
        </w:rPr>
        <w:t>i</w:t>
      </w:r>
      <w:r w:rsidRPr="00F07935">
        <w:rPr>
          <w:rFonts w:ascii="Calibri" w:hAnsi="Calibri" w:cs="Calibri"/>
          <w:b/>
          <w:i/>
          <w:color w:val="050505"/>
          <w:sz w:val="40"/>
          <w:szCs w:val="40"/>
          <w:u w:val="single"/>
          <w:shd w:val="clear" w:color="auto" w:fill="FFFFFF"/>
        </w:rPr>
        <w:t>ể</w:t>
      </w:r>
      <w:r w:rsidRPr="00F07935">
        <w:rPr>
          <w:rFonts w:ascii="Segoe UI Historic" w:hAnsi="Segoe UI Historic" w:cs="Segoe UI Historic"/>
          <w:b/>
          <w:i/>
          <w:color w:val="050505"/>
          <w:sz w:val="40"/>
          <w:szCs w:val="40"/>
          <w:u w:val="single"/>
          <w:shd w:val="clear" w:color="auto" w:fill="FFFFFF"/>
        </w:rPr>
        <w:t>m hoàn thi</w:t>
      </w:r>
      <w:r w:rsidRPr="00F07935">
        <w:rPr>
          <w:rFonts w:ascii="Calibri" w:hAnsi="Calibri" w:cs="Calibri"/>
          <w:b/>
          <w:i/>
          <w:color w:val="050505"/>
          <w:sz w:val="40"/>
          <w:szCs w:val="40"/>
          <w:u w:val="single"/>
          <w:shd w:val="clear" w:color="auto" w:fill="FFFFFF"/>
        </w:rPr>
        <w:t>ệ</w:t>
      </w:r>
      <w:r w:rsidRPr="00F07935">
        <w:rPr>
          <w:rFonts w:ascii="Segoe UI Historic" w:hAnsi="Segoe UI Historic" w:cs="Segoe UI Historic"/>
          <w:b/>
          <w:i/>
          <w:color w:val="050505"/>
          <w:sz w:val="40"/>
          <w:szCs w:val="40"/>
          <w:u w:val="single"/>
          <w:shd w:val="clear" w:color="auto" w:fill="FFFFFF"/>
        </w:rPr>
        <w:t>n th</w:t>
      </w:r>
      <w:r w:rsidRPr="00F07935">
        <w:rPr>
          <w:rFonts w:ascii="Calibri" w:hAnsi="Calibri" w:cs="Calibri"/>
          <w:b/>
          <w:i/>
          <w:color w:val="050505"/>
          <w:sz w:val="40"/>
          <w:szCs w:val="40"/>
          <w:u w:val="single"/>
          <w:shd w:val="clear" w:color="auto" w:fill="FFFFFF"/>
        </w:rPr>
        <w:t>ể</w:t>
      </w:r>
      <w:r w:rsidRPr="00F07935">
        <w:rPr>
          <w:rFonts w:ascii="Segoe UI Historic" w:hAnsi="Segoe UI Historic" w:cs="Segoe UI Historic"/>
          <w:b/>
          <w:i/>
          <w:color w:val="050505"/>
          <w:sz w:val="40"/>
          <w:szCs w:val="40"/>
          <w:u w:val="single"/>
          <w:shd w:val="clear" w:color="auto" w:fill="FFFFFF"/>
        </w:rPr>
        <w:t xml:space="preserve"> ch</w:t>
      </w:r>
      <w:r w:rsidRPr="00F07935">
        <w:rPr>
          <w:rFonts w:ascii="Calibri" w:hAnsi="Calibri" w:cs="Calibri"/>
          <w:b/>
          <w:i/>
          <w:color w:val="050505"/>
          <w:sz w:val="40"/>
          <w:szCs w:val="40"/>
          <w:u w:val="single"/>
          <w:shd w:val="clear" w:color="auto" w:fill="FFFFFF"/>
        </w:rPr>
        <w:t>ế</w:t>
      </w:r>
      <w:r w:rsidRPr="00F07935">
        <w:rPr>
          <w:rFonts w:ascii="Segoe UI Historic" w:hAnsi="Segoe UI Historic" w:cs="Segoe UI Historic"/>
          <w:b/>
          <w:i/>
          <w:color w:val="050505"/>
          <w:sz w:val="40"/>
          <w:szCs w:val="40"/>
          <w:u w:val="single"/>
          <w:shd w:val="clear" w:color="auto" w:fill="FFFFFF"/>
        </w:rPr>
        <w:t xml:space="preserve"> KTTT</w:t>
      </w:r>
    </w:p>
    <w:p w:rsidR="00F07935" w:rsidRPr="000B7FEF" w:rsidRDefault="00F07935" w:rsidP="00F07935">
      <w:pPr>
        <w:numPr>
          <w:ilvl w:val="1"/>
          <w:numId w:val="1"/>
        </w:numPr>
        <w:tabs>
          <w:tab w:val="clear" w:pos="1440"/>
        </w:tabs>
        <w:spacing w:before="240" w:line="276" w:lineRule="auto"/>
        <w:ind w:left="709"/>
        <w:jc w:val="both"/>
        <w:rPr>
          <w:b/>
          <w:i/>
          <w:sz w:val="26"/>
          <w:szCs w:val="26"/>
          <w:u w:val="single"/>
        </w:rPr>
      </w:pPr>
      <w:r w:rsidRPr="000B7FEF">
        <w:rPr>
          <w:b/>
          <w:i/>
          <w:sz w:val="26"/>
          <w:szCs w:val="26"/>
          <w:u w:val="single"/>
        </w:rPr>
        <w:t>Mục tiêu:</w:t>
      </w:r>
      <w:r w:rsidRPr="000B7FEF">
        <w:rPr>
          <w:b/>
          <w:sz w:val="26"/>
          <w:szCs w:val="26"/>
        </w:rPr>
        <w:t xml:space="preserve"> *****************************</w:t>
      </w:r>
    </w:p>
    <w:p w:rsidR="00F07935" w:rsidRPr="000B7FEF" w:rsidRDefault="00F07935" w:rsidP="00F07935">
      <w:pPr>
        <w:spacing w:before="240" w:line="276" w:lineRule="auto"/>
        <w:jc w:val="both"/>
        <w:rPr>
          <w:sz w:val="26"/>
          <w:szCs w:val="26"/>
        </w:rPr>
      </w:pPr>
      <w:r w:rsidRPr="000B7FEF">
        <w:rPr>
          <w:sz w:val="26"/>
          <w:szCs w:val="26"/>
        </w:rPr>
        <w:t>- Là cải biến nước ta thành một nước công nghiệp có cơ sở vật chất kỹ thuật hiện đại, có cơ cấu kinh tế hợp lý, quan hệ sản xuất tiến bộ, phù hợp với trình độ phát triển của lực lượng sản xuất, mức sống vật chất và tinh thần cao, quốc phòng – an ninh vững chắc, dân giàu, nước mạnh, xã hội công bằng, văn minh.</w:t>
      </w:r>
    </w:p>
    <w:p w:rsidR="00F07935" w:rsidRPr="000B7FEF" w:rsidRDefault="00F07935" w:rsidP="00F07935">
      <w:pPr>
        <w:spacing w:before="240" w:line="276" w:lineRule="auto"/>
        <w:jc w:val="both"/>
        <w:rPr>
          <w:sz w:val="26"/>
          <w:szCs w:val="26"/>
        </w:rPr>
      </w:pPr>
      <w:r w:rsidRPr="000B7FEF">
        <w:rPr>
          <w:sz w:val="26"/>
          <w:szCs w:val="26"/>
        </w:rPr>
        <w:t>- Để thực hiện mục tiêu trên, ở mỗi thời kỳ phải đạt được những mục tiêu cụ thể. Đại hội X xác định mục tiêu đẩy mạnh CNH, HĐH gắn với phát triển kinh tế tri thức để sớm đưa nước ta ra khỏi tình trạng kém phát triển, tạo nền tảng đến năm 2020 đưa nước ta cơ bản trở thành một nước công nghiệp theo hướng hiện đại.</w:t>
      </w:r>
    </w:p>
    <w:p w:rsidR="00F07935" w:rsidRPr="000B7FEF" w:rsidRDefault="00F07935" w:rsidP="00F07935">
      <w:pPr>
        <w:numPr>
          <w:ilvl w:val="0"/>
          <w:numId w:val="4"/>
        </w:numPr>
        <w:spacing w:before="240" w:line="276" w:lineRule="auto"/>
        <w:ind w:left="709"/>
        <w:jc w:val="both"/>
        <w:rPr>
          <w:b/>
          <w:i/>
          <w:sz w:val="26"/>
          <w:szCs w:val="26"/>
          <w:u w:val="single"/>
        </w:rPr>
      </w:pPr>
      <w:r w:rsidRPr="000B7FEF">
        <w:rPr>
          <w:b/>
          <w:i/>
          <w:sz w:val="26"/>
          <w:szCs w:val="26"/>
          <w:u w:val="single"/>
        </w:rPr>
        <w:t>Quan điểm:</w:t>
      </w:r>
      <w:r w:rsidRPr="000B7FEF">
        <w:rPr>
          <w:b/>
          <w:sz w:val="26"/>
          <w:szCs w:val="26"/>
        </w:rPr>
        <w:t xml:space="preserve"> ********************************</w:t>
      </w:r>
    </w:p>
    <w:p w:rsidR="00F07935" w:rsidRPr="000B7FEF" w:rsidRDefault="00F07935" w:rsidP="00F07935">
      <w:pPr>
        <w:spacing w:before="240" w:line="276" w:lineRule="auto"/>
        <w:jc w:val="both"/>
        <w:rPr>
          <w:sz w:val="26"/>
          <w:szCs w:val="26"/>
        </w:rPr>
      </w:pPr>
      <w:r w:rsidRPr="000B7FEF">
        <w:rPr>
          <w:sz w:val="26"/>
          <w:szCs w:val="26"/>
        </w:rPr>
        <w:t>Một là,  Công nghiệp hóa gắn với hiện đại hóa và công nghiệp hóa, hiện đại hóa gắn với phát triển kinh tế tri thức</w:t>
      </w:r>
    </w:p>
    <w:p w:rsidR="00F07935" w:rsidRPr="000B7FEF" w:rsidRDefault="00F07935" w:rsidP="00F07935">
      <w:pPr>
        <w:spacing w:before="240" w:line="276" w:lineRule="auto"/>
        <w:jc w:val="both"/>
        <w:rPr>
          <w:sz w:val="26"/>
          <w:szCs w:val="26"/>
        </w:rPr>
      </w:pPr>
      <w:r w:rsidRPr="000B7FEF">
        <w:rPr>
          <w:sz w:val="26"/>
          <w:szCs w:val="26"/>
        </w:rPr>
        <w:t>Hai là, công nghiệp hóa, hiện đại hóa gắn với phát triển kinh tế thị trường định hướng XHCN và hội nhập kinh tế quốc tế.(có liên quan câu liên hệ)</w:t>
      </w:r>
    </w:p>
    <w:p w:rsidR="00F07935" w:rsidRPr="000B7FEF" w:rsidRDefault="00F07935" w:rsidP="00F07935">
      <w:pPr>
        <w:spacing w:before="240" w:line="276" w:lineRule="auto"/>
        <w:jc w:val="both"/>
        <w:rPr>
          <w:sz w:val="26"/>
          <w:szCs w:val="26"/>
        </w:rPr>
      </w:pPr>
      <w:r w:rsidRPr="000B7FEF">
        <w:rPr>
          <w:sz w:val="26"/>
          <w:szCs w:val="26"/>
        </w:rPr>
        <w:t>Ba là, lấy phát huy nguồn lực con người là yếu tố cơ bản cho sự phát triển nhanh và bền vững</w:t>
      </w:r>
    </w:p>
    <w:p w:rsidR="00F07935" w:rsidRPr="000B7FEF" w:rsidRDefault="00F07935" w:rsidP="00F07935">
      <w:pPr>
        <w:spacing w:before="240" w:line="276" w:lineRule="auto"/>
        <w:jc w:val="both"/>
        <w:rPr>
          <w:sz w:val="26"/>
          <w:szCs w:val="26"/>
        </w:rPr>
      </w:pPr>
      <w:r w:rsidRPr="000B7FEF">
        <w:rPr>
          <w:sz w:val="26"/>
          <w:szCs w:val="26"/>
        </w:rPr>
        <w:t>Bốn là, khoa học và công nghệ là nền tảng và động lực của công nghiệp hóa, hiện đại hóa.</w:t>
      </w:r>
    </w:p>
    <w:p w:rsidR="00F07935" w:rsidRDefault="00F07935" w:rsidP="00F07935">
      <w:pPr>
        <w:spacing w:before="240" w:line="276" w:lineRule="auto"/>
        <w:jc w:val="both"/>
        <w:rPr>
          <w:sz w:val="26"/>
          <w:szCs w:val="26"/>
        </w:rPr>
      </w:pPr>
      <w:r w:rsidRPr="000B7FEF">
        <w:rPr>
          <w:sz w:val="26"/>
          <w:szCs w:val="26"/>
        </w:rPr>
        <w:t>Năm là, phát triển nhanh, hiệu quả và bền vững, tăng trưởng kinh tế đi đôi với thực hiện tiến bộ và công bằng xã hội, bảo vệ môi trường tự nhiên, bảo tồn đa dạng sinh học.</w:t>
      </w:r>
    </w:p>
    <w:p w:rsidR="00F07935" w:rsidRPr="00F07935" w:rsidRDefault="00F07935" w:rsidP="00F07935">
      <w:pPr>
        <w:spacing w:before="240" w:line="276" w:lineRule="auto"/>
        <w:jc w:val="both"/>
        <w:rPr>
          <w:b/>
          <w:sz w:val="40"/>
          <w:szCs w:val="40"/>
          <w:u w:val="single"/>
        </w:rPr>
      </w:pPr>
      <w:r w:rsidRPr="00F07935">
        <w:rPr>
          <w:b/>
          <w:sz w:val="40"/>
          <w:szCs w:val="40"/>
          <w:u w:val="single"/>
        </w:rPr>
        <w:t>Nội dung đường lối xây dựng nền văn hóa Việt Nam thời kỳ đổi mới (Quan điểm chỉ đạo và chủ trương):</w:t>
      </w:r>
      <w:r w:rsidRPr="00F07935">
        <w:rPr>
          <w:b/>
          <w:sz w:val="40"/>
          <w:szCs w:val="40"/>
        </w:rPr>
        <w:t xml:space="preserve"> ***************************************</w:t>
      </w:r>
    </w:p>
    <w:p w:rsidR="00F07935" w:rsidRPr="000B7FEF" w:rsidRDefault="00F07935" w:rsidP="00F07935">
      <w:pPr>
        <w:spacing w:before="240" w:line="276" w:lineRule="auto"/>
        <w:ind w:firstLine="142"/>
        <w:jc w:val="both"/>
        <w:rPr>
          <w:sz w:val="26"/>
          <w:szCs w:val="26"/>
        </w:rPr>
      </w:pPr>
      <w:r w:rsidRPr="000B7FEF">
        <w:rPr>
          <w:sz w:val="26"/>
          <w:szCs w:val="26"/>
          <w:u w:val="single"/>
        </w:rPr>
        <w:t>Một là</w:t>
      </w:r>
      <w:r w:rsidRPr="000B7FEF">
        <w:rPr>
          <w:sz w:val="26"/>
          <w:szCs w:val="26"/>
        </w:rPr>
        <w:t>, văn hoá là nền tảng tinh thần xã hội, vừa là động lực, vừa là mục tiêu thúc đẩy sự phát triển kinh tế- xã hội.</w:t>
      </w:r>
    </w:p>
    <w:p w:rsidR="00F07935" w:rsidRPr="000B7FEF" w:rsidRDefault="00F07935" w:rsidP="00F07935">
      <w:pPr>
        <w:spacing w:before="240" w:line="276" w:lineRule="auto"/>
        <w:ind w:firstLine="142"/>
        <w:jc w:val="both"/>
        <w:rPr>
          <w:sz w:val="26"/>
          <w:szCs w:val="26"/>
        </w:rPr>
      </w:pPr>
      <w:r w:rsidRPr="000B7FEF">
        <w:rPr>
          <w:sz w:val="26"/>
          <w:szCs w:val="26"/>
          <w:u w:val="single"/>
        </w:rPr>
        <w:t>Hai là</w:t>
      </w:r>
      <w:r w:rsidRPr="000B7FEF">
        <w:rPr>
          <w:sz w:val="26"/>
          <w:szCs w:val="26"/>
        </w:rPr>
        <w:t>, nền văn hoá mà chúng ta xây dựng là nền văn hoá tiên tiến, đậm đà bản sắc dân tộc</w:t>
      </w:r>
    </w:p>
    <w:p w:rsidR="00F07935" w:rsidRPr="000B7FEF" w:rsidRDefault="00F07935" w:rsidP="00F07935">
      <w:pPr>
        <w:spacing w:before="240" w:line="276" w:lineRule="auto"/>
        <w:ind w:firstLine="142"/>
        <w:jc w:val="both"/>
        <w:rPr>
          <w:sz w:val="26"/>
          <w:szCs w:val="26"/>
        </w:rPr>
      </w:pPr>
      <w:r w:rsidRPr="000B7FEF">
        <w:rPr>
          <w:sz w:val="26"/>
          <w:szCs w:val="26"/>
          <w:u w:val="single"/>
        </w:rPr>
        <w:lastRenderedPageBreak/>
        <w:t>Ba là,</w:t>
      </w:r>
      <w:r w:rsidRPr="000B7FEF">
        <w:rPr>
          <w:sz w:val="26"/>
          <w:szCs w:val="26"/>
        </w:rPr>
        <w:t xml:space="preserve"> văn hoá Việt Nam là nền văn hoá thống nhất mà đa dạng trong cộng đồng các dân tộc Việt Nam.</w:t>
      </w:r>
    </w:p>
    <w:p w:rsidR="00F07935" w:rsidRPr="000B7FEF" w:rsidRDefault="00F07935" w:rsidP="00F07935">
      <w:pPr>
        <w:spacing w:before="240" w:line="276" w:lineRule="auto"/>
        <w:ind w:firstLine="142"/>
        <w:jc w:val="both"/>
        <w:rPr>
          <w:sz w:val="26"/>
          <w:szCs w:val="26"/>
        </w:rPr>
      </w:pPr>
      <w:r w:rsidRPr="000B7FEF">
        <w:rPr>
          <w:sz w:val="26"/>
          <w:szCs w:val="26"/>
          <w:u w:val="single"/>
        </w:rPr>
        <w:t>Bốn là,</w:t>
      </w:r>
      <w:r w:rsidRPr="000B7FEF">
        <w:rPr>
          <w:sz w:val="26"/>
          <w:szCs w:val="26"/>
        </w:rPr>
        <w:t xml:space="preserve"> xây dựng và phát triển văn hoá là sự nghiệp của toàn dân do Đảng lãnh đạo, trong đó đội ngũ trí thức giữ vai trò quan trọng.</w:t>
      </w:r>
    </w:p>
    <w:p w:rsidR="00F07935" w:rsidRPr="000B7FEF" w:rsidRDefault="00F07935" w:rsidP="00F07935">
      <w:pPr>
        <w:spacing w:before="240" w:line="276" w:lineRule="auto"/>
        <w:ind w:firstLine="142"/>
        <w:jc w:val="both"/>
        <w:rPr>
          <w:sz w:val="26"/>
          <w:szCs w:val="26"/>
        </w:rPr>
      </w:pPr>
      <w:r w:rsidRPr="000B7FEF">
        <w:rPr>
          <w:sz w:val="26"/>
          <w:szCs w:val="26"/>
          <w:u w:val="single"/>
        </w:rPr>
        <w:t>Năm là,</w:t>
      </w:r>
      <w:r w:rsidRPr="000B7FEF">
        <w:rPr>
          <w:sz w:val="26"/>
          <w:szCs w:val="26"/>
        </w:rPr>
        <w:t xml:space="preserve"> văn hoá là một mặt trận, xây dựng và phát triển văn hoá là một sự nghiệp cách mạng lâu dài, đòi hỏi phải có ý chí cách mạng và sự kiên trì, thận trọng.</w:t>
      </w:r>
    </w:p>
    <w:p w:rsidR="00F07935" w:rsidRDefault="00F07935" w:rsidP="00F07935">
      <w:pPr>
        <w:spacing w:before="240" w:line="276" w:lineRule="auto"/>
        <w:ind w:firstLine="142"/>
        <w:jc w:val="both"/>
        <w:rPr>
          <w:sz w:val="26"/>
          <w:szCs w:val="26"/>
        </w:rPr>
      </w:pPr>
      <w:r w:rsidRPr="000B7FEF">
        <w:rPr>
          <w:sz w:val="26"/>
          <w:szCs w:val="26"/>
          <w:u w:val="single"/>
        </w:rPr>
        <w:t>Sáu là,</w:t>
      </w:r>
      <w:r w:rsidRPr="000B7FEF">
        <w:rPr>
          <w:sz w:val="26"/>
          <w:szCs w:val="26"/>
        </w:rPr>
        <w:t xml:space="preserve"> Giáo dục và đào tạo cùng với khoa học công nghệ là quốc sách hàng đầu</w:t>
      </w:r>
    </w:p>
    <w:p w:rsidR="00F07935" w:rsidRPr="00F07935" w:rsidRDefault="00F07935" w:rsidP="00F07935">
      <w:pPr>
        <w:numPr>
          <w:ilvl w:val="0"/>
          <w:numId w:val="5"/>
        </w:numPr>
        <w:spacing w:before="240" w:line="276" w:lineRule="auto"/>
        <w:jc w:val="both"/>
        <w:rPr>
          <w:b/>
          <w:i/>
          <w:sz w:val="40"/>
          <w:szCs w:val="40"/>
          <w:u w:val="single"/>
        </w:rPr>
      </w:pPr>
      <w:r w:rsidRPr="00F07935">
        <w:rPr>
          <w:b/>
          <w:i/>
          <w:sz w:val="40"/>
          <w:szCs w:val="40"/>
          <w:u w:val="single"/>
        </w:rPr>
        <w:t xml:space="preserve">Chủ trương xây dựng HTCT </w:t>
      </w:r>
    </w:p>
    <w:p w:rsidR="00F07935" w:rsidRPr="000B7FEF" w:rsidRDefault="00F07935" w:rsidP="00F07935">
      <w:pPr>
        <w:spacing w:before="240" w:line="276" w:lineRule="auto"/>
        <w:jc w:val="both"/>
        <w:rPr>
          <w:i/>
          <w:sz w:val="26"/>
          <w:szCs w:val="26"/>
        </w:rPr>
      </w:pPr>
      <w:r w:rsidRPr="000B7FEF">
        <w:rPr>
          <w:i/>
          <w:sz w:val="26"/>
          <w:szCs w:val="26"/>
        </w:rPr>
        <w:t xml:space="preserve">* Xây dựng Đảng: </w:t>
      </w:r>
    </w:p>
    <w:p w:rsidR="00F07935" w:rsidRPr="000B7FEF" w:rsidRDefault="00F07935" w:rsidP="00F07935">
      <w:pPr>
        <w:spacing w:before="240" w:line="276" w:lineRule="auto"/>
        <w:jc w:val="both"/>
        <w:rPr>
          <w:sz w:val="26"/>
          <w:szCs w:val="26"/>
        </w:rPr>
      </w:pPr>
      <w:r w:rsidRPr="000B7FEF">
        <w:rPr>
          <w:sz w:val="26"/>
          <w:szCs w:val="26"/>
        </w:rPr>
        <w:t>Trọng tâm của đổi mới HTCT là đổi mới tổ chức và phương thức lãnh đạo của các bộ phận cấu thành HTCT, nhằm khắc phục hai khuynh hướng thường xảy ra trong thực tế: khuynh hướng bao biện, làm thay và khuynh hướng buông lỏng sự lãnh đạo của Đảng đối với HTCT. Vấn đề đổi mới phương thức lãnh đạo luôn là vấn đề được Đảng coi trọng và quan tâm trong suốt quá trình đổi mới.</w:t>
      </w:r>
    </w:p>
    <w:p w:rsidR="00F07935" w:rsidRPr="000B7FEF" w:rsidRDefault="00F07935" w:rsidP="00F07935">
      <w:pPr>
        <w:spacing w:before="240" w:line="276" w:lineRule="auto"/>
        <w:jc w:val="both"/>
        <w:rPr>
          <w:sz w:val="26"/>
          <w:szCs w:val="26"/>
        </w:rPr>
      </w:pPr>
      <w:r w:rsidRPr="000B7FEF">
        <w:rPr>
          <w:sz w:val="26"/>
          <w:szCs w:val="26"/>
        </w:rPr>
        <w:t xml:space="preserve">* </w:t>
      </w:r>
      <w:r w:rsidRPr="000B7FEF">
        <w:rPr>
          <w:i/>
          <w:sz w:val="26"/>
          <w:szCs w:val="26"/>
        </w:rPr>
        <w:t>Xây dựng Nhà nước</w:t>
      </w:r>
    </w:p>
    <w:p w:rsidR="00F07935" w:rsidRPr="000B7FEF" w:rsidRDefault="00F07935" w:rsidP="00F07935">
      <w:pPr>
        <w:spacing w:before="240" w:line="276" w:lineRule="auto"/>
        <w:jc w:val="both"/>
        <w:rPr>
          <w:sz w:val="26"/>
          <w:szCs w:val="26"/>
        </w:rPr>
      </w:pPr>
      <w:r w:rsidRPr="000B7FEF">
        <w:rPr>
          <w:sz w:val="26"/>
          <w:szCs w:val="26"/>
        </w:rPr>
        <w:t>Đại hội X của Đảng đã chỉ ra một số nhiệm vụ, giải pháp để xây dựng Nhà nước pháp quyền XHCN như:</w:t>
      </w:r>
    </w:p>
    <w:p w:rsidR="00F07935" w:rsidRPr="000B7FEF" w:rsidRDefault="00F07935" w:rsidP="00F07935">
      <w:pPr>
        <w:spacing w:before="240" w:line="276" w:lineRule="auto"/>
        <w:jc w:val="both"/>
        <w:rPr>
          <w:sz w:val="26"/>
          <w:szCs w:val="26"/>
        </w:rPr>
      </w:pPr>
      <w:r w:rsidRPr="000B7FEF">
        <w:rPr>
          <w:sz w:val="26"/>
          <w:szCs w:val="26"/>
        </w:rPr>
        <w:t>- Một là, xây dựng cơ chế vận hành của Nhà nước pháp quyền XHCN</w:t>
      </w:r>
    </w:p>
    <w:p w:rsidR="00F07935" w:rsidRPr="000B7FEF" w:rsidRDefault="00F07935" w:rsidP="00F07935">
      <w:pPr>
        <w:spacing w:before="240" w:line="276" w:lineRule="auto"/>
        <w:jc w:val="both"/>
        <w:rPr>
          <w:sz w:val="26"/>
          <w:szCs w:val="26"/>
        </w:rPr>
      </w:pPr>
      <w:r w:rsidRPr="000B7FEF">
        <w:rPr>
          <w:sz w:val="26"/>
          <w:szCs w:val="26"/>
        </w:rPr>
        <w:t>- Hai là, hoàn thiện hệ thống pháp luật</w:t>
      </w:r>
    </w:p>
    <w:p w:rsidR="00F07935" w:rsidRPr="000B7FEF" w:rsidRDefault="00F07935" w:rsidP="00F07935">
      <w:pPr>
        <w:spacing w:before="240" w:line="276" w:lineRule="auto"/>
        <w:jc w:val="both"/>
        <w:rPr>
          <w:sz w:val="26"/>
          <w:szCs w:val="26"/>
        </w:rPr>
      </w:pPr>
      <w:r w:rsidRPr="000B7FEF">
        <w:rPr>
          <w:sz w:val="26"/>
          <w:szCs w:val="26"/>
        </w:rPr>
        <w:t>- Ba là, tiếp tục đổi mới tổ chức và hoạt động của Quốc hội</w:t>
      </w:r>
    </w:p>
    <w:p w:rsidR="00F07935" w:rsidRPr="000B7FEF" w:rsidRDefault="00F07935" w:rsidP="00F07935">
      <w:pPr>
        <w:spacing w:before="240" w:line="276" w:lineRule="auto"/>
        <w:jc w:val="both"/>
        <w:rPr>
          <w:sz w:val="26"/>
          <w:szCs w:val="26"/>
        </w:rPr>
      </w:pPr>
      <w:r w:rsidRPr="000B7FEF">
        <w:rPr>
          <w:sz w:val="26"/>
          <w:szCs w:val="26"/>
        </w:rPr>
        <w:t>- Bốn là, đẩy mạnh cải cách hành chính đổi mới tổ chức và hoạt động của Chính phủ.</w:t>
      </w:r>
    </w:p>
    <w:p w:rsidR="00F07935" w:rsidRPr="000B7FEF" w:rsidRDefault="00F07935" w:rsidP="00F07935">
      <w:pPr>
        <w:spacing w:before="240" w:line="276" w:lineRule="auto"/>
        <w:jc w:val="both"/>
        <w:rPr>
          <w:sz w:val="26"/>
          <w:szCs w:val="26"/>
        </w:rPr>
      </w:pPr>
      <w:r w:rsidRPr="000B7FEF">
        <w:rPr>
          <w:sz w:val="26"/>
          <w:szCs w:val="26"/>
        </w:rPr>
        <w:t>- Thứ năm, nâng cao chất lượng hoạt động của Hội đồng nhân dân và ủy ban nhân dân</w:t>
      </w:r>
    </w:p>
    <w:p w:rsidR="00F07935" w:rsidRPr="000B7FEF" w:rsidRDefault="00F07935" w:rsidP="00F07935">
      <w:pPr>
        <w:spacing w:before="240" w:line="276" w:lineRule="auto"/>
        <w:jc w:val="both"/>
        <w:rPr>
          <w:i/>
          <w:sz w:val="26"/>
          <w:szCs w:val="26"/>
        </w:rPr>
      </w:pPr>
      <w:r w:rsidRPr="000B7FEF">
        <w:rPr>
          <w:i/>
          <w:sz w:val="26"/>
          <w:szCs w:val="26"/>
        </w:rPr>
        <w:t>* Xây dựng mặt trận tổ quốc và các tổ chức chính trị- xã hội</w:t>
      </w:r>
    </w:p>
    <w:p w:rsidR="00F07935" w:rsidRPr="000B7FEF" w:rsidRDefault="00F07935" w:rsidP="00F07935">
      <w:pPr>
        <w:spacing w:before="240" w:line="276" w:lineRule="auto"/>
        <w:jc w:val="both"/>
        <w:rPr>
          <w:sz w:val="26"/>
          <w:szCs w:val="26"/>
        </w:rPr>
      </w:pPr>
      <w:r w:rsidRPr="000B7FEF">
        <w:rPr>
          <w:sz w:val="26"/>
          <w:szCs w:val="26"/>
        </w:rPr>
        <w:t>- Nhà nước phải ban hành cơ chế để MTTQVN và các tổ chức chính trị- xã hội thực hiện tốt vai trò giám sát và phản biện xã hội.</w:t>
      </w:r>
    </w:p>
    <w:p w:rsidR="00F07935" w:rsidRPr="000B7FEF" w:rsidRDefault="00F07935" w:rsidP="00F07935">
      <w:pPr>
        <w:spacing w:before="240" w:line="276" w:lineRule="auto"/>
        <w:jc w:val="both"/>
        <w:rPr>
          <w:sz w:val="26"/>
          <w:szCs w:val="26"/>
        </w:rPr>
      </w:pPr>
      <w:r w:rsidRPr="000B7FEF">
        <w:rPr>
          <w:sz w:val="26"/>
          <w:szCs w:val="26"/>
        </w:rPr>
        <w:t>- Thực hiện tốt luật MTTQVN và luật của các tổ chức chính trị- xã hội.</w:t>
      </w:r>
    </w:p>
    <w:p w:rsidR="00F07935" w:rsidRPr="00E40EBE" w:rsidRDefault="00F07935" w:rsidP="00E40EBE">
      <w:pPr>
        <w:spacing w:before="240" w:line="276" w:lineRule="auto"/>
        <w:jc w:val="both"/>
        <w:rPr>
          <w:sz w:val="26"/>
          <w:szCs w:val="26"/>
        </w:rPr>
      </w:pPr>
      <w:r w:rsidRPr="000B7FEF">
        <w:rPr>
          <w:sz w:val="26"/>
          <w:szCs w:val="26"/>
        </w:rPr>
        <w:lastRenderedPageBreak/>
        <w:t>- Đổi mới hoạt động của MTTQVN và các tổ chức chính trị xã hội nhằm khắc phục tình trạng hành chính hóa.</w:t>
      </w:r>
      <w:bookmarkStart w:id="0" w:name="_GoBack"/>
      <w:bookmarkEnd w:id="0"/>
    </w:p>
    <w:sectPr w:rsidR="00F07935" w:rsidRPr="00E40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2323B"/>
    <w:multiLevelType w:val="hybridMultilevel"/>
    <w:tmpl w:val="611A765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CB185A"/>
    <w:multiLevelType w:val="hybridMultilevel"/>
    <w:tmpl w:val="B88C4D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F22D1"/>
    <w:multiLevelType w:val="hybridMultilevel"/>
    <w:tmpl w:val="CCD0D8D0"/>
    <w:lvl w:ilvl="0" w:tplc="9C34E9A2">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B41B1C"/>
    <w:multiLevelType w:val="hybridMultilevel"/>
    <w:tmpl w:val="E4DAFB1E"/>
    <w:lvl w:ilvl="0" w:tplc="0409000F">
      <w:start w:val="1"/>
      <w:numFmt w:val="decimal"/>
      <w:lvlText w:val="%1."/>
      <w:lvlJc w:val="left"/>
      <w:pPr>
        <w:tabs>
          <w:tab w:val="num" w:pos="720"/>
        </w:tabs>
        <w:ind w:left="720" w:hanging="360"/>
      </w:pPr>
      <w:rPr>
        <w:rFonts w:hint="default"/>
      </w:rPr>
    </w:lvl>
    <w:lvl w:ilvl="1" w:tplc="015EB6BC">
      <w:start w:val="1"/>
      <w:numFmt w:val="lowerLetter"/>
      <w:lvlText w:val="%2."/>
      <w:lvlJc w:val="left"/>
      <w:pPr>
        <w:tabs>
          <w:tab w:val="num" w:pos="1440"/>
        </w:tabs>
        <w:ind w:left="1440" w:hanging="360"/>
      </w:pPr>
      <w:rPr>
        <w:rFonts w:hint="default"/>
        <w:b/>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51349FF"/>
    <w:multiLevelType w:val="hybridMultilevel"/>
    <w:tmpl w:val="00CAA1AC"/>
    <w:lvl w:ilvl="0" w:tplc="66FC5406">
      <w:start w:val="2"/>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935"/>
    <w:rsid w:val="00094AA3"/>
    <w:rsid w:val="00E40EBE"/>
    <w:rsid w:val="00F0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FD41"/>
  <w15:chartTrackingRefBased/>
  <w15:docId w15:val="{22771206-164F-4F53-A756-3784F70A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935"/>
    <w:pPr>
      <w:spacing w:after="0" w:line="240" w:lineRule="auto"/>
    </w:pPr>
    <w:rPr>
      <w:rFonts w:ascii="Times New Roman" w:eastAsia="Times New Roman" w:hAnsi="Times New Roman" w:cs="Times New Roman"/>
      <w:noProof/>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Ngọc Hùng</dc:creator>
  <cp:keywords/>
  <dc:description/>
  <cp:lastModifiedBy>Văn Ngọc Hùng</cp:lastModifiedBy>
  <cp:revision>1</cp:revision>
  <dcterms:created xsi:type="dcterms:W3CDTF">2020-09-25T12:13:00Z</dcterms:created>
  <dcterms:modified xsi:type="dcterms:W3CDTF">2020-09-25T12:48:00Z</dcterms:modified>
</cp:coreProperties>
</file>