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COMPANY-BRANCH-FULL-001</w:t>
      </w:r>
    </w:p>
    <w:p>
      <w:pPr>
        <w:jc w:val="right"/>
      </w:pPr>
      <w:r>
        <w:rPr>
          <w:b/>
        </w:rPr>
        <w:t>CỘNG HÒA XÃ HỘI CHỦ NGHĨA VIỆT NAM</w:t>
      </w:r>
    </w:p>
    <w:p>
      <w:pPr>
        <w:jc w:val="right"/>
      </w:pPr>
      <w:r>
        <w:rPr>
          <w:b/>
        </w:rPr>
        <w:t>Độc lập – Tự do – Hạnh phúc</w:t>
      </w:r>
    </w:p>
    <w:p>
      <w:r>
        <w:rPr>
          <w:b w:val="0"/>
        </w:rPr>
        <w:t>Số HĐ: CONTRACT-NO-001</w:t>
      </w:r>
    </w:p>
    <w:p>
      <w:r>
        <w:rPr>
          <w:b w:val="0"/>
        </w:rPr>
        <w:t>Số CTPH: CERT-NO-001</w:t>
      </w:r>
    </w:p>
    <w:p>
      <w:pPr>
        <w:jc w:val="right"/>
      </w:pPr>
      <w:r>
        <w:rPr>
          <w:b w:val="0"/>
        </w:rPr>
        <w:t>TP.HCM, ISSUE-DATE-001</w:t>
      </w:r>
    </w:p>
    <w:p>
      <w:pPr>
        <w:jc w:val="center"/>
      </w:pPr>
      <w:r>
        <w:rPr>
          <w:b/>
          <w:sz w:val="30"/>
        </w:rPr>
        <w:t>CHỨNG THƯ THẨM ĐỊNH GIÁ</w:t>
      </w:r>
    </w:p>
    <w:p>
      <w:r>
        <w:rPr>
          <w:b/>
        </w:rPr>
        <w:t>Kính gửi: ÔNG: CUSTOMER-NAME-001</w:t>
      </w:r>
    </w:p>
    <w:p>
      <w:r>
        <w:rPr>
          <w:b w:val="0"/>
        </w:rPr>
        <w:t>- Căn cứ Hợp đồng thẩm định giá số CONTRACT-NO-001 Ngày CONTRACT-DATE-001 giữa COMPANY-BRANCH-001ng ty TNHH Thẩm định giá VNG Việt Nam và ÔNG: CUSTOMER- NAME-001.</w:t>
      </w:r>
    </w:p>
    <w:p>
      <w:r>
        <w:rPr>
          <w:b w:val="0"/>
        </w:rPr>
        <w:t>- Căn cứ Báo cáo thẩm định giá kèm theo Chứng thư thẩm định giá.</w:t>
      </w:r>
    </w:p>
    <w:p>
      <w:r>
        <w:rPr>
          <w:b w:val="0"/>
        </w:rPr>
        <w:t>- COMPANY-BRANCH-001ng ty TNHH Thẩm định giá VNG Việt Nam cung cấp Chứng thư thẩm định giá đến Quý khách với nội dung sau:</w:t>
      </w:r>
    </w:p>
    <w:p>
      <w:r>
        <w:rPr>
          <w:b/>
        </w:rPr>
        <w:t>I. THÔNG TIN KHÁCH HÀNG</w:t>
      </w:r>
    </w:p>
    <w:p>
      <w:pPr>
        <w:tabs>
          <w:tab w:pos="2520" w:val="left"/>
        </w:tabs>
      </w:pPr>
      <w:r>
        <w:t>- Tên khách hàng</w:t>
      </w:r>
      <w:r>
        <w:tab/>
        <w:t xml:space="preserve">: </w:t>
      </w:r>
      <w:r>
        <w:t>ÔNG: CUSTOMER-NAME-001</w:t>
      </w:r>
    </w:p>
    <w:p>
      <w:pPr>
        <w:tabs>
          <w:tab w:pos="2520" w:val="left"/>
        </w:tabs>
      </w:pPr>
      <w:r>
        <w:t>- Địa chỉ</w:t>
      </w:r>
      <w:r>
        <w:tab/>
        <w:t xml:space="preserve">: </w:t>
      </w:r>
      <w:r>
        <w:t>CUSTOMER-ADDRESS-001</w:t>
      </w:r>
    </w:p>
    <w:p>
      <w:pPr>
        <w:tabs>
          <w:tab w:pos="2520" w:val="left"/>
        </w:tabs>
      </w:pPr>
      <w:r>
        <w:t>- CCCD/MST</w:t>
      </w:r>
      <w:r>
        <w:tab/>
        <w:t xml:space="preserve">: </w:t>
      </w:r>
      <w:r>
        <w:t>CUSTOMER-ID-001</w:t>
      </w:r>
    </w:p>
    <w:p>
      <w:r>
        <w:rPr>
          <w:b/>
        </w:rPr>
        <w:t>II.THÔNG TIN VỀ CÔNG TY THỰC HIỆN THẨM ĐỊNH GIÁ</w:t>
      </w:r>
    </w:p>
    <w:p>
      <w:pPr>
        <w:tabs>
          <w:tab w:pos="2520" w:val="left"/>
        </w:tabs>
      </w:pPr>
      <w:r>
        <w:t>- Đơn vị thực hiện</w:t>
      </w:r>
      <w:r>
        <w:tab/>
        <w:t xml:space="preserve">: </w:t>
      </w:r>
      <w:r>
        <w:t>COMPANY-BRANCH-FULL-001</w:t>
      </w:r>
    </w:p>
    <w:p>
      <w:pPr>
        <w:tabs>
          <w:tab w:pos="2520" w:val="left"/>
        </w:tabs>
      </w:pPr>
      <w:r>
        <w:t>- Địa chỉ</w:t>
      </w:r>
      <w:r>
        <w:tab/>
        <w:t xml:space="preserve">: </w:t>
      </w:r>
      <w:r>
        <w:t>COMPANY-ADDRESS-001</w:t>
      </w:r>
    </w:p>
    <w:p>
      <w:pPr>
        <w:tabs>
          <w:tab w:pos="2520" w:val="left"/>
        </w:tabs>
      </w:pPr>
      <w:r>
        <w:t>- Mã số thuế</w:t>
      </w:r>
      <w:r>
        <w:tab/>
        <w:t xml:space="preserve">: </w:t>
      </w:r>
      <w:r>
        <w:t>COMPANY-TAX-ID-001</w:t>
      </w:r>
    </w:p>
    <w:p>
      <w:pPr>
        <w:tabs>
          <w:tab w:pos="2520" w:val="left"/>
        </w:tabs>
      </w:pPr>
      <w:r>
        <w:t>- Đại diện</w:t>
      </w:r>
      <w:r>
        <w:tab/>
        <w:t xml:space="preserve">: </w:t>
      </w:r>
      <w:r>
        <w:t>Ông: STAFF-NAME-001</w:t>
      </w:r>
    </w:p>
    <w:p>
      <w:pPr>
        <w:tabs>
          <w:tab w:pos="2520" w:val="left"/>
        </w:tabs>
      </w:pPr>
      <w:r>
        <w:t>Chức vụ</w:t>
      </w:r>
      <w:r>
        <w:tab/>
        <w:t xml:space="preserve">: </w:t>
      </w:r>
      <w:r>
        <w:t>Giám đốc Chi nhánh</w:t>
      </w:r>
    </w:p>
    <w:p>
      <w:r>
        <w:rPr>
          <w:b/>
        </w:rPr>
        <w:t>III. THÔNG TIN VỀ TÀI SẢN THẨM ĐỊNH GIÁ</w:t>
      </w:r>
    </w:p>
    <w:p>
      <w:pPr>
        <w:tabs>
          <w:tab w:pos="2520" w:val="left"/>
        </w:tabs>
      </w:pPr>
      <w:r>
        <w:t>- Loại hình tài sản</w:t>
      </w:r>
      <w:r>
        <w:tab/>
        <w:t xml:space="preserve">: </w:t>
      </w:r>
      <w:r>
        <w:t>Bất động sản.</w:t>
      </w:r>
    </w:p>
    <w:p>
      <w:pPr>
        <w:tabs>
          <w:tab w:pos="2520" w:val="left"/>
        </w:tabs>
      </w:pPr>
      <w:r>
        <w:t>- Tài sản thẩm định</w:t>
      </w:r>
      <w:r>
        <w:tab/>
        <w:t xml:space="preserve">: </w:t>
      </w:r>
      <w:r>
        <w:t>Giá trị Quyền sử dụng đất, quyền sở hữu nhà ở và tài sản khác gắn liền với đất thuộc LAND-LOT-GROUP-001, PROPERTY-DISTRICT-001.</w:t>
      </w:r>
    </w:p>
    <w:p>
      <w:pPr>
        <w:tabs>
          <w:tab w:pos="2520" w:val="left"/>
        </w:tabs>
      </w:pPr>
      <w:r>
        <w:t>- Hồ sơ pháp lý khách hàng cung cấp</w:t>
      </w:r>
      <w:r>
        <w:tab/>
        <w:t xml:space="preserve">: </w:t>
      </w:r>
      <w:r>
        <w:t>Chi tiết có nêu tại báo cáo thẩm định giá kèm theo.</w:t>
      </w:r>
    </w:p>
    <w:p>
      <w:pPr>
        <w:tabs>
          <w:tab w:pos="2520" w:val="left"/>
        </w:tabs>
      </w:pPr>
      <w:r>
        <w:t>- Đặc điểm kinh tế - kỹ thuật và hiện trạng</w:t>
      </w:r>
      <w:r>
        <w:tab/>
        <w:t xml:space="preserve">: </w:t>
      </w:r>
      <w:r>
        <w:t>Chi tiết có nêu tại báo cáo thẩm định giá kèm theo.</w:t>
      </w:r>
    </w:p>
    <w:p>
      <w:r>
        <w:rPr>
          <w:b/>
        </w:rPr>
        <w:t>IV. THỜI ĐIỂM THẨM ĐỊNH GIÁ: VALUATION-DATE-001</w:t>
      </w:r>
    </w:p>
    <w:p>
      <w:r>
        <w:rPr>
          <w:b/>
        </w:rPr>
        <w:t>V. MỤC ĐÍCH THẨM ĐỊNH GIÁ: Tư vấn giá trị tài sản để BANK-NAME-001 tham khảo, xem xét quyết định hạn mức để cấp tín dụng.</w:t>
      </w:r>
    </w:p>
    <w:p>
      <w:r>
        <w:rPr>
          <w:b/>
        </w:rPr>
        <w:t>VI. CƠ SỞ GIÁ TRỊ THẨM ĐỊNH GIÁ:</w:t>
      </w:r>
    </w:p>
    <w:p>
      <w:r>
        <w:rPr>
          <w:b w:val="0"/>
        </w:rPr>
        <w:t>Chi tiết tại báo cáo thẩm định giá kèm theo.</w:t>
      </w:r>
    </w:p>
    <w:p>
      <w:r>
        <w:rPr>
          <w:b/>
        </w:rPr>
        <w:t>VII. GIẢ THIẾT VÀ GIẢ THIẾT ĐẶC BIỆT:</w:t>
      </w:r>
    </w:p>
    <w:p>
      <w:r>
        <w:rPr>
          <w:b w:val="0"/>
        </w:rPr>
        <w:t>Chi tiết tại báo cáo thẩm định giá kèm theo.</w:t>
      </w:r>
    </w:p>
    <w:p>
      <w:r>
        <w:rPr>
          <w:b/>
        </w:rPr>
        <w:t>VIII. CÁCH TIẾP CẬN THẨM ĐỊNH GIÁ:</w:t>
      </w:r>
    </w:p>
    <w:p>
      <w:r>
        <w:rPr>
          <w:b w:val="0"/>
        </w:rPr>
        <w:t>Chi tiết tại báo cáo thẩm định giá kèm theo</w:t>
      </w:r>
    </w:p>
    <w:p>
      <w:r>
        <w:rPr>
          <w:b/>
        </w:rPr>
        <w:t>IX. PHƯƠNG PHÁP THẨM ĐỊNH GIÁ:</w:t>
      </w:r>
    </w:p>
    <w:p>
      <w:r>
        <w:rPr>
          <w:b w:val="0"/>
        </w:rPr>
        <w:t>Chi tiết tại báo cáo thẩm định giá kèm theo.</w:t>
      </w:r>
    </w:p>
    <w:p>
      <w:r>
        <w:rPr>
          <w:b/>
        </w:rPr>
        <w:t>X. GIÁ TRỊ TÀI SẢN THẨM ĐỊNH GIÁ:</w:t>
      </w:r>
    </w:p>
    <w:p>
      <w:r>
        <w:rPr>
          <w:b w:val="0"/>
        </w:rPr>
        <w:t>Trên cơ sở các hồ sơ, tài liệu do khách hàng cung cấp, qua điều tra thông tin thực tế trên thị trường với cách tiếp cận và phương pháp thẩm định được áp dụng trong tính toán, COMPANY-BRANCH-001ng ty TNHH Thẩm định giá VNG Việt Nam thông báo kết quả thẩm định giá tài sản tới Quý Khách hàng tại thời điểm thẩm định giá như sau: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Tên tài sản</w:t>
            </w:r>
          </w:p>
        </w:tc>
        <w:tc>
          <w:tcPr>
            <w:tcW w:type="dxa" w:w="2160"/>
          </w:tcPr>
          <w:p>
            <w:r>
              <w:rPr>
                <w:b/>
              </w:rPr>
              <w:t>Diện tích (m2)</w:t>
            </w:r>
          </w:p>
        </w:tc>
        <w:tc>
          <w:tcPr>
            <w:tcW w:type="dxa" w:w="2160"/>
          </w:tcPr>
          <w:p>
            <w:r>
              <w:rPr>
                <w:b/>
              </w:rPr>
              <w:t>Thành tiền (đồng)</w:t>
            </w:r>
          </w:p>
        </w:tc>
      </w:tr>
      <w:tr>
        <w:tc>
          <w:tcPr>
            <w:tcW w:type="dxa" w:w="2160"/>
          </w:tcPr>
          <w:p>
            <w:r>
              <w:t>1</w:t>
            </w:r>
          </w:p>
        </w:tc>
        <w:tc>
          <w:tcPr>
            <w:tcW w:type="dxa" w:w="2160"/>
          </w:tcPr>
          <w:p>
            <w:r>
              <w:t>Giá trị Quyền sử dụng đất LAND-LOT-001 MAP-SHEET-001 PROPERTY-DISTRICT-001</w:t>
            </w:r>
          </w:p>
        </w:tc>
        <w:tc>
          <w:tcPr>
            <w:tcW w:type="dxa" w:w="2160"/>
          </w:tcPr>
          <w:p>
            <w:r>
              <w:t>AREA-SQM-001</w:t>
            </w:r>
          </w:p>
        </w:tc>
        <w:tc>
          <w:tcPr>
            <w:tcW w:type="dxa" w:w="2160"/>
          </w:tcPr>
          <w:p>
            <w:r>
              <w:t>VALUE-VND-LOT-001</w:t>
            </w:r>
          </w:p>
        </w:tc>
      </w:tr>
      <w:tr>
        <w:tc>
          <w:tcPr>
            <w:tcW w:type="dxa" w:w="2160"/>
          </w:tcPr>
          <w:p>
            <w:r>
              <w:t>2</w:t>
            </w:r>
          </w:p>
        </w:tc>
        <w:tc>
          <w:tcPr>
            <w:tcW w:type="dxa" w:w="2160"/>
          </w:tcPr>
          <w:p>
            <w:r>
              <w:t>Giá trị Quyền sử dụng đất LAND-LOT-002 MAP-SHEET-001 PROPERTY-DISTRICT-001</w:t>
            </w:r>
          </w:p>
        </w:tc>
        <w:tc>
          <w:tcPr>
            <w:tcW w:type="dxa" w:w="2160"/>
          </w:tcPr>
          <w:p>
            <w:r>
              <w:t>AREA-SQM-001</w:t>
            </w:r>
          </w:p>
        </w:tc>
        <w:tc>
          <w:tcPr>
            <w:tcW w:type="dxa" w:w="2160"/>
          </w:tcPr>
          <w:p>
            <w:r>
              <w:t>VALUE-VND-LOT-001</w:t>
            </w:r>
          </w:p>
        </w:tc>
      </w:tr>
      <w:tr>
        <w:tc>
          <w:tcPr>
            <w:tcW w:type="dxa" w:w="2160"/>
          </w:tcPr>
          <w:p>
            <w:r>
              <w:t>3</w:t>
            </w:r>
          </w:p>
        </w:tc>
        <w:tc>
          <w:tcPr>
            <w:tcW w:type="dxa" w:w="2160"/>
          </w:tcPr>
          <w:p>
            <w:r>
              <w:t>Giá trị Quyền sử dụng đất LAND-LOT-003 MAP-SHEET-001 PROPERTY-DISTRICT-001</w:t>
            </w:r>
          </w:p>
        </w:tc>
        <w:tc>
          <w:tcPr>
            <w:tcW w:type="dxa" w:w="2160"/>
          </w:tcPr>
          <w:p>
            <w:r>
              <w:t>AREA-SQM-001</w:t>
            </w:r>
          </w:p>
        </w:tc>
        <w:tc>
          <w:tcPr>
            <w:tcW w:type="dxa" w:w="2160"/>
          </w:tcPr>
          <w:p>
            <w:r>
              <w:t>VALUE-VND-LOT-001</w:t>
            </w:r>
          </w:p>
        </w:tc>
      </w:tr>
      <w:tr>
        <w:tc>
          <w:tcPr>
            <w:tcW w:type="dxa" w:w="2160"/>
          </w:tcPr>
          <w:p>
            <w:r>
              <w:t>4</w:t>
            </w:r>
          </w:p>
        </w:tc>
        <w:tc>
          <w:tcPr>
            <w:tcW w:type="dxa" w:w="2160"/>
          </w:tcPr>
          <w:p>
            <w:r>
              <w:t>Giá trị Quyền sử dụng đất LAND-LOT-004 MAP-SHEET-001 PROPERTY-DISTRICT-001</w:t>
            </w:r>
          </w:p>
        </w:tc>
        <w:tc>
          <w:tcPr>
            <w:tcW w:type="dxa" w:w="2160"/>
          </w:tcPr>
          <w:p>
            <w:r>
              <w:t>AREA-SQM-001</w:t>
            </w:r>
          </w:p>
        </w:tc>
        <w:tc>
          <w:tcPr>
            <w:tcW w:type="dxa" w:w="2160"/>
          </w:tcPr>
          <w:p>
            <w:r>
              <w:t>VALUE-VND-LOT-001</w:t>
            </w:r>
          </w:p>
        </w:tc>
      </w:tr>
      <w:tr>
        <w:tc>
          <w:tcPr>
            <w:tcW w:type="dxa" w:w="2160"/>
          </w:tcPr>
          <w:p>
            <w:r>
              <w:t>5</w:t>
            </w:r>
          </w:p>
        </w:tc>
        <w:tc>
          <w:tcPr>
            <w:tcW w:type="dxa" w:w="2160"/>
          </w:tcPr>
          <w:p>
            <w:r>
              <w:t>Giá trị Quyền sử dụng đất LAND-LOT-005 MAP-SHEET-001 PROPERTY-DISTRICT-001</w:t>
            </w:r>
          </w:p>
        </w:tc>
        <w:tc>
          <w:tcPr>
            <w:tcW w:type="dxa" w:w="2160"/>
          </w:tcPr>
          <w:p>
            <w:r>
              <w:t>AREA-SQM-001</w:t>
            </w:r>
          </w:p>
        </w:tc>
        <w:tc>
          <w:tcPr>
            <w:tcW w:type="dxa" w:w="2160"/>
          </w:tcPr>
          <w:p>
            <w:r>
              <w:t>VALUE-VND-LOT-005</w:t>
            </w:r>
          </w:p>
        </w:tc>
      </w:tr>
      <w:tr>
        <w:tc>
          <w:tcPr>
            <w:tcW w:type="dxa" w:w="4320"/>
            <w:gridSpan w:val="2"/>
          </w:tcPr>
          <w:p>
            <w:r>
              <w:t>Tổng cộng (đồng)</w:t>
            </w:r>
          </w:p>
        </w:tc>
        <w:tc>
          <w:tcPr>
            <w:tcW w:type="dxa" w:w="4320"/>
            <w:gridSpan w:val="2"/>
          </w:tcPr>
          <w:p>
            <w:r>
              <w:t>VALUE-VND-TOTAL-001</w:t>
            </w:r>
          </w:p>
        </w:tc>
      </w:tr>
      <w:tr>
        <w:tc>
          <w:tcPr>
            <w:tcW w:type="dxa" w:w="4320"/>
            <w:gridSpan w:val="2"/>
          </w:tcPr>
          <w:p>
            <w:r>
              <w:t>Làm tròn (đồng)</w:t>
            </w:r>
          </w:p>
        </w:tc>
        <w:tc>
          <w:tcPr>
            <w:tcW w:type="dxa" w:w="4320"/>
            <w:gridSpan w:val="2"/>
          </w:tcPr>
          <w:p>
            <w:r>
              <w:t>VALUE-VND-TOTAL-ROUNDED-001</w:t>
            </w:r>
          </w:p>
        </w:tc>
      </w:tr>
      <w:tr>
        <w:tc>
          <w:tcPr>
            <w:tcW w:type="dxa" w:w="4320"/>
            <w:gridSpan w:val="2"/>
          </w:tcPr>
          <w:p>
            <w:r>
              <w:t>Bằng chữ:</w:t>
            </w:r>
          </w:p>
        </w:tc>
        <w:tc>
          <w:tcPr>
            <w:tcW w:type="dxa" w:w="4320"/>
            <w:gridSpan w:val="2"/>
          </w:tcPr>
          <w:p>
            <w:r>
              <w:t>VALUE-VND-TOTAL-TEXT-001</w:t>
            </w:r>
          </w:p>
        </w:tc>
      </w:tr>
    </w:tbl>
    <w:p>
      <w:r>
        <w:rPr>
          <w:b w:val="0"/>
        </w:rPr>
        <w:t>- Chi tiết diễn giải xem tại Báo cáo thẩm định giá đính kèm chứng thư Thẩm định giá.</w:t>
      </w:r>
    </w:p>
    <w:p>
      <w:r>
        <w:rPr>
          <w:b w:val="0"/>
        </w:rPr>
        <w:t>- COMPANY-BRANCH-001ng ty TNHH Thẩm định giá VNG Việt Nam trả lời để quý khách hàng có cơ sở thực hiện các giao dịch của mình theo quy định của pháp luật hiện hành.</w:t>
      </w:r>
    </w:p>
    <w:p>
      <w:r>
        <w:rPr>
          <w:b/>
        </w:rPr>
        <w:t>XI.THỜI HẠN CÓ HIỆU LỰC CỦA CHỨNG THƯ THẨM ĐỊNH GIÁ</w:t>
      </w:r>
    </w:p>
    <w:p>
      <w:pPr>
        <w:tabs>
          <w:tab w:pos="2520" w:val="left"/>
        </w:tabs>
      </w:pPr>
      <w:r>
        <w:t>Thời hạn hiệu lực của kết quả thẩm định giá trong Chứng thư tính từ ngày phát hành là</w:t>
      </w:r>
      <w:r>
        <w:tab/>
        <w:t xml:space="preserve">: </w:t>
      </w:r>
      <w:r>
        <w:t>06 tháng</w:t>
      </w:r>
    </w:p>
    <w:p>
      <w:r>
        <w:rPr>
          <w:b/>
        </w:rPr>
        <w:t>XII.NHỮNG ĐIỀU KIỆN LOẠI TRỪ VÀ HẠN CHẾ CỦA KẾT QUẢ THẨM ĐỊNH GIÁ</w:t>
      </w:r>
    </w:p>
    <w:p>
      <w:r>
        <w:rPr>
          <w:b w:val="0"/>
        </w:rPr>
        <w:t>Chi tiết được trình bày tại Phụ lục kèm theo Chứng thư – Báo cáo thẩm định giá.</w:t>
      </w:r>
    </w:p>
    <w:p>
      <w:r>
        <w:rPr>
          <w:b/>
        </w:rPr>
        <w:t>XIII.CÁC TÀI LIỆU - PHỤ LỤC KÈM THEO</w:t>
      </w:r>
    </w:p>
    <w:p>
      <w:pPr>
        <w:tabs>
          <w:tab w:pos="2520" w:val="left"/>
        </w:tabs>
      </w:pPr>
      <w:r>
        <w:t>- Các phụ lục chi tiết kèm theo</w:t>
      </w:r>
      <w:r>
        <w:tab/>
        <w:t xml:space="preserve">: </w:t>
      </w:r>
    </w:p>
    <w:p>
      <w:pPr>
        <w:tabs>
          <w:tab w:pos="2520" w:val="left"/>
        </w:tabs>
      </w:pPr>
      <w:r>
        <w:t>+ Phụ lục số 01</w:t>
      </w:r>
      <w:r>
        <w:tab/>
        <w:t xml:space="preserve">: </w:t>
      </w:r>
      <w:r>
        <w:t>Những điều kiện loại trừ và hạn chế của kết quả thẩm định giá.</w:t>
      </w:r>
    </w:p>
    <w:p>
      <w:pPr>
        <w:tabs>
          <w:tab w:pos="2520" w:val="left"/>
        </w:tabs>
      </w:pPr>
      <w:r>
        <w:t>+ Phụ lục số 02</w:t>
      </w:r>
      <w:r>
        <w:tab/>
        <w:t xml:space="preserve">: </w:t>
      </w:r>
      <w:r>
        <w:t>Sơ đồ vị trí và hình ảnh của tài sản thẩm định giá;</w:t>
      </w:r>
    </w:p>
    <w:p>
      <w:pPr>
        <w:tabs>
          <w:tab w:pos="2520" w:val="left"/>
        </w:tabs>
      </w:pPr>
      <w:r>
        <w:t>● Một số lưu ý</w:t>
      </w:r>
      <w:r>
        <w:tab/>
        <w:t xml:space="preserve">: </w:t>
      </w:r>
    </w:p>
    <w:p>
      <w:r>
        <w:rPr>
          <w:b w:val="0"/>
        </w:rPr>
        <w:t>Là một phần không thể tách rời của Chứng thư thẩm định giá</w:t>
      </w:r>
    </w:p>
    <w:p>
      <w:r>
        <w:rPr>
          <w:b w:val="0"/>
        </w:rPr>
        <w:t>- Báo cáo kết quả thẩm định giá;</w:t>
      </w:r>
    </w:p>
    <w:p>
      <w:r>
        <w:rPr>
          <w:b w:val="0"/>
        </w:rPr>
        <w:t>- Tài liệu, hồ sơ pháp lý của tài sản thẩm định giá.</w:t>
      </w:r>
    </w:p>
    <w:p>
      <w:r>
        <w:rPr>
          <w:b w:val="0"/>
        </w:rPr>
        <w:t>- Chứng thư thẩm định giá được phát hành 03 (ba) bản chính bằng tiếng Việt, cấp cho khách hàng 02 (hai) bản, lưu lại COMPANY-BRANCH-001ng ty TNHH Thẩm định giá VNG Việt Nam 01 (một) bản.</w:t>
      </w:r>
    </w:p>
    <w:p>
      <w:r>
        <w:rPr>
          <w:b w:val="0"/>
        </w:rPr>
        <w:t>- Mọi hình thức sao chép Chứng thư thẩm định giá không có sự đồng ý bằng văn bản của COMPANY- BRANCH-001ng ty TNHH Thẩm định giá VNG Việt Nam đều là hành vi vi phạm pháp luật và không có giá trị</w:t>
      </w:r>
    </w:p>
    <w:p/>
    <w:tbl>
      <w:tblPr>
        <w:tblW w:type="auto" w:w="0"/>
        <w:jc w:val="center"/>
        <w:tblLook w:firstColumn="1" w:firstRow="1" w:lastColumn="0" w:lastRow="0" w:noHBand="0" w:noVBand="1" w:val="04A0"/>
      </w:tblPr>
      <w:tblGrid>
        <w:gridCol w:w="4320"/>
        <w:gridCol w:w="4320"/>
      </w:tblGrid>
      <w:tr>
        <w:tc>
          <w:tcPr>
            <w:tcW w:type="dxa" w:w="4320"/>
          </w:tcPr>
          <w:p>
            <w:pPr>
              <w:jc w:val="center"/>
            </w:pPr>
            <w:r>
              <w:rPr>
                <w:b/>
              </w:rPr>
              <w:t>THẨM ĐỊNH VIÊN VỀ GIÁ</w:t>
            </w:r>
          </w:p>
          <w:p>
            <w:pPr>
              <w:jc w:val="center"/>
            </w:pPr>
            <w:r>
              <w:rPr>
                <w:b/>
              </w:rPr>
              <w:t>Số thẻ: STAFF-CARD-002</w:t>
            </w:r>
          </w:p>
          <w:p>
            <w:pPr>
              <w:jc w:val="center"/>
            </w:pPr>
            <w:r>
              <w:rPr>
                <w:b/>
              </w:rPr>
              <w:t>(Ký tên)</w:t>
            </w:r>
          </w:p>
          <w:p>
            <w:pPr>
              <w:jc w:val="center"/>
            </w:pPr>
            <w:r>
              <w:rPr>
                <w:b/>
              </w:rPr>
              <w:t>STAFF-NAME-002</w:t>
            </w:r>
          </w:p>
        </w:tc>
        <w:tc>
          <w:tcPr>
            <w:tcW w:type="dxa" w:w="4320"/>
          </w:tcPr>
          <w:p>
            <w:pPr>
              <w:jc w:val="center"/>
            </w:pPr>
            <w:r>
              <w:rPr>
                <w:b/>
              </w:rPr>
              <w:t>GIÁM ĐỐC CHI NHÁNH</w:t>
            </w:r>
          </w:p>
          <w:p>
            <w:pPr>
              <w:jc w:val="center"/>
            </w:pPr>
            <w:r>
              <w:rPr>
                <w:b/>
              </w:rPr>
              <w:t>Số thẻ: STAFF-CARD-001</w:t>
            </w:r>
          </w:p>
          <w:p>
            <w:pPr>
              <w:jc w:val="center"/>
            </w:pPr>
            <w:r>
              <w:rPr>
                <w:b/>
              </w:rPr>
              <w:t>(Ký tên, đóng dấu)</w:t>
            </w:r>
          </w:p>
          <w:p>
            <w:pPr>
              <w:jc w:val="center"/>
            </w:pPr>
            <w:r>
              <w:rPr>
                <w:b/>
              </w:rPr>
              <w:t>STAFF-NAME-001</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rPr>
      <w:t xml:space="preserve">Trang </w:t>
    </w:r>
    <w:r>
      <w:fldChar w:fldCharType="begin"/>
      <w:instrText xml:space="preserve"> PAGE </w:instrText>
      <w:fldChar w:fldCharType="end"/>
    </w:r>
    <w:r>
      <w:t>/</w:t>
    </w:r>
    <w: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