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ab-5-code-quality-consistency-basics"/>
      <w:r>
        <w:t xml:space="preserve">Lab 5: Code Quality &amp; Consistency Basics</w:t>
      </w:r>
      <w:bookmarkEnd w:id="20"/>
    </w:p>
    <w:p>
      <w:pPr>
        <w:pStyle w:val="Heading2"/>
      </w:pPr>
      <w:bookmarkStart w:id="21" w:name="objective"/>
      <w:r>
        <w:t xml:space="preserve">Objective</w:t>
      </w:r>
      <w:bookmarkEnd w:id="21"/>
    </w:p>
    <w:p>
      <w:pPr>
        <w:pStyle w:val="FirstParagraph"/>
      </w:pPr>
      <w:r>
        <w:t xml:space="preserve">Introduce professional code quality practices early. By the end of this lab you will have configured SDK pinning, nullable reference types, an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 </w:t>
      </w:r>
      <w:r>
        <w:t xml:space="preserve">file, and observed how analyzers provide automated feedback on your code.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erequisites"/>
      <w:r>
        <w:t xml:space="preserve">Prerequisites</w:t>
      </w:r>
      <w:bookmarkEnd w:id="22"/>
    </w:p>
    <w:p>
      <w:pPr>
        <w:pStyle w:val="Compact"/>
        <w:numPr>
          <w:numId w:val="1001"/>
          <w:ilvl w:val="0"/>
        </w:numPr>
      </w:pPr>
      <w:r>
        <w:t xml:space="preserve">.NET 10 SDK installed (verified in Lab 0)</w:t>
      </w:r>
    </w:p>
    <w:p>
      <w:pPr>
        <w:pStyle w:val="Compact"/>
        <w:numPr>
          <w:numId w:val="1001"/>
          <w:ilvl w:val="0"/>
        </w:numPr>
      </w:pPr>
      <w:r>
        <w:t xml:space="preserve">A code editor (Visual Studio 2022+ or VS Code with C# Dev Kit)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xercise-1-pin-the-sdk-with-global.json"/>
      <w:r>
        <w:t xml:space="preserve">Exercise 1 – Pin the SDK with</w:t>
      </w:r>
      <w:r>
        <w:t xml:space="preserve"> </w:t>
      </w:r>
      <w:r>
        <w:rPr>
          <w:rStyle w:val="VerbatimChar"/>
        </w:rPr>
        <w:t xml:space="preserve">global.json</w:t>
      </w:r>
      <w:bookmarkEnd w:id="23"/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global.json</w:t>
      </w:r>
      <w:r>
        <w:t xml:space="preserve"> </w:t>
      </w:r>
      <w:r>
        <w:t xml:space="preserve">file ensures every developer and CI pipeline uses the same SDK version.</w:t>
      </w:r>
    </w:p>
    <w:p>
      <w:pPr>
        <w:pStyle w:val="Heading3"/>
      </w:pPr>
      <w:bookmarkStart w:id="24" w:name="tasks"/>
      <w:r>
        <w:t xml:space="preserve">Tasks</w:t>
      </w:r>
      <w:bookmarkEnd w:id="24"/>
    </w:p>
    <w:p>
      <w:pPr>
        <w:numPr>
          <w:numId w:val="1002"/>
          <w:ilvl w:val="0"/>
        </w:numPr>
      </w:pPr>
      <w:r>
        <w:t xml:space="preserve">Open a terminal in the</w:t>
      </w:r>
      <w:r>
        <w:t xml:space="preserve"> </w:t>
      </w:r>
      <w:r>
        <w:rPr>
          <w:rStyle w:val="VerbatimChar"/>
        </w:rPr>
        <w:t xml:space="preserve">starter</w:t>
      </w:r>
      <w:r>
        <w:t xml:space="preserve"> </w:t>
      </w:r>
      <w:r>
        <w:t xml:space="preserve">folder of this lab.</w:t>
      </w:r>
    </w:p>
    <w:p>
      <w:pPr>
        <w:numPr>
          <w:numId w:val="1002"/>
          <w:ilvl w:val="0"/>
        </w:numPr>
      </w:pPr>
      <w:r>
        <w:t xml:space="preserve">Check your current SDK version: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--version</w:t>
      </w:r>
    </w:p>
    <w:p>
      <w:pPr>
        <w:numPr>
          <w:numId w:val="1002"/>
          <w:ilvl w:val="0"/>
        </w:numPr>
      </w:pPr>
      <w:r>
        <w:t xml:space="preserve">Examine the existing</w:t>
      </w:r>
      <w:r>
        <w:t xml:space="preserve"> </w:t>
      </w:r>
      <w:r>
        <w:rPr>
          <w:rStyle w:val="VerbatimChar"/>
        </w:rPr>
        <w:t xml:space="preserve">global.json</w:t>
      </w:r>
      <w:r>
        <w:t xml:space="preserve">:</w:t>
      </w:r>
    </w:p>
    <w:p>
      <w:pPr>
        <w:pStyle w:val="SourceCode"/>
        <w:numPr>
          <w:numId w:val="1000"/>
          <w:ilvl w:val="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global.json</w:t>
      </w:r>
    </w:p>
    <w:p>
      <w:pPr>
        <w:numPr>
          <w:numId w:val="1002"/>
          <w:ilvl w:val="0"/>
        </w:numPr>
      </w:pPr>
      <w:r>
        <w:t xml:space="preserve">Notice the</w:t>
      </w:r>
      <w:r>
        <w:t xml:space="preserve"> </w:t>
      </w:r>
      <w:r>
        <w:rPr>
          <w:rStyle w:val="VerbatimChar"/>
        </w:rPr>
        <w:t xml:space="preserve">rollForward</w:t>
      </w:r>
      <w:r>
        <w:t xml:space="preserve"> </w:t>
      </w:r>
      <w:r>
        <w:t xml:space="preserve">policy — it controls what happens when the exact version isn’t available:</w:t>
      </w:r>
    </w:p>
    <w:p>
      <w:pPr>
        <w:pStyle w:val="SourceCode"/>
        <w:numPr>
          <w:numId w:val="1000"/>
          <w:ilvl w:val="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"sdk"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"rollForward"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"latestFeature"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numId w:val="1002"/>
          <w:ilvl w:val="0"/>
        </w:numPr>
      </w:pPr>
      <w:r>
        <w:t xml:space="preserve">Try changing the version to something you don’t have installed and observe the error.</w:t>
      </w:r>
    </w:p>
    <w:p>
      <w:pPr>
        <w:numPr>
          <w:numId w:val="1002"/>
          <w:ilvl w:val="0"/>
        </w:numPr>
      </w:pPr>
      <w:r>
        <w:t xml:space="preserve">Restore it to a valid version.</w:t>
      </w:r>
    </w:p>
    <w:p>
      <w:pPr>
        <w:pStyle w:val="BlockText"/>
      </w:pPr>
      <w:r>
        <w:rPr>
          <w:b/>
        </w:rPr>
        <w:t xml:space="preserve">Key insight:</w:t>
      </w:r>
      <w:r>
        <w:t xml:space="preserve"> </w:t>
      </w:r>
      <w:r>
        <w:rPr>
          <w:rStyle w:val="VerbatimChar"/>
        </w:rPr>
        <w:t xml:space="preserve">rollForward: "latestFeature"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use 10.0.xxx but allow a newer feature band</w:t>
      </w:r>
      <w:r>
        <w:t xml:space="preserve">”</w:t>
      </w:r>
      <w:r>
        <w:t xml:space="preserve">. This is the safest setting for teams.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exercise-2-nullable-reference-types"/>
      <w:r>
        <w:t xml:space="preserve">Exercise 2 – Nullable Reference Types</w:t>
      </w:r>
      <w:bookmarkEnd w:id="25"/>
    </w:p>
    <w:p>
      <w:pPr>
        <w:pStyle w:val="FirstParagraph"/>
      </w:pPr>
      <w:r>
        <w:t xml:space="preserve">Nullable reference types (NRT) help you avoid</w:t>
      </w:r>
      <w:r>
        <w:t xml:space="preserve"> </w:t>
      </w:r>
      <w:r>
        <w:rPr>
          <w:rStyle w:val="VerbatimChar"/>
        </w:rPr>
        <w:t xml:space="preserve">NullReferenceException</w:t>
      </w:r>
      <w:r>
        <w:t xml:space="preserve"> </w:t>
      </w:r>
      <w:r>
        <w:t xml:space="preserve">at compile time. They’ve been the default since .NET 6, but understanding the warnings is essential.</w:t>
      </w:r>
    </w:p>
    <w:p>
      <w:pPr>
        <w:pStyle w:val="Heading3"/>
      </w:pPr>
      <w:bookmarkStart w:id="26" w:name="tasks-1"/>
      <w:r>
        <w:t xml:space="preserve">Tasks</w:t>
      </w:r>
      <w:bookmarkEnd w:id="26"/>
    </w:p>
    <w:p>
      <w:pPr>
        <w:numPr>
          <w:numId w:val="1003"/>
          <w:ilvl w:val="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QualityApp/Program.cs</w:t>
      </w:r>
      <w:r>
        <w:t xml:space="preserve"> </w:t>
      </w:r>
      <w:r>
        <w:t xml:space="preserve">and build the project: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numPr>
          <w:numId w:val="1003"/>
          <w:ilvl w:val="0"/>
        </w:numPr>
      </w:pPr>
      <w:r>
        <w:t xml:space="preserve">Notice the</w:t>
      </w:r>
      <w:r>
        <w:t xml:space="preserve"> </w:t>
      </w:r>
      <w:r>
        <w:rPr>
          <w:b/>
        </w:rPr>
        <w:t xml:space="preserve">warnings</w:t>
      </w:r>
      <w:r>
        <w:t xml:space="preserve"> </w:t>
      </w:r>
      <w:r>
        <w:t xml:space="preserve">in the output — these come from nullable reference type analysis.</w:t>
      </w:r>
    </w:p>
    <w:p>
      <w:pPr>
        <w:numPr>
          <w:numId w:val="1003"/>
          <w:ilvl w:val="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QualityApp/UserService.cs</w:t>
      </w:r>
      <w:r>
        <w:t xml:space="preserve"> </w:t>
      </w:r>
      <w:r>
        <w:t xml:space="preserve">and examine the code. It has intentional nullable issues:</w:t>
      </w:r>
    </w:p>
    <w:p>
      <w:pPr>
        <w:pStyle w:val="Compact"/>
        <w:numPr>
          <w:numId w:val="1004"/>
          <w:ilvl w:val="1"/>
        </w:numPr>
      </w:pPr>
      <w:r>
        <w:t xml:space="preserve">Methods that might return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but are declared as non-nullable</w:t>
      </w:r>
    </w:p>
    <w:p>
      <w:pPr>
        <w:pStyle w:val="Compact"/>
        <w:numPr>
          <w:numId w:val="1004"/>
          <w:ilvl w:val="1"/>
        </w:numPr>
      </w:pPr>
      <w:r>
        <w:t xml:space="preserve">Parameters that could be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but aren’t checked</w:t>
      </w:r>
    </w:p>
    <w:p>
      <w:pPr>
        <w:numPr>
          <w:numId w:val="1003"/>
          <w:ilvl w:val="0"/>
        </w:numPr>
      </w:pPr>
      <w:r>
        <w:t xml:space="preserve">Fix the warnings by:</w:t>
      </w:r>
    </w:p>
    <w:p>
      <w:pPr>
        <w:pStyle w:val="Compact"/>
        <w:numPr>
          <w:numId w:val="1005"/>
          <w:ilvl w:val="1"/>
        </w:numPr>
      </w:pPr>
      <w:r>
        <w:t xml:space="preserve">Adding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to return types and parameters that can be null</w:t>
      </w:r>
    </w:p>
    <w:p>
      <w:pPr>
        <w:pStyle w:val="Compact"/>
        <w:numPr>
          <w:numId w:val="1005"/>
          <w:ilvl w:val="1"/>
        </w:numPr>
      </w:pPr>
      <w:r>
        <w:t xml:space="preserve">Adding null checks where appropriate</w:t>
      </w:r>
    </w:p>
    <w:p>
      <w:pPr>
        <w:pStyle w:val="Compact"/>
        <w:numPr>
          <w:numId w:val="1005"/>
          <w:ilvl w:val="1"/>
        </w:numPr>
      </w:pPr>
      <w:r>
        <w:t xml:space="preserve">Using the null-forgiving operator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when you’re certain a value isn’t null</w:t>
      </w:r>
    </w:p>
    <w:p>
      <w:pPr>
        <w:numPr>
          <w:numId w:val="1003"/>
          <w:ilvl w:val="0"/>
        </w:numPr>
      </w:pPr>
      <w:r>
        <w:t xml:space="preserve">Build again and verify all nullable warnings are resolved.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xercise-3-add-an-.editorconfig"/>
      <w:r>
        <w:t xml:space="preserve">Exercise 3 – Add an</w:t>
      </w:r>
      <w:r>
        <w:t xml:space="preserve"> </w:t>
      </w:r>
      <w:r>
        <w:rPr>
          <w:rStyle w:val="VerbatimChar"/>
        </w:rPr>
        <w:t xml:space="preserve">.editorconfig</w:t>
      </w:r>
      <w:bookmarkEnd w:id="27"/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 </w:t>
      </w:r>
      <w:r>
        <w:t xml:space="preserve">file standardizes coding style across your team — indentation, naming conventions, brace placement, and more.</w:t>
      </w:r>
    </w:p>
    <w:p>
      <w:pPr>
        <w:pStyle w:val="Heading3"/>
      </w:pPr>
      <w:bookmarkStart w:id="28" w:name="tasks-2"/>
      <w:r>
        <w:t xml:space="preserve">Tasks</w:t>
      </w:r>
      <w:bookmarkEnd w:id="28"/>
    </w:p>
    <w:p>
      <w:pPr>
        <w:numPr>
          <w:numId w:val="1006"/>
          <w:ilvl w:val="0"/>
        </w:numPr>
      </w:pPr>
      <w:r>
        <w:t xml:space="preserve">Examine the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 </w:t>
      </w:r>
      <w:r>
        <w:t xml:space="preserve">file in the</w:t>
      </w:r>
      <w:r>
        <w:t xml:space="preserve"> </w:t>
      </w:r>
      <w:r>
        <w:rPr>
          <w:rStyle w:val="VerbatimChar"/>
        </w:rPr>
        <w:t xml:space="preserve">starter</w:t>
      </w:r>
      <w:r>
        <w:t xml:space="preserve"> </w:t>
      </w:r>
      <w:r>
        <w:t xml:space="preserve">folder. It contains common C# conventions:</w:t>
      </w:r>
    </w:p>
    <w:p>
      <w:pPr>
        <w:pStyle w:val="SourceCode"/>
        <w:numPr>
          <w:numId w:val="1000"/>
          <w:ilvl w:val="0"/>
        </w:numPr>
      </w:pPr>
      <w:r>
        <w:rPr>
          <w:rStyle w:val="KeywordTok"/>
        </w:rPr>
        <w:t xml:space="preserve">[*.cs]</w:t>
      </w:r>
      <w:r>
        <w:br/>
      </w:r>
      <w:r>
        <w:rPr>
          <w:rStyle w:val="CommentTok"/>
        </w:rPr>
        <w:t xml:space="preserve"># Indentation</w:t>
      </w:r>
      <w:r>
        <w:br/>
      </w:r>
      <w:r>
        <w:rPr>
          <w:rStyle w:val="DataTypeTok"/>
        </w:rPr>
        <w:t xml:space="preserve">indent_style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space</w:t>
      </w:r>
      <w:r>
        <w:br/>
      </w:r>
      <w:r>
        <w:rPr>
          <w:rStyle w:val="DataTypeTok"/>
        </w:rPr>
        <w:t xml:space="preserve">indent_size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Naming conventions</w:t>
      </w:r>
      <w:r>
        <w:br/>
      </w:r>
      <w:r>
        <w:rPr>
          <w:rStyle w:val="DataTypeTok"/>
        </w:rPr>
        <w:t xml:space="preserve">dotnet_naming_rule.private_fields_should_be_camel_case.severity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warning</w:t>
      </w:r>
    </w:p>
    <w:p>
      <w:pPr>
        <w:numPr>
          <w:numId w:val="1006"/>
          <w:ilvl w:val="0"/>
        </w:numPr>
      </w:pPr>
      <w:r>
        <w:t xml:space="preserve">Build the project and notice any new warnings related to naming or style.</w:t>
      </w:r>
    </w:p>
    <w:p>
      <w:pPr>
        <w:numPr>
          <w:numId w:val="1006"/>
          <w:ilvl w:val="0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UserService.cs</w:t>
      </w:r>
      <w:r>
        <w:t xml:space="preserve">, there are some intentional style violations:</w:t>
      </w:r>
    </w:p>
    <w:p>
      <w:pPr>
        <w:pStyle w:val="Compact"/>
        <w:numPr>
          <w:numId w:val="1007"/>
          <w:ilvl w:val="1"/>
        </w:numPr>
      </w:pPr>
      <w:r>
        <w:t xml:space="preserve">A private field named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_users</w:t>
      </w:r>
    </w:p>
    <w:p>
      <w:pPr>
        <w:pStyle w:val="Compact"/>
        <w:numPr>
          <w:numId w:val="1007"/>
          <w:ilvl w:val="1"/>
        </w:numPr>
      </w:pPr>
      <w:r>
        <w:t xml:space="preserve">Inconsistent brace placement</w:t>
      </w:r>
    </w:p>
    <w:p>
      <w:pPr>
        <w:pStyle w:val="Compact"/>
        <w:numPr>
          <w:numId w:val="1007"/>
          <w:ilvl w:val="1"/>
        </w:numPr>
      </w:pPr>
      <w:r>
        <w:t xml:space="preserve">Missing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on fields that don’t change</w:t>
      </w:r>
    </w:p>
    <w:p>
      <w:pPr>
        <w:numPr>
          <w:numId w:val="1006"/>
          <w:ilvl w:val="0"/>
        </w:numPr>
      </w:pPr>
      <w:r>
        <w:t xml:space="preserve">Fix these style issues according to the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 </w:t>
      </w:r>
      <w:r>
        <w:t xml:space="preserve">rules.</w:t>
      </w:r>
    </w:p>
    <w:p>
      <w:pPr>
        <w:numPr>
          <w:numId w:val="1006"/>
          <w:ilvl w:val="0"/>
        </w:numPr>
      </w:pPr>
      <w:r>
        <w:t xml:space="preserve">Build again — the style warnings should be resolved.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xercise-4-built-in-analyzers"/>
      <w:r>
        <w:t xml:space="preserve">Exercise 4 – Built-In Analyzers</w:t>
      </w:r>
      <w:bookmarkEnd w:id="29"/>
    </w:p>
    <w:p>
      <w:pPr>
        <w:pStyle w:val="FirstParagraph"/>
      </w:pPr>
      <w:r>
        <w:t xml:space="preserve">.NET includes several built-in code analyzers. Let’s see them in action.</w:t>
      </w:r>
    </w:p>
    <w:p>
      <w:pPr>
        <w:pStyle w:val="Heading3"/>
      </w:pPr>
      <w:bookmarkStart w:id="30" w:name="tasks-3"/>
      <w:r>
        <w:t xml:space="preserve">Tasks</w:t>
      </w:r>
      <w:bookmarkEnd w:id="30"/>
    </w:p>
    <w:p>
      <w:pPr>
        <w:numPr>
          <w:numId w:val="1008"/>
          <w:ilvl w:val="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QualityApp.csproj</w:t>
      </w:r>
      <w:r>
        <w:t xml:space="preserve"> </w:t>
      </w:r>
      <w:r>
        <w:t xml:space="preserve">and note the analyzer settings:</w:t>
      </w:r>
    </w:p>
    <w:p>
      <w:pPr>
        <w:pStyle w:val="SourceCode"/>
        <w:numPr>
          <w:numId w:val="1000"/>
          <w:ilvl w:val="0"/>
        </w:numPr>
      </w:pPr>
      <w:r>
        <w:rPr>
          <w:rStyle w:val="KeywordTok"/>
        </w:rPr>
        <w:t xml:space="preserve">&lt;AnalysisLevel&gt;</w:t>
      </w:r>
      <w:r>
        <w:rPr>
          <w:rStyle w:val="NormalTok"/>
        </w:rPr>
        <w:t xml:space="preserve">latest-recommended</w:t>
      </w:r>
      <w:r>
        <w:rPr>
          <w:rStyle w:val="KeywordTok"/>
        </w:rPr>
        <w:t xml:space="preserve">&lt;/AnalysisLevel&gt;</w:t>
      </w:r>
      <w:r>
        <w:br/>
      </w:r>
      <w:r>
        <w:rPr>
          <w:rStyle w:val="KeywordTok"/>
        </w:rPr>
        <w:t xml:space="preserve">&lt;EnforceCodeStyleInBuild&gt;</w:t>
      </w:r>
      <w:r>
        <w:rPr>
          <w:rStyle w:val="NormalTok"/>
        </w:rPr>
        <w:t xml:space="preserve">true</w:t>
      </w:r>
      <w:r>
        <w:rPr>
          <w:rStyle w:val="KeywordTok"/>
        </w:rPr>
        <w:t xml:space="preserve">&lt;/EnforceCodeStyleInBuild&gt;</w:t>
      </w:r>
    </w:p>
    <w:p>
      <w:pPr>
        <w:numPr>
          <w:numId w:val="1008"/>
          <w:ilvl w:val="0"/>
        </w:numPr>
      </w:pPr>
      <w:r>
        <w:t xml:space="preserve">Build the project: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numPr>
          <w:numId w:val="1008"/>
          <w:ilvl w:val="0"/>
        </w:numPr>
      </w:pPr>
      <w:r>
        <w:t xml:space="preserve">Review any remaining analyzer warnings. Common categories include:</w:t>
      </w:r>
    </w:p>
    <w:p>
      <w:pPr>
        <w:pStyle w:val="Compact"/>
        <w:numPr>
          <w:numId w:val="1009"/>
          <w:ilvl w:val="1"/>
        </w:numPr>
      </w:pPr>
      <w:r>
        <w:rPr>
          <w:b/>
        </w:rPr>
        <w:t xml:space="preserve">CA1XXX</w:t>
      </w:r>
      <w:r>
        <w:t xml:space="preserve"> </w:t>
      </w:r>
      <w:r>
        <w:t xml:space="preserve">— Design and usage rules</w:t>
      </w:r>
    </w:p>
    <w:p>
      <w:pPr>
        <w:pStyle w:val="Compact"/>
        <w:numPr>
          <w:numId w:val="1009"/>
          <w:ilvl w:val="1"/>
        </w:numPr>
      </w:pPr>
      <w:r>
        <w:rPr>
          <w:b/>
        </w:rPr>
        <w:t xml:space="preserve">IDE0XXX</w:t>
      </w:r>
      <w:r>
        <w:t xml:space="preserve"> </w:t>
      </w:r>
      <w:r>
        <w:t xml:space="preserve">— Code style preferences</w:t>
      </w:r>
    </w:p>
    <w:p>
      <w:pPr>
        <w:pStyle w:val="Compact"/>
        <w:numPr>
          <w:numId w:val="1009"/>
          <w:ilvl w:val="1"/>
        </w:numPr>
      </w:pPr>
      <w:r>
        <w:rPr>
          <w:b/>
        </w:rPr>
        <w:t xml:space="preserve">CS8XXX</w:t>
      </w:r>
      <w:r>
        <w:t xml:space="preserve"> </w:t>
      </w:r>
      <w:r>
        <w:t xml:space="preserve">— Nullable reference type warnings</w:t>
      </w:r>
    </w:p>
    <w:p>
      <w:pPr>
        <w:numPr>
          <w:numId w:val="1008"/>
          <w:ilvl w:val="0"/>
        </w:numPr>
      </w:pPr>
      <w:r>
        <w:t xml:space="preserve">Fix at least three analyzer warnings by following the suggested changes.</w:t>
      </w:r>
    </w:p>
    <w:p>
      <w:pPr>
        <w:numPr>
          <w:numId w:val="1008"/>
          <w:ilvl w:val="0"/>
        </w:numPr>
      </w:pPr>
      <w:r>
        <w:t xml:space="preserve">(Optional) To see</w:t>
      </w:r>
      <w:r>
        <w:t xml:space="preserve"> </w:t>
      </w:r>
      <w:r>
        <w:rPr>
          <w:b/>
        </w:rPr>
        <w:t xml:space="preserve">all</w:t>
      </w:r>
      <w:r>
        <w:t xml:space="preserve"> </w:t>
      </w:r>
      <w:r>
        <w:t xml:space="preserve">available analyzers: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 /p:ReportAnalyzer=true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6f026373190d44fa862453f0664faaa3997d59b"/>
      <w:r>
        <w:t xml:space="preserve">Exercise 5 – Treat Warnings as Errors (Optional)</w:t>
      </w:r>
      <w:bookmarkEnd w:id="31"/>
    </w:p>
    <w:p>
      <w:pPr>
        <w:pStyle w:val="FirstParagraph"/>
      </w:pPr>
      <w:r>
        <w:t xml:space="preserve">In CI/CD pipelines, you often want to enforce zero warnings.</w:t>
      </w:r>
    </w:p>
    <w:p>
      <w:pPr>
        <w:pStyle w:val="Heading3"/>
      </w:pPr>
      <w:bookmarkStart w:id="32" w:name="tasks-4"/>
      <w:r>
        <w:t xml:space="preserve">Tasks</w:t>
      </w:r>
      <w:bookmarkEnd w:id="32"/>
    </w:p>
    <w:p>
      <w:pPr>
        <w:numPr>
          <w:numId w:val="1010"/>
          <w:ilvl w:val="0"/>
        </w:numPr>
      </w:pPr>
      <w:r>
        <w:t xml:space="preserve">Add the following to</w:t>
      </w:r>
      <w:r>
        <w:t xml:space="preserve"> </w:t>
      </w:r>
      <w:r>
        <w:rPr>
          <w:rStyle w:val="VerbatimChar"/>
        </w:rPr>
        <w:t xml:space="preserve">QualityApp.csproj</w:t>
      </w:r>
      <w:r>
        <w:t xml:space="preserve">:</w:t>
      </w:r>
    </w:p>
    <w:p>
      <w:pPr>
        <w:pStyle w:val="SourceCode"/>
        <w:numPr>
          <w:numId w:val="1000"/>
          <w:ilvl w:val="0"/>
        </w:numPr>
      </w:pPr>
      <w:r>
        <w:rPr>
          <w:rStyle w:val="KeywordTok"/>
        </w:rPr>
        <w:t xml:space="preserve">&lt;TreatWarningsAsErrors&gt;</w:t>
      </w:r>
      <w:r>
        <w:rPr>
          <w:rStyle w:val="NormalTok"/>
        </w:rPr>
        <w:t xml:space="preserve">true</w:t>
      </w:r>
      <w:r>
        <w:rPr>
          <w:rStyle w:val="KeywordTok"/>
        </w:rPr>
        <w:t xml:space="preserve">&lt;/TreatWarningsAsErrors&gt;</w:t>
      </w:r>
    </w:p>
    <w:p>
      <w:pPr>
        <w:numPr>
          <w:numId w:val="1010"/>
          <w:ilvl w:val="0"/>
        </w:numPr>
      </w:pPr>
      <w:r>
        <w:t xml:space="preserve">Build the project: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numPr>
          <w:numId w:val="1010"/>
          <w:ilvl w:val="0"/>
        </w:numPr>
      </w:pPr>
      <w:r>
        <w:t xml:space="preserve">Any remaining warnings will now cause build failures.</w:t>
      </w:r>
    </w:p>
    <w:p>
      <w:pPr>
        <w:numPr>
          <w:numId w:val="1010"/>
          <w:ilvl w:val="0"/>
        </w:numPr>
      </w:pPr>
      <w:r>
        <w:t xml:space="preserve">Fix all issues until the build succeeds.</w:t>
      </w:r>
    </w:p>
    <w:p>
      <w:pPr>
        <w:numPr>
          <w:numId w:val="1010"/>
          <w:ilvl w:val="0"/>
        </w:numPr>
      </w:pPr>
      <w:r>
        <w:t xml:space="preserve">Remove</w:t>
      </w:r>
      <w:r>
        <w:t xml:space="preserve"> </w:t>
      </w:r>
      <w:r>
        <w:rPr>
          <w:rStyle w:val="VerbatimChar"/>
        </w:rPr>
        <w:t xml:space="preserve">TreatWarningsAsErrors</w:t>
      </w:r>
      <w:r>
        <w:t xml:space="preserve"> </w:t>
      </w:r>
      <w:r>
        <w:t xml:space="preserve">when done (or keep it if you prefer strict builds).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wrapping-up"/>
      <w:r>
        <w:t xml:space="preserve">Wrapping Up</w:t>
      </w:r>
      <w:bookmarkEnd w:id="33"/>
    </w:p>
    <w:p>
      <w:pPr>
        <w:pStyle w:val="FirstParagraph"/>
      </w:pPr>
      <w:r>
        <w:t xml:space="preserve">✅ You now understand:</w:t>
      </w:r>
      <w:r>
        <w:t xml:space="preserve"> </w:t>
      </w:r>
      <w:r>
        <w:t xml:space="preserve">- How</w:t>
      </w:r>
      <w:r>
        <w:t xml:space="preserve"> </w:t>
      </w:r>
      <w:r>
        <w:rPr>
          <w:rStyle w:val="VerbatimChar"/>
        </w:rPr>
        <w:t xml:space="preserve">global.json</w:t>
      </w:r>
      <w:r>
        <w:t xml:space="preserve"> </w:t>
      </w:r>
      <w:r>
        <w:t xml:space="preserve">ensures SDK consistency across a team</w:t>
      </w:r>
      <w:r>
        <w:t xml:space="preserve"> </w:t>
      </w:r>
      <w:r>
        <w:t xml:space="preserve">- How nullable reference types prevent null-related bugs</w:t>
      </w:r>
      <w:r>
        <w:t xml:space="preserve"> </w:t>
      </w:r>
      <w:r>
        <w:t xml:space="preserve">- How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 </w:t>
      </w:r>
      <w:r>
        <w:t xml:space="preserve">enforces coding conventions</w:t>
      </w:r>
      <w:r>
        <w:t xml:space="preserve"> </w:t>
      </w:r>
      <w:r>
        <w:t xml:space="preserve">- How built-in analyzers catch quality issues automatically</w:t>
      </w:r>
    </w:p>
    <w:p>
      <w:pPr>
        <w:pStyle w:val="BodyText"/>
      </w:pPr>
      <w:r>
        <w:t xml:space="preserve">Compare your work with the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 </w:t>
      </w:r>
      <w:r>
        <w:t xml:space="preserve">folder if you get stuck.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2026-03-10T07:56:43Z</dcterms:created>
  <dcterms:modified xsi:type="dcterms:W3CDTF">2026-03-10T07:56:43Z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