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721DC" w14:textId="77777777" w:rsidR="00236A6C" w:rsidRDefault="006129CD">
      <w:pPr>
        <w:pStyle w:val="Heading1"/>
      </w:pPr>
      <w:bookmarkStart w:id="0" w:name="lab-2-c-9-features"/>
      <w:r>
        <w:t>Lab 2: C# 9 Features</w:t>
      </w:r>
      <w:bookmarkEnd w:id="0"/>
    </w:p>
    <w:p w14:paraId="23A721DD" w14:textId="77777777" w:rsidR="00236A6C" w:rsidRDefault="006129CD">
      <w:pPr>
        <w:pStyle w:val="Heading2"/>
      </w:pPr>
      <w:bookmarkStart w:id="1" w:name="objective"/>
      <w:r>
        <w:t>Objective</w:t>
      </w:r>
      <w:bookmarkEnd w:id="1"/>
    </w:p>
    <w:p w14:paraId="23A721DE" w14:textId="77777777" w:rsidR="00236A6C" w:rsidRDefault="006129CD">
      <w:pPr>
        <w:pStyle w:val="FirstParagraph"/>
      </w:pPr>
      <w:r>
        <w:t xml:space="preserve">Explore key features introduced in </w:t>
      </w:r>
      <w:r>
        <w:rPr>
          <w:b/>
        </w:rPr>
        <w:t>C# 9</w:t>
      </w:r>
      <w:r>
        <w:t xml:space="preserve">: records, enhanced pattern matching, top-level statements, and init-only setters. These features promote </w:t>
      </w:r>
      <w:r>
        <w:rPr>
          <w:b/>
        </w:rPr>
        <w:t>immutable design</w:t>
      </w:r>
      <w:r>
        <w:t xml:space="preserve"> and </w:t>
      </w:r>
      <w:r>
        <w:rPr>
          <w:b/>
        </w:rPr>
        <w:t>cleaner code</w:t>
      </w:r>
      <w:r>
        <w:t>.</w:t>
      </w:r>
    </w:p>
    <w:p w14:paraId="23A721DF" w14:textId="77777777" w:rsidR="00236A6C" w:rsidRDefault="006129CD">
      <w:r>
        <w:pict w14:anchorId="23A7221E">
          <v:rect id="_x0000_i1025" style="width:0;height:1.5pt" o:hralign="center" o:hrstd="t" o:hr="t"/>
        </w:pict>
      </w:r>
    </w:p>
    <w:p w14:paraId="23A721E0" w14:textId="77777777" w:rsidR="00236A6C" w:rsidRDefault="006129CD">
      <w:pPr>
        <w:pStyle w:val="Heading2"/>
      </w:pPr>
      <w:bookmarkStart w:id="2" w:name="prerequisites"/>
      <w:r>
        <w:t>Prerequisites</w:t>
      </w:r>
      <w:bookmarkEnd w:id="2"/>
    </w:p>
    <w:p w14:paraId="23A721E1" w14:textId="77777777" w:rsidR="00236A6C" w:rsidRDefault="006129CD">
      <w:pPr>
        <w:pStyle w:val="Compact"/>
        <w:numPr>
          <w:ilvl w:val="0"/>
          <w:numId w:val="2"/>
        </w:numPr>
      </w:pPr>
      <w:r>
        <w:t>.NET 10 SDK installed</w:t>
      </w:r>
    </w:p>
    <w:p w14:paraId="23A721E2" w14:textId="77777777" w:rsidR="00236A6C" w:rsidRDefault="006129CD">
      <w:pPr>
        <w:pStyle w:val="Compact"/>
        <w:numPr>
          <w:ilvl w:val="0"/>
          <w:numId w:val="2"/>
        </w:numPr>
      </w:pPr>
      <w:r>
        <w:t>A code editor (Visual Studio 2022+ or VS Code with C# Dev Kit)</w:t>
      </w:r>
    </w:p>
    <w:p w14:paraId="23A721E3" w14:textId="77777777" w:rsidR="00236A6C" w:rsidRDefault="006129CD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starter</w:t>
      </w:r>
      <w:r>
        <w:br/>
      </w:r>
      <w:r>
        <w:rPr>
          <w:rStyle w:val="ExtensionTok"/>
        </w:rPr>
        <w:t>dotnet</w:t>
      </w:r>
      <w:r>
        <w:rPr>
          <w:rStyle w:val="NormalTok"/>
        </w:rPr>
        <w:t xml:space="preserve"> build</w:t>
      </w:r>
    </w:p>
    <w:p w14:paraId="23A721E4" w14:textId="77777777" w:rsidR="00236A6C" w:rsidRDefault="006129CD">
      <w:r>
        <w:pict w14:anchorId="23A7221F">
          <v:rect id="_x0000_i1026" style="width:0;height:1.5pt" o:hralign="center" o:hrstd="t" o:hr="t"/>
        </w:pict>
      </w:r>
    </w:p>
    <w:p w14:paraId="23A721E5" w14:textId="77777777" w:rsidR="00236A6C" w:rsidRDefault="006129CD">
      <w:pPr>
        <w:pStyle w:val="Heading2"/>
      </w:pPr>
      <w:bookmarkStart w:id="3" w:name="exercise-1-top-level-statements"/>
      <w:r>
        <w:t>Exercise 1 – Top-Level Statements</w:t>
      </w:r>
      <w:bookmarkEnd w:id="3"/>
    </w:p>
    <w:p w14:paraId="23A721E6" w14:textId="77777777" w:rsidR="00236A6C" w:rsidRDefault="006129CD">
      <w:pPr>
        <w:pStyle w:val="FirstParagraph"/>
      </w:pPr>
      <w:r>
        <w:t xml:space="preserve">C# 9 introduced </w:t>
      </w:r>
      <w:r>
        <w:rPr>
          <w:b/>
        </w:rPr>
        <w:t>top-level statements</w:t>
      </w:r>
      <w:r>
        <w:t xml:space="preserve">, which let you write executable code without the boilerplate of a </w:t>
      </w:r>
      <w:r>
        <w:rPr>
          <w:rStyle w:val="VerbatimChar"/>
        </w:rPr>
        <w:t>Main</w:t>
      </w:r>
      <w:r>
        <w:t xml:space="preserve"> method and </w:t>
      </w:r>
      <w:r>
        <w:rPr>
          <w:rStyle w:val="VerbatimChar"/>
        </w:rPr>
        <w:t>Program</w:t>
      </w:r>
      <w:r>
        <w:t xml:space="preserve"> class. The starter file already uses this style — notice how there is no </w:t>
      </w:r>
      <w:r>
        <w:rPr>
          <w:rStyle w:val="VerbatimChar"/>
        </w:rPr>
        <w:t>class Program</w:t>
      </w:r>
      <w:r>
        <w:t xml:space="preserve"> or </w:t>
      </w:r>
      <w:r>
        <w:rPr>
          <w:rStyle w:val="VerbatimChar"/>
        </w:rPr>
        <w:t>static void Main</w:t>
      </w:r>
      <w:r>
        <w:t>.</w:t>
      </w:r>
    </w:p>
    <w:p w14:paraId="23A721E7" w14:textId="77777777" w:rsidR="00236A6C" w:rsidRDefault="006129CD">
      <w:pPr>
        <w:pStyle w:val="Heading3"/>
      </w:pPr>
      <w:bookmarkStart w:id="4" w:name="tasks"/>
      <w:r>
        <w:t>Tasks</w:t>
      </w:r>
      <w:bookmarkEnd w:id="4"/>
    </w:p>
    <w:p w14:paraId="23A721E8" w14:textId="77777777" w:rsidR="00236A6C" w:rsidRDefault="006129CD">
      <w:pPr>
        <w:pStyle w:val="Compact"/>
        <w:numPr>
          <w:ilvl w:val="0"/>
          <w:numId w:val="3"/>
        </w:numPr>
      </w:pPr>
      <w:r>
        <w:t xml:space="preserve">Observe that the starter </w:t>
      </w:r>
      <w:r>
        <w:rPr>
          <w:rStyle w:val="VerbatimChar"/>
        </w:rPr>
        <w:t>Program.cs</w:t>
      </w:r>
      <w:r>
        <w:t xml:space="preserve"> has no </w:t>
      </w:r>
      <w:r>
        <w:rPr>
          <w:rStyle w:val="VerbatimChar"/>
        </w:rPr>
        <w:t>Main</w:t>
      </w:r>
      <w:r>
        <w:t xml:space="preserve"> method — the code runs directly.</w:t>
      </w:r>
    </w:p>
    <w:p w14:paraId="23A721E9" w14:textId="77777777" w:rsidR="00236A6C" w:rsidRDefault="006129CD">
      <w:pPr>
        <w:pStyle w:val="Compact"/>
        <w:numPr>
          <w:ilvl w:val="0"/>
          <w:numId w:val="3"/>
        </w:numPr>
      </w:pPr>
      <w:r>
        <w:t xml:space="preserve">No changes needed; just understand that </w:t>
      </w:r>
      <w:r>
        <w:rPr>
          <w:rStyle w:val="VerbatimChar"/>
        </w:rPr>
        <w:t>args</w:t>
      </w:r>
      <w:r>
        <w:t xml:space="preserve"> is implicitly available if needed.</w:t>
      </w:r>
    </w:p>
    <w:p w14:paraId="23A721EA" w14:textId="77777777" w:rsidR="00236A6C" w:rsidRDefault="006129CD">
      <w:r>
        <w:pict w14:anchorId="23A72220">
          <v:rect id="_x0000_i1027" style="width:0;height:1.5pt" o:hralign="center" o:hrstd="t" o:hr="t"/>
        </w:pict>
      </w:r>
    </w:p>
    <w:p w14:paraId="23A721EB" w14:textId="77777777" w:rsidR="00236A6C" w:rsidRDefault="006129CD">
      <w:pPr>
        <w:pStyle w:val="Heading2"/>
      </w:pPr>
      <w:bookmarkStart w:id="5" w:name="exercise-2-init-only-setters"/>
      <w:r>
        <w:t>Exercise 2 – Init-Only Setters</w:t>
      </w:r>
      <w:bookmarkEnd w:id="5"/>
    </w:p>
    <w:p w14:paraId="23A721EC" w14:textId="77777777" w:rsidR="00236A6C" w:rsidRDefault="006129CD">
      <w:pPr>
        <w:pStyle w:val="FirstParagraph"/>
      </w:pPr>
      <w:r>
        <w:rPr>
          <w:b/>
        </w:rPr>
        <w:t>Init-only setters</w:t>
      </w:r>
      <w:r>
        <w:t xml:space="preserve"> (</w:t>
      </w:r>
      <w:r>
        <w:rPr>
          <w:rStyle w:val="VerbatimChar"/>
        </w:rPr>
        <w:t>init</w:t>
      </w:r>
      <w:r>
        <w:t>) allow properties to be set during object initialization but become read-only afterwards. This promotes immutability without requiring constructor parameters.</w:t>
      </w:r>
    </w:p>
    <w:p w14:paraId="23A721ED" w14:textId="77777777" w:rsidR="00236A6C" w:rsidRDefault="006129CD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Product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Name { </w:t>
      </w:r>
      <w:r>
        <w:rPr>
          <w:rStyle w:val="KeywordTok"/>
        </w:rPr>
        <w:t>get</w:t>
      </w:r>
      <w:r>
        <w:rPr>
          <w:rStyle w:val="NormalTok"/>
        </w:rPr>
        <w:t>; init;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Price { </w:t>
      </w:r>
      <w:r>
        <w:rPr>
          <w:rStyle w:val="KeywordTok"/>
        </w:rPr>
        <w:t>get</w:t>
      </w:r>
      <w:r>
        <w:rPr>
          <w:rStyle w:val="NormalTok"/>
        </w:rPr>
        <w:t>; init; }</w:t>
      </w:r>
      <w:r>
        <w:br/>
      </w:r>
      <w:r>
        <w:rPr>
          <w:rStyle w:val="NormalTok"/>
        </w:rPr>
        <w:t>}</w:t>
      </w:r>
    </w:p>
    <w:p w14:paraId="23A721EE" w14:textId="77777777" w:rsidR="00236A6C" w:rsidRDefault="006129CD">
      <w:pPr>
        <w:pStyle w:val="Heading3"/>
      </w:pPr>
      <w:bookmarkStart w:id="6" w:name="tasks-1"/>
      <w:r>
        <w:t>Tasks</w:t>
      </w:r>
      <w:bookmarkEnd w:id="6"/>
    </w:p>
    <w:p w14:paraId="23A721EF" w14:textId="77777777" w:rsidR="00236A6C" w:rsidRDefault="006129CD">
      <w:pPr>
        <w:pStyle w:val="Compact"/>
        <w:numPr>
          <w:ilvl w:val="0"/>
          <w:numId w:val="4"/>
        </w:numPr>
      </w:pPr>
      <w:r>
        <w:t xml:space="preserve">Define a </w:t>
      </w:r>
      <w:r>
        <w:rPr>
          <w:rStyle w:val="VerbatimChar"/>
        </w:rPr>
        <w:t>Product</w:t>
      </w:r>
      <w:r>
        <w:t xml:space="preserve"> class with </w:t>
      </w:r>
      <w:r>
        <w:rPr>
          <w:rStyle w:val="VerbatimChar"/>
        </w:rPr>
        <w:t>Name</w:t>
      </w:r>
      <w:r>
        <w:t xml:space="preserve"> (string) and </w:t>
      </w:r>
      <w:r>
        <w:rPr>
          <w:rStyle w:val="VerbatimChar"/>
        </w:rPr>
        <w:t>Price</w:t>
      </w:r>
      <w:r>
        <w:t xml:space="preserve"> (decimal) properties using </w:t>
      </w:r>
      <w:r>
        <w:rPr>
          <w:rStyle w:val="VerbatimChar"/>
        </w:rPr>
        <w:t>init</w:t>
      </w:r>
      <w:r>
        <w:t xml:space="preserve"> setters.</w:t>
      </w:r>
    </w:p>
    <w:p w14:paraId="23A721F0" w14:textId="77777777" w:rsidR="00236A6C" w:rsidRDefault="006129CD">
      <w:pPr>
        <w:pStyle w:val="Compact"/>
        <w:numPr>
          <w:ilvl w:val="0"/>
          <w:numId w:val="4"/>
        </w:numPr>
      </w:pPr>
      <w:r>
        <w:t xml:space="preserve">Create a </w:t>
      </w:r>
      <w:r>
        <w:rPr>
          <w:rStyle w:val="VerbatimChar"/>
        </w:rPr>
        <w:t>Product</w:t>
      </w:r>
      <w:r>
        <w:t xml:space="preserve"> using object initializer syntax.</w:t>
      </w:r>
    </w:p>
    <w:p w14:paraId="23A721F1" w14:textId="77777777" w:rsidR="00236A6C" w:rsidRDefault="006129CD">
      <w:pPr>
        <w:pStyle w:val="Compact"/>
        <w:numPr>
          <w:ilvl w:val="0"/>
          <w:numId w:val="4"/>
        </w:numPr>
      </w:pPr>
      <w:r>
        <w:lastRenderedPageBreak/>
        <w:t>Try to modify a property after initialization — observe the compile error (comment it out after testing).</w:t>
      </w:r>
    </w:p>
    <w:p w14:paraId="23A721F2" w14:textId="77777777" w:rsidR="00236A6C" w:rsidRDefault="006129CD">
      <w:pPr>
        <w:pStyle w:val="Compact"/>
        <w:numPr>
          <w:ilvl w:val="0"/>
          <w:numId w:val="4"/>
        </w:numPr>
      </w:pPr>
      <w:r>
        <w:t>Print the product details.</w:t>
      </w:r>
    </w:p>
    <w:p w14:paraId="23A721F3" w14:textId="77777777" w:rsidR="00236A6C" w:rsidRDefault="006129CD">
      <w:r>
        <w:pict w14:anchorId="23A72221">
          <v:rect id="_x0000_i1028" style="width:0;height:1.5pt" o:hralign="center" o:hrstd="t" o:hr="t"/>
        </w:pict>
      </w:r>
    </w:p>
    <w:p w14:paraId="23A721F4" w14:textId="77777777" w:rsidR="00236A6C" w:rsidRDefault="006129CD">
      <w:pPr>
        <w:pStyle w:val="Heading2"/>
      </w:pPr>
      <w:bookmarkStart w:id="7" w:name="exercise-3-records"/>
      <w:r>
        <w:t>Exercise 3 – Records</w:t>
      </w:r>
      <w:bookmarkEnd w:id="7"/>
    </w:p>
    <w:p w14:paraId="23A721F5" w14:textId="77777777" w:rsidR="00236A6C" w:rsidRDefault="006129CD">
      <w:pPr>
        <w:pStyle w:val="FirstParagraph"/>
      </w:pPr>
      <w:r>
        <w:rPr>
          <w:b/>
        </w:rPr>
        <w:t>Records</w:t>
      </w:r>
      <w:r>
        <w:t xml:space="preserve"> are reference types designed for </w:t>
      </w:r>
      <w:r>
        <w:rPr>
          <w:b/>
        </w:rPr>
        <w:t>immutable data</w:t>
      </w:r>
      <w:r>
        <w:t xml:space="preserve"> with built-in value equality, </w:t>
      </w:r>
      <w:r>
        <w:rPr>
          <w:rStyle w:val="VerbatimChar"/>
        </w:rPr>
        <w:t>ToString()</w:t>
      </w:r>
      <w:r>
        <w:t>, and deconstruction.</w:t>
      </w:r>
    </w:p>
    <w:p w14:paraId="23A721F6" w14:textId="77777777" w:rsidR="00236A6C" w:rsidRDefault="006129CD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record </w:t>
      </w:r>
      <w:r>
        <w:rPr>
          <w:rStyle w:val="FunctionTok"/>
        </w:rPr>
        <w:t>Person</w:t>
      </w:r>
      <w:r>
        <w:rPr>
          <w:rStyle w:val="Normal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FirstName, </w:t>
      </w:r>
      <w:r>
        <w:rPr>
          <w:rStyle w:val="DataTypeTok"/>
        </w:rPr>
        <w:t>string</w:t>
      </w:r>
      <w:r>
        <w:rPr>
          <w:rStyle w:val="NormalTok"/>
        </w:rPr>
        <w:t xml:space="preserve"> LastName, </w:t>
      </w:r>
      <w:r>
        <w:rPr>
          <w:rStyle w:val="DataTypeTok"/>
        </w:rPr>
        <w:t>int</w:t>
      </w:r>
      <w:r>
        <w:rPr>
          <w:rStyle w:val="NormalTok"/>
        </w:rPr>
        <w:t xml:space="preserve"> Age);</w:t>
      </w:r>
    </w:p>
    <w:p w14:paraId="23A721F7" w14:textId="77777777" w:rsidR="00236A6C" w:rsidRDefault="006129CD">
      <w:pPr>
        <w:pStyle w:val="Heading3"/>
      </w:pPr>
      <w:bookmarkStart w:id="8" w:name="tasks-2"/>
      <w:r>
        <w:t>Tasks</w:t>
      </w:r>
      <w:bookmarkEnd w:id="8"/>
    </w:p>
    <w:p w14:paraId="23A721F8" w14:textId="77777777" w:rsidR="00236A6C" w:rsidRDefault="006129CD">
      <w:pPr>
        <w:pStyle w:val="Compact"/>
        <w:numPr>
          <w:ilvl w:val="0"/>
          <w:numId w:val="5"/>
        </w:numPr>
      </w:pPr>
      <w:r>
        <w:t xml:space="preserve">Define a positional </w:t>
      </w:r>
      <w:r>
        <w:rPr>
          <w:rStyle w:val="VerbatimChar"/>
        </w:rPr>
        <w:t>record</w:t>
      </w:r>
      <w:r>
        <w:t xml:space="preserve"> called </w:t>
      </w:r>
      <w:r>
        <w:rPr>
          <w:rStyle w:val="VerbatimChar"/>
        </w:rPr>
        <w:t>Person</w:t>
      </w:r>
      <w:r>
        <w:t xml:space="preserve"> with </w:t>
      </w:r>
      <w:r>
        <w:rPr>
          <w:rStyle w:val="VerbatimChar"/>
        </w:rPr>
        <w:t>FirstName</w:t>
      </w:r>
      <w:r>
        <w:t xml:space="preserve">, </w:t>
      </w:r>
      <w:r>
        <w:rPr>
          <w:rStyle w:val="VerbatimChar"/>
        </w:rPr>
        <w:t>LastName</w:t>
      </w:r>
      <w:r>
        <w:t xml:space="preserve">, and </w:t>
      </w:r>
      <w:r>
        <w:rPr>
          <w:rStyle w:val="VerbatimChar"/>
        </w:rPr>
        <w:t>Age</w:t>
      </w:r>
      <w:r>
        <w:t>.</w:t>
      </w:r>
    </w:p>
    <w:p w14:paraId="23A721F9" w14:textId="77777777" w:rsidR="00236A6C" w:rsidRDefault="006129CD">
      <w:pPr>
        <w:pStyle w:val="Compact"/>
        <w:numPr>
          <w:ilvl w:val="0"/>
          <w:numId w:val="5"/>
        </w:numPr>
      </w:pPr>
      <w:r>
        <w:t xml:space="preserve">Create two </w:t>
      </w:r>
      <w:r>
        <w:rPr>
          <w:rStyle w:val="VerbatimChar"/>
        </w:rPr>
        <w:t>Person</w:t>
      </w:r>
      <w:r>
        <w:t xml:space="preserve"> instances with identical values.</w:t>
      </w:r>
    </w:p>
    <w:p w14:paraId="23A721FA" w14:textId="77777777" w:rsidR="00236A6C" w:rsidRDefault="006129CD">
      <w:pPr>
        <w:pStyle w:val="Compact"/>
        <w:numPr>
          <w:ilvl w:val="0"/>
          <w:numId w:val="5"/>
        </w:numPr>
      </w:pPr>
      <w:r>
        <w:t xml:space="preserve">Compare them with </w:t>
      </w:r>
      <w:r>
        <w:rPr>
          <w:rStyle w:val="VerbatimChar"/>
        </w:rPr>
        <w:t>==</w:t>
      </w:r>
      <w:r>
        <w:t xml:space="preserve"> — verify they are equal (value equality).</w:t>
      </w:r>
    </w:p>
    <w:p w14:paraId="23A721FB" w14:textId="77777777" w:rsidR="00236A6C" w:rsidRDefault="006129CD">
      <w:pPr>
        <w:pStyle w:val="Compact"/>
        <w:numPr>
          <w:ilvl w:val="0"/>
          <w:numId w:val="5"/>
        </w:numPr>
      </w:pPr>
      <w:r>
        <w:t xml:space="preserve">Print both to see the auto-generated </w:t>
      </w:r>
      <w:r>
        <w:rPr>
          <w:rStyle w:val="VerbatimChar"/>
        </w:rPr>
        <w:t>ToString()</w:t>
      </w:r>
      <w:r>
        <w:t>.</w:t>
      </w:r>
    </w:p>
    <w:p w14:paraId="23A721FC" w14:textId="77777777" w:rsidR="00236A6C" w:rsidRDefault="006129CD">
      <w:pPr>
        <w:pStyle w:val="Compact"/>
        <w:numPr>
          <w:ilvl w:val="0"/>
          <w:numId w:val="5"/>
        </w:numPr>
      </w:pPr>
      <w:r>
        <w:t xml:space="preserve">Use a </w:t>
      </w:r>
      <w:r>
        <w:rPr>
          <w:b/>
        </w:rPr>
        <w:t>with-expression</w:t>
      </w:r>
      <w:r>
        <w:t xml:space="preserve"> to create a new person based on an existing one but with a different age.</w:t>
      </w:r>
    </w:p>
    <w:p w14:paraId="23A721FD" w14:textId="77777777" w:rsidR="00236A6C" w:rsidRDefault="006129CD">
      <w:pPr>
        <w:pStyle w:val="Compact"/>
        <w:numPr>
          <w:ilvl w:val="0"/>
          <w:numId w:val="5"/>
        </w:numPr>
      </w:pPr>
      <w:r>
        <w:rPr>
          <w:b/>
        </w:rPr>
        <w:t>Deconstruct</w:t>
      </w:r>
      <w:r>
        <w:t xml:space="preserve"> a person into individual variables and print them.</w:t>
      </w:r>
    </w:p>
    <w:p w14:paraId="23A721FE" w14:textId="77777777" w:rsidR="00236A6C" w:rsidRDefault="006129CD">
      <w:r>
        <w:pict w14:anchorId="23A72222">
          <v:rect id="_x0000_i1029" style="width:0;height:1.5pt" o:hralign="center" o:hrstd="t" o:hr="t"/>
        </w:pict>
      </w:r>
    </w:p>
    <w:p w14:paraId="23A721FF" w14:textId="77777777" w:rsidR="00236A6C" w:rsidRDefault="006129CD">
      <w:pPr>
        <w:pStyle w:val="Heading2"/>
      </w:pPr>
      <w:bookmarkStart w:id="9" w:name="exercise-4-enhanced-pattern-matching"/>
      <w:r>
        <w:t>Exercise 4 – Enhanced Pattern Matching</w:t>
      </w:r>
      <w:bookmarkEnd w:id="9"/>
    </w:p>
    <w:p w14:paraId="23A72200" w14:textId="77777777" w:rsidR="00236A6C" w:rsidRDefault="006129CD">
      <w:pPr>
        <w:pStyle w:val="FirstParagraph"/>
      </w:pPr>
      <w:r>
        <w:t xml:space="preserve">C# 9 added </w:t>
      </w:r>
      <w:r>
        <w:rPr>
          <w:b/>
        </w:rPr>
        <w:t>relational</w:t>
      </w:r>
      <w:r>
        <w:t xml:space="preserve">, </w:t>
      </w:r>
      <w:r>
        <w:rPr>
          <w:b/>
        </w:rPr>
        <w:t>logical</w:t>
      </w:r>
      <w:r>
        <w:t xml:space="preserve">, and </w:t>
      </w:r>
      <w:r>
        <w:rPr>
          <w:b/>
        </w:rPr>
        <w:t>type</w:t>
      </w:r>
      <w:r>
        <w:t xml:space="preserve"> patterns to make conditional logic more expressive.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257"/>
        <w:gridCol w:w="1547"/>
      </w:tblGrid>
      <w:tr w:rsidR="00236A6C" w14:paraId="23A7220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3A72201" w14:textId="77777777" w:rsidR="00236A6C" w:rsidRDefault="006129CD">
            <w:pPr>
              <w:pStyle w:val="Compact"/>
            </w:pPr>
            <w:r>
              <w:t>Pattern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3A72202" w14:textId="77777777" w:rsidR="00236A6C" w:rsidRDefault="006129CD">
            <w:pPr>
              <w:pStyle w:val="Compact"/>
            </w:pPr>
            <w:r>
              <w:t>Example</w:t>
            </w:r>
          </w:p>
        </w:tc>
      </w:tr>
      <w:tr w:rsidR="00236A6C" w14:paraId="23A72206" w14:textId="77777777">
        <w:tc>
          <w:tcPr>
            <w:tcW w:w="0" w:type="auto"/>
          </w:tcPr>
          <w:p w14:paraId="23A72204" w14:textId="77777777" w:rsidR="00236A6C" w:rsidRDefault="006129CD">
            <w:pPr>
              <w:pStyle w:val="Compact"/>
            </w:pPr>
            <w:r>
              <w:t>Relational</w:t>
            </w:r>
          </w:p>
        </w:tc>
        <w:tc>
          <w:tcPr>
            <w:tcW w:w="0" w:type="auto"/>
          </w:tcPr>
          <w:p w14:paraId="23A72205" w14:textId="77777777" w:rsidR="00236A6C" w:rsidRDefault="006129CD">
            <w:pPr>
              <w:pStyle w:val="Compact"/>
            </w:pPr>
            <w:r>
              <w:rPr>
                <w:rStyle w:val="VerbatimChar"/>
              </w:rPr>
              <w:t>&lt; 0</w:t>
            </w:r>
            <w:r>
              <w:t xml:space="preserve">, </w:t>
            </w:r>
            <w:r>
              <w:rPr>
                <w:rStyle w:val="VerbatimChar"/>
              </w:rPr>
              <w:t>&gt;= 100</w:t>
            </w:r>
          </w:p>
        </w:tc>
      </w:tr>
      <w:tr w:rsidR="00236A6C" w14:paraId="23A72209" w14:textId="77777777">
        <w:tc>
          <w:tcPr>
            <w:tcW w:w="0" w:type="auto"/>
          </w:tcPr>
          <w:p w14:paraId="23A72207" w14:textId="77777777" w:rsidR="00236A6C" w:rsidRDefault="006129CD">
            <w:pPr>
              <w:pStyle w:val="Compact"/>
            </w:pPr>
            <w:r>
              <w:t>Logical</w:t>
            </w:r>
          </w:p>
        </w:tc>
        <w:tc>
          <w:tcPr>
            <w:tcW w:w="0" w:type="auto"/>
          </w:tcPr>
          <w:p w14:paraId="23A72208" w14:textId="77777777" w:rsidR="00236A6C" w:rsidRDefault="006129CD">
            <w:pPr>
              <w:pStyle w:val="Compact"/>
            </w:pPr>
            <w:r>
              <w:rPr>
                <w:rStyle w:val="VerbatimChar"/>
              </w:rPr>
              <w:t>and</w:t>
            </w:r>
            <w:r>
              <w:t xml:space="preserve">, </w:t>
            </w:r>
            <w:r>
              <w:rPr>
                <w:rStyle w:val="VerbatimChar"/>
              </w:rPr>
              <w:t>or</w:t>
            </w:r>
            <w:r>
              <w:t xml:space="preserve">, </w:t>
            </w:r>
            <w:r>
              <w:rPr>
                <w:rStyle w:val="VerbatimChar"/>
              </w:rPr>
              <w:t>not</w:t>
            </w:r>
          </w:p>
        </w:tc>
      </w:tr>
      <w:tr w:rsidR="00236A6C" w14:paraId="23A7220C" w14:textId="77777777">
        <w:tc>
          <w:tcPr>
            <w:tcW w:w="0" w:type="auto"/>
          </w:tcPr>
          <w:p w14:paraId="23A7220A" w14:textId="77777777" w:rsidR="00236A6C" w:rsidRDefault="006129CD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23A7220B" w14:textId="77777777" w:rsidR="00236A6C" w:rsidRDefault="006129CD">
            <w:pPr>
              <w:pStyle w:val="Compact"/>
            </w:pPr>
            <w:r>
              <w:rPr>
                <w:rStyle w:val="VerbatimChar"/>
              </w:rPr>
              <w:t>is string s</w:t>
            </w:r>
          </w:p>
        </w:tc>
      </w:tr>
    </w:tbl>
    <w:p w14:paraId="23A7220D" w14:textId="77777777" w:rsidR="00236A6C" w:rsidRDefault="006129CD">
      <w:pPr>
        <w:pStyle w:val="Heading3"/>
      </w:pPr>
      <w:bookmarkStart w:id="10" w:name="tasks-3"/>
      <w:r>
        <w:t>Tasks</w:t>
      </w:r>
      <w:bookmarkEnd w:id="10"/>
    </w:p>
    <w:p w14:paraId="23A7220E" w14:textId="77777777" w:rsidR="00236A6C" w:rsidRDefault="006129CD">
      <w:pPr>
        <w:pStyle w:val="Compact"/>
        <w:numPr>
          <w:ilvl w:val="0"/>
          <w:numId w:val="6"/>
        </w:numPr>
      </w:pPr>
      <w:r>
        <w:t xml:space="preserve">Write a method </w:t>
      </w:r>
      <w:r>
        <w:rPr>
          <w:rStyle w:val="VerbatimChar"/>
        </w:rPr>
        <w:t>DescribeNumber(object obj)</w:t>
      </w:r>
      <w:r>
        <w:t xml:space="preserve"> that uses pattern matching:</w:t>
      </w:r>
    </w:p>
    <w:p w14:paraId="23A7220F" w14:textId="77777777" w:rsidR="00236A6C" w:rsidRDefault="006129CD">
      <w:pPr>
        <w:pStyle w:val="Compact"/>
        <w:numPr>
          <w:ilvl w:val="1"/>
          <w:numId w:val="7"/>
        </w:numPr>
      </w:pPr>
      <w:r>
        <w:t xml:space="preserve">If </w:t>
      </w:r>
      <w:r>
        <w:rPr>
          <w:rStyle w:val="VerbatimChar"/>
        </w:rPr>
        <w:t>obj</w:t>
      </w:r>
      <w:r>
        <w:t xml:space="preserve"> is not an </w:t>
      </w:r>
      <w:r>
        <w:rPr>
          <w:rStyle w:val="VerbatimChar"/>
        </w:rPr>
        <w:t>int</w:t>
      </w:r>
      <w:r>
        <w:t xml:space="preserve">, return </w:t>
      </w:r>
      <w:r>
        <w:rPr>
          <w:rStyle w:val="VerbatimChar"/>
        </w:rPr>
        <w:t>"Not a number"</w:t>
      </w:r>
      <w:r>
        <w:t>.</w:t>
      </w:r>
    </w:p>
    <w:p w14:paraId="23A72210" w14:textId="77777777" w:rsidR="00236A6C" w:rsidRDefault="006129CD">
      <w:pPr>
        <w:pStyle w:val="Compact"/>
        <w:numPr>
          <w:ilvl w:val="1"/>
          <w:numId w:val="7"/>
        </w:numPr>
      </w:pPr>
      <w:r>
        <w:t xml:space="preserve">If the int is negative, return </w:t>
      </w:r>
      <w:r>
        <w:rPr>
          <w:rStyle w:val="VerbatimChar"/>
        </w:rPr>
        <w:t>"Negative"</w:t>
      </w:r>
      <w:r>
        <w:t>.</w:t>
      </w:r>
    </w:p>
    <w:p w14:paraId="23A72211" w14:textId="77777777" w:rsidR="00236A6C" w:rsidRDefault="006129CD">
      <w:pPr>
        <w:pStyle w:val="Compact"/>
        <w:numPr>
          <w:ilvl w:val="1"/>
          <w:numId w:val="7"/>
        </w:numPr>
      </w:pPr>
      <w:r>
        <w:t xml:space="preserve">If zero, return </w:t>
      </w:r>
      <w:r>
        <w:rPr>
          <w:rStyle w:val="VerbatimChar"/>
        </w:rPr>
        <w:t>"Zero"</w:t>
      </w:r>
      <w:r>
        <w:t>.</w:t>
      </w:r>
    </w:p>
    <w:p w14:paraId="23A72212" w14:textId="77777777" w:rsidR="00236A6C" w:rsidRDefault="006129CD">
      <w:pPr>
        <w:pStyle w:val="Compact"/>
        <w:numPr>
          <w:ilvl w:val="1"/>
          <w:numId w:val="7"/>
        </w:numPr>
      </w:pPr>
      <w:r>
        <w:t xml:space="preserve">If between 1 and 100 (inclusive), return </w:t>
      </w:r>
      <w:r>
        <w:rPr>
          <w:rStyle w:val="VerbatimChar"/>
        </w:rPr>
        <w:t>"Small positive"</w:t>
      </w:r>
      <w:r>
        <w:t>.</w:t>
      </w:r>
    </w:p>
    <w:p w14:paraId="23A72213" w14:textId="77777777" w:rsidR="00236A6C" w:rsidRDefault="006129CD">
      <w:pPr>
        <w:pStyle w:val="Compact"/>
        <w:numPr>
          <w:ilvl w:val="1"/>
          <w:numId w:val="7"/>
        </w:numPr>
      </w:pPr>
      <w:r>
        <w:t xml:space="preserve">Otherwise, return </w:t>
      </w:r>
      <w:r>
        <w:rPr>
          <w:rStyle w:val="VerbatimChar"/>
        </w:rPr>
        <w:t>"Large positive"</w:t>
      </w:r>
      <w:r>
        <w:t>.</w:t>
      </w:r>
    </w:p>
    <w:p w14:paraId="23A72214" w14:textId="77777777" w:rsidR="00236A6C" w:rsidRDefault="006129CD">
      <w:pPr>
        <w:pStyle w:val="Compact"/>
        <w:numPr>
          <w:ilvl w:val="0"/>
          <w:numId w:val="6"/>
        </w:numPr>
      </w:pPr>
      <w:r>
        <w:t xml:space="preserve">Write a method </w:t>
      </w:r>
      <w:r>
        <w:rPr>
          <w:rStyle w:val="VerbatimChar"/>
        </w:rPr>
        <w:t>GetDiscount(decimal price)</w:t>
      </w:r>
      <w:r>
        <w:t xml:space="preserve"> using a switch expression with relational/logical patterns:</w:t>
      </w:r>
    </w:p>
    <w:p w14:paraId="23A72215" w14:textId="77777777" w:rsidR="00236A6C" w:rsidRDefault="006129CD">
      <w:pPr>
        <w:pStyle w:val="Compact"/>
        <w:numPr>
          <w:ilvl w:val="1"/>
          <w:numId w:val="8"/>
        </w:numPr>
      </w:pPr>
      <w:r>
        <w:t>Price &lt; 10 → 0%</w:t>
      </w:r>
    </w:p>
    <w:p w14:paraId="23A72216" w14:textId="77777777" w:rsidR="00236A6C" w:rsidRDefault="006129CD">
      <w:pPr>
        <w:pStyle w:val="Compact"/>
        <w:numPr>
          <w:ilvl w:val="1"/>
          <w:numId w:val="8"/>
        </w:numPr>
      </w:pPr>
      <w:r>
        <w:t>Price &gt;= 10 and &lt; 50 → 5%</w:t>
      </w:r>
    </w:p>
    <w:p w14:paraId="23A72217" w14:textId="77777777" w:rsidR="00236A6C" w:rsidRDefault="006129CD">
      <w:pPr>
        <w:pStyle w:val="Compact"/>
        <w:numPr>
          <w:ilvl w:val="1"/>
          <w:numId w:val="8"/>
        </w:numPr>
      </w:pPr>
      <w:r>
        <w:t>Price &gt;= 50 and &lt; 100 → 10%</w:t>
      </w:r>
    </w:p>
    <w:p w14:paraId="23A72218" w14:textId="77777777" w:rsidR="00236A6C" w:rsidRDefault="006129CD">
      <w:pPr>
        <w:pStyle w:val="Compact"/>
        <w:numPr>
          <w:ilvl w:val="1"/>
          <w:numId w:val="8"/>
        </w:numPr>
      </w:pPr>
      <w:r>
        <w:lastRenderedPageBreak/>
        <w:t>Price &gt;= 100 → 15%</w:t>
      </w:r>
    </w:p>
    <w:p w14:paraId="23A72219" w14:textId="77777777" w:rsidR="00236A6C" w:rsidRDefault="006129CD">
      <w:pPr>
        <w:pStyle w:val="Compact"/>
        <w:numPr>
          <w:ilvl w:val="0"/>
          <w:numId w:val="6"/>
        </w:numPr>
      </w:pPr>
      <w:r>
        <w:t>Test both methods with various inputs.</w:t>
      </w:r>
    </w:p>
    <w:p w14:paraId="23A7221A" w14:textId="77777777" w:rsidR="00236A6C" w:rsidRDefault="006129CD">
      <w:r>
        <w:pict w14:anchorId="23A72223">
          <v:rect id="_x0000_i1030" style="width:0;height:1.5pt" o:hralign="center" o:hrstd="t" o:hr="t"/>
        </w:pict>
      </w:r>
    </w:p>
    <w:p w14:paraId="23A7221B" w14:textId="77777777" w:rsidR="00236A6C" w:rsidRDefault="006129CD">
      <w:pPr>
        <w:pStyle w:val="Heading2"/>
      </w:pPr>
      <w:bookmarkStart w:id="11" w:name="wrapping-up"/>
      <w:r>
        <w:t>Wrapping Up</w:t>
      </w:r>
      <w:bookmarkEnd w:id="11"/>
    </w:p>
    <w:p w14:paraId="23A7221C" w14:textId="77777777" w:rsidR="00236A6C" w:rsidRDefault="006129CD">
      <w:pPr>
        <w:pStyle w:val="SourceCode"/>
      </w:pPr>
      <w:r>
        <w:rPr>
          <w:rStyle w:val="ExtensionTok"/>
        </w:rPr>
        <w:t>dotnet</w:t>
      </w:r>
      <w:r>
        <w:rPr>
          <w:rStyle w:val="NormalTok"/>
        </w:rPr>
        <w:t xml:space="preserve"> run</w:t>
      </w:r>
    </w:p>
    <w:p w14:paraId="23A7221D" w14:textId="77777777" w:rsidR="00236A6C" w:rsidRDefault="006129CD">
      <w:pPr>
        <w:pStyle w:val="FirstParagraph"/>
      </w:pPr>
      <w:r>
        <w:t xml:space="preserve">Compare your output with the </w:t>
      </w:r>
      <w:r>
        <w:rPr>
          <w:rStyle w:val="VerbatimChar"/>
        </w:rPr>
        <w:t>solution</w:t>
      </w:r>
      <w:r>
        <w:t xml:space="preserve"> </w:t>
      </w:r>
      <w:r>
        <w:t>folder if needed. Pay special attention to how records provide value equality and immutability out of the box.</w:t>
      </w:r>
    </w:p>
    <w:sectPr w:rsidR="00236A6C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3ADEE" w14:textId="77777777" w:rsidR="006129CD" w:rsidRDefault="006129CD">
      <w:pPr>
        <w:spacing w:after="0"/>
      </w:pPr>
      <w:r>
        <w:separator/>
      </w:r>
    </w:p>
  </w:endnote>
  <w:endnote w:type="continuationSeparator" w:id="0">
    <w:p w14:paraId="10779DFB" w14:textId="77777777" w:rsidR="006129CD" w:rsidRDefault="006129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9080B" w14:textId="77777777" w:rsidR="006129CD" w:rsidRDefault="006129CD">
      <w:r>
        <w:separator/>
      </w:r>
    </w:p>
  </w:footnote>
  <w:footnote w:type="continuationSeparator" w:id="0">
    <w:p w14:paraId="5AE8674D" w14:textId="77777777" w:rsidR="006129CD" w:rsidRDefault="006129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5C022B2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BB948DA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6A1050A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101145486">
    <w:abstractNumId w:val="1"/>
  </w:num>
  <w:num w:numId="2" w16cid:durableId="336351776">
    <w:abstractNumId w:val="0"/>
  </w:num>
  <w:num w:numId="3" w16cid:durableId="1723628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187788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1452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81988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98672846">
    <w:abstractNumId w:val="0"/>
  </w:num>
  <w:num w:numId="8" w16cid:durableId="1677414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E2C4D"/>
    <w:rsid w:val="00236A6C"/>
    <w:rsid w:val="00344E4E"/>
    <w:rsid w:val="004E29B3"/>
    <w:rsid w:val="00590D07"/>
    <w:rsid w:val="006129CD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721DC"/>
  <w15:docId w15:val="{B8F5A02A-86AE-4D95-9B23-BBC99F76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427</Words>
  <Characters>2461</Characters>
  <Application>Microsoft Office Word</Application>
  <DocSecurity>0</DocSecurity>
  <Lines>74</Lines>
  <Paragraphs>53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Kristof Van Hees</cp:lastModifiedBy>
  <cp:revision>2</cp:revision>
  <dcterms:created xsi:type="dcterms:W3CDTF">2026-03-10T07:59:00Z</dcterms:created>
  <dcterms:modified xsi:type="dcterms:W3CDTF">2026-03-10T08:00:00Z</dcterms:modified>
</cp:coreProperties>
</file>