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F1AD" w14:textId="77777777" w:rsidR="00B161C0" w:rsidRDefault="00EC67B0">
      <w:pPr>
        <w:pStyle w:val="Heading1"/>
      </w:pPr>
      <w:bookmarkStart w:id="0" w:name="lab-5-c-12-features"/>
      <w:r>
        <w:t>Lab 5: C# 12 Features</w:t>
      </w:r>
      <w:bookmarkEnd w:id="0"/>
    </w:p>
    <w:p w14:paraId="276CF1AE" w14:textId="77777777" w:rsidR="00B161C0" w:rsidRDefault="00EC67B0">
      <w:pPr>
        <w:pStyle w:val="Heading2"/>
      </w:pPr>
      <w:bookmarkStart w:id="1" w:name="objective"/>
      <w:r>
        <w:t>Objective</w:t>
      </w:r>
      <w:bookmarkEnd w:id="1"/>
    </w:p>
    <w:p w14:paraId="276CF1AF" w14:textId="77777777" w:rsidR="00B161C0" w:rsidRDefault="00EC67B0">
      <w:pPr>
        <w:pStyle w:val="FirstParagraph"/>
      </w:pPr>
      <w:r>
        <w:t xml:space="preserve">Explore features from </w:t>
      </w:r>
      <w:r>
        <w:rPr>
          <w:b/>
        </w:rPr>
        <w:t>C# 12</w:t>
      </w:r>
      <w:r>
        <w:t xml:space="preserve">: primary constructors, collection expressions, default lambda parameters, inline arrays, and type aliases. These features improve </w:t>
      </w:r>
      <w:r>
        <w:rPr>
          <w:b/>
        </w:rPr>
        <w:t>conciseness</w:t>
      </w:r>
      <w:r>
        <w:t xml:space="preserve">, support </w:t>
      </w:r>
      <w:r>
        <w:rPr>
          <w:b/>
        </w:rPr>
        <w:t>functional patterns</w:t>
      </w:r>
      <w:r>
        <w:t xml:space="preserve">, and enable </w:t>
      </w:r>
      <w:r>
        <w:rPr>
          <w:b/>
        </w:rPr>
        <w:t>performance-focused</w:t>
      </w:r>
      <w:r>
        <w:t xml:space="preserve"> programming.</w:t>
      </w:r>
    </w:p>
    <w:p w14:paraId="276CF1B0" w14:textId="77777777" w:rsidR="00B161C0" w:rsidRDefault="00EC67B0">
      <w:r>
        <w:pict w14:anchorId="276CF1E1">
          <v:rect id="_x0000_i1025" style="width:0;height:1.5pt" o:hralign="center" o:hrstd="t" o:hr="t"/>
        </w:pict>
      </w:r>
    </w:p>
    <w:p w14:paraId="276CF1B1" w14:textId="77777777" w:rsidR="00B161C0" w:rsidRDefault="00EC67B0">
      <w:pPr>
        <w:pStyle w:val="Heading2"/>
      </w:pPr>
      <w:bookmarkStart w:id="2" w:name="prerequisites"/>
      <w:r>
        <w:t>Prerequisites</w:t>
      </w:r>
      <w:bookmarkEnd w:id="2"/>
    </w:p>
    <w:p w14:paraId="276CF1B2" w14:textId="77777777" w:rsidR="00B161C0" w:rsidRDefault="00EC67B0">
      <w:pPr>
        <w:pStyle w:val="Compact"/>
        <w:numPr>
          <w:ilvl w:val="0"/>
          <w:numId w:val="2"/>
        </w:numPr>
      </w:pPr>
      <w:r>
        <w:t>.NET 10 SDK installed</w:t>
      </w:r>
    </w:p>
    <w:p w14:paraId="276CF1B3" w14:textId="77777777" w:rsidR="00B161C0" w:rsidRDefault="00EC67B0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276CF1B4" w14:textId="77777777" w:rsidR="00B161C0" w:rsidRDefault="00EC67B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276CF1B5" w14:textId="77777777" w:rsidR="00B161C0" w:rsidRDefault="00EC67B0">
      <w:r>
        <w:pict w14:anchorId="276CF1E2">
          <v:rect id="_x0000_i1026" style="width:0;height:1.5pt" o:hralign="center" o:hrstd="t" o:hr="t"/>
        </w:pict>
      </w:r>
    </w:p>
    <w:p w14:paraId="276CF1B6" w14:textId="77777777" w:rsidR="00B161C0" w:rsidRDefault="00EC67B0">
      <w:pPr>
        <w:pStyle w:val="Heading2"/>
      </w:pPr>
      <w:bookmarkStart w:id="3" w:name="exercise-1-primary-constructors"/>
      <w:r>
        <w:t>Exercise 1 – Primary Constructors</w:t>
      </w:r>
      <w:bookmarkEnd w:id="3"/>
    </w:p>
    <w:p w14:paraId="276CF1B7" w14:textId="77777777" w:rsidR="00B161C0" w:rsidRDefault="00EC67B0">
      <w:pPr>
        <w:pStyle w:val="FirstParagraph"/>
      </w:pPr>
      <w:r>
        <w:rPr>
          <w:b/>
        </w:rPr>
        <w:t>Primary constructors</w:t>
      </w:r>
      <w:r>
        <w:t xml:space="preserve"> let you declare constructor parameters directly on the class or struct declaration. The parameters are available throughout the class body.</w:t>
      </w:r>
    </w:p>
    <w:p w14:paraId="276CF1B8" w14:textId="77777777" w:rsidR="00B161C0" w:rsidRDefault="00EC67B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FunctionTok"/>
        </w:rPr>
        <w:t>Logger</w:t>
      </w:r>
      <w:r>
        <w:rPr>
          <w:rStyle w:val="Normal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prefix)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message) =&gt; Console.</w:t>
      </w:r>
      <w:r>
        <w:rPr>
          <w:rStyle w:val="FunctionTok"/>
        </w:rPr>
        <w:t>WriteLine</w:t>
      </w:r>
      <w:r>
        <w:rPr>
          <w:rStyle w:val="NormalTok"/>
        </w:rPr>
        <w:t>($</w:t>
      </w:r>
      <w:r>
        <w:rPr>
          <w:rStyle w:val="StringTok"/>
        </w:rPr>
        <w:t>"[{prefix}] {message}"</w:t>
      </w:r>
      <w:r>
        <w:rPr>
          <w:rStyle w:val="NormalTok"/>
        </w:rPr>
        <w:t>);</w:t>
      </w:r>
      <w:r>
        <w:br/>
      </w:r>
      <w:r>
        <w:rPr>
          <w:rStyle w:val="NormalTok"/>
        </w:rPr>
        <w:t>}</w:t>
      </w:r>
    </w:p>
    <w:p w14:paraId="276CF1B9" w14:textId="77777777" w:rsidR="00B161C0" w:rsidRDefault="00EC67B0">
      <w:pPr>
        <w:pStyle w:val="Heading3"/>
      </w:pPr>
      <w:bookmarkStart w:id="4" w:name="tasks"/>
      <w:r>
        <w:t>Tasks</w:t>
      </w:r>
      <w:bookmarkEnd w:id="4"/>
    </w:p>
    <w:p w14:paraId="276CF1BA" w14:textId="77777777" w:rsidR="00B161C0" w:rsidRDefault="00EC67B0">
      <w:pPr>
        <w:pStyle w:val="Compact"/>
        <w:numPr>
          <w:ilvl w:val="0"/>
          <w:numId w:val="3"/>
        </w:numPr>
      </w:pPr>
      <w:r>
        <w:t xml:space="preserve">Create a </w:t>
      </w:r>
      <w:r>
        <w:rPr>
          <w:rStyle w:val="VerbatimChar"/>
        </w:rPr>
        <w:t>BankAccount</w:t>
      </w:r>
      <w:r>
        <w:t xml:space="preserve"> class with a primary constructor accepting </w:t>
      </w:r>
      <w:r>
        <w:rPr>
          <w:rStyle w:val="VerbatimChar"/>
        </w:rPr>
        <w:t>string owner</w:t>
      </w:r>
      <w:r>
        <w:t xml:space="preserve"> and </w:t>
      </w:r>
      <w:r>
        <w:rPr>
          <w:rStyle w:val="VerbatimChar"/>
        </w:rPr>
        <w:t>decimal initialBalance</w:t>
      </w:r>
      <w:r>
        <w:t>.</w:t>
      </w:r>
    </w:p>
    <w:p w14:paraId="276CF1BB" w14:textId="77777777" w:rsidR="00B161C0" w:rsidRDefault="00EC67B0">
      <w:pPr>
        <w:pStyle w:val="Compact"/>
        <w:numPr>
          <w:ilvl w:val="0"/>
          <w:numId w:val="3"/>
        </w:numPr>
      </w:pPr>
      <w:r>
        <w:t xml:space="preserve">Store the balance in a private field and expose a read-only </w:t>
      </w:r>
      <w:r>
        <w:rPr>
          <w:rStyle w:val="VerbatimChar"/>
        </w:rPr>
        <w:t>Balance</w:t>
      </w:r>
      <w:r>
        <w:t xml:space="preserve"> property.</w:t>
      </w:r>
    </w:p>
    <w:p w14:paraId="276CF1BC" w14:textId="77777777" w:rsidR="00B161C0" w:rsidRDefault="00EC67B0">
      <w:pPr>
        <w:pStyle w:val="Compact"/>
        <w:numPr>
          <w:ilvl w:val="0"/>
          <w:numId w:val="3"/>
        </w:numPr>
      </w:pPr>
      <w:r>
        <w:t xml:space="preserve">Add </w:t>
      </w:r>
      <w:r>
        <w:rPr>
          <w:rStyle w:val="VerbatimChar"/>
        </w:rPr>
        <w:t>Deposit(decimal amount)</w:t>
      </w:r>
      <w:r>
        <w:t xml:space="preserve"> and </w:t>
      </w:r>
      <w:r>
        <w:rPr>
          <w:rStyle w:val="VerbatimChar"/>
        </w:rPr>
        <w:t>Withdraw(decimal amount)</w:t>
      </w:r>
      <w:r>
        <w:t xml:space="preserve"> methods.</w:t>
      </w:r>
    </w:p>
    <w:p w14:paraId="276CF1BD" w14:textId="77777777" w:rsidR="00B161C0" w:rsidRDefault="00EC67B0">
      <w:pPr>
        <w:pStyle w:val="Compact"/>
        <w:numPr>
          <w:ilvl w:val="0"/>
          <w:numId w:val="3"/>
        </w:numPr>
      </w:pPr>
      <w:r>
        <w:t>Create an instance and perform some transactions, printing the balance after each.</w:t>
      </w:r>
    </w:p>
    <w:p w14:paraId="276CF1BE" w14:textId="77777777" w:rsidR="00B161C0" w:rsidRDefault="00EC67B0">
      <w:r>
        <w:pict w14:anchorId="276CF1E3">
          <v:rect id="_x0000_i1027" style="width:0;height:1.5pt" o:hralign="center" o:hrstd="t" o:hr="t"/>
        </w:pict>
      </w:r>
    </w:p>
    <w:p w14:paraId="276CF1BF" w14:textId="77777777" w:rsidR="00B161C0" w:rsidRDefault="00EC67B0">
      <w:pPr>
        <w:pStyle w:val="Heading2"/>
      </w:pPr>
      <w:bookmarkStart w:id="5" w:name="exercise-2-collection-expressions"/>
      <w:r>
        <w:t>Exercise 2 – Collection Expressions</w:t>
      </w:r>
      <w:bookmarkEnd w:id="5"/>
    </w:p>
    <w:p w14:paraId="276CF1C0" w14:textId="77777777" w:rsidR="00B161C0" w:rsidRDefault="00EC67B0">
      <w:pPr>
        <w:pStyle w:val="FirstParagraph"/>
      </w:pPr>
      <w:r>
        <w:rPr>
          <w:b/>
        </w:rPr>
        <w:t>Collection expressions</w:t>
      </w:r>
      <w:r>
        <w:t xml:space="preserve"> use </w:t>
      </w:r>
      <w:r>
        <w:rPr>
          <w:rStyle w:val="VerbatimChar"/>
        </w:rPr>
        <w:t>[...]</w:t>
      </w:r>
      <w:r>
        <w:t xml:space="preserve"> syntax for creating arrays, lists, spans, and more. The </w:t>
      </w:r>
      <w:r>
        <w:rPr>
          <w:b/>
        </w:rPr>
        <w:t>spread operator</w:t>
      </w:r>
      <w:r>
        <w:t xml:space="preserve"> </w:t>
      </w:r>
      <w:r>
        <w:rPr>
          <w:rStyle w:val="VerbatimChar"/>
        </w:rPr>
        <w:t>..</w:t>
      </w:r>
      <w:r>
        <w:t xml:space="preserve"> merges collections.</w:t>
      </w:r>
    </w:p>
    <w:p w14:paraId="276CF1C1" w14:textId="77777777" w:rsidR="00B161C0" w:rsidRDefault="00EC67B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>[] numbers =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];</w:t>
      </w:r>
      <w:r>
        <w:br/>
      </w:r>
      <w:r>
        <w:rPr>
          <w:rStyle w:val="NormalTok"/>
        </w:rPr>
        <w:t>List&lt;</w:t>
      </w:r>
      <w:r>
        <w:rPr>
          <w:rStyle w:val="DataTypeTok"/>
        </w:rPr>
        <w:t>string</w:t>
      </w:r>
      <w:r>
        <w:rPr>
          <w:rStyle w:val="NormalTok"/>
        </w:rPr>
        <w:t>&gt; names = [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>[] combined = [..</w:t>
      </w:r>
      <w:r>
        <w:rPr>
          <w:rStyle w:val="FunctionTok"/>
        </w:rPr>
        <w:t>numbers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];</w:t>
      </w:r>
    </w:p>
    <w:p w14:paraId="276CF1C2" w14:textId="77777777" w:rsidR="00B161C0" w:rsidRDefault="00EC67B0">
      <w:pPr>
        <w:pStyle w:val="Heading3"/>
      </w:pPr>
      <w:bookmarkStart w:id="6" w:name="tasks-1"/>
      <w:r>
        <w:lastRenderedPageBreak/>
        <w:t>Tasks</w:t>
      </w:r>
      <w:bookmarkEnd w:id="6"/>
    </w:p>
    <w:p w14:paraId="276CF1C3" w14:textId="77777777" w:rsidR="00B161C0" w:rsidRDefault="00EC67B0">
      <w:pPr>
        <w:pStyle w:val="Compact"/>
        <w:numPr>
          <w:ilvl w:val="0"/>
          <w:numId w:val="4"/>
        </w:numPr>
      </w:pPr>
      <w:r>
        <w:t xml:space="preserve">Create an array, a list, and a span using collection expression syntax </w:t>
      </w:r>
      <w:r>
        <w:rPr>
          <w:rStyle w:val="VerbatimChar"/>
        </w:rPr>
        <w:t>[...]</w:t>
      </w:r>
      <w:r>
        <w:t>.</w:t>
      </w:r>
    </w:p>
    <w:p w14:paraId="276CF1C4" w14:textId="77777777" w:rsidR="00B161C0" w:rsidRDefault="00EC67B0">
      <w:pPr>
        <w:pStyle w:val="Compact"/>
        <w:numPr>
          <w:ilvl w:val="0"/>
          <w:numId w:val="4"/>
        </w:numPr>
      </w:pPr>
      <w:r>
        <w:t xml:space="preserve">Use the spread operator </w:t>
      </w:r>
      <w:r>
        <w:rPr>
          <w:rStyle w:val="VerbatimChar"/>
        </w:rPr>
        <w:t>..</w:t>
      </w:r>
      <w:r>
        <w:t xml:space="preserve"> to merge two collections into a new one.</w:t>
      </w:r>
    </w:p>
    <w:p w14:paraId="276CF1C5" w14:textId="77777777" w:rsidR="00B161C0" w:rsidRDefault="00EC67B0">
      <w:pPr>
        <w:pStyle w:val="Compact"/>
        <w:numPr>
          <w:ilvl w:val="0"/>
          <w:numId w:val="4"/>
        </w:numPr>
      </w:pPr>
      <w:r>
        <w:t>Print the results.</w:t>
      </w:r>
    </w:p>
    <w:p w14:paraId="276CF1C6" w14:textId="77777777" w:rsidR="00B161C0" w:rsidRDefault="00EC67B0">
      <w:r>
        <w:pict w14:anchorId="276CF1E4">
          <v:rect id="_x0000_i1028" style="width:0;height:1.5pt" o:hralign="center" o:hrstd="t" o:hr="t"/>
        </w:pict>
      </w:r>
    </w:p>
    <w:p w14:paraId="276CF1C7" w14:textId="77777777" w:rsidR="00B161C0" w:rsidRDefault="00EC67B0">
      <w:pPr>
        <w:pStyle w:val="Heading2"/>
      </w:pPr>
      <w:bookmarkStart w:id="7" w:name="exercise-3-default-lambda-parameters"/>
      <w:r>
        <w:t>Exercise 3 – Default Lambda Parameters</w:t>
      </w:r>
      <w:bookmarkEnd w:id="7"/>
    </w:p>
    <w:p w14:paraId="276CF1C8" w14:textId="77777777" w:rsidR="00B161C0" w:rsidRDefault="00EC67B0">
      <w:pPr>
        <w:pStyle w:val="FirstParagraph"/>
      </w:pPr>
      <w:r>
        <w:t xml:space="preserve">C# 12 lets you specify </w:t>
      </w:r>
      <w:r>
        <w:rPr>
          <w:b/>
        </w:rPr>
        <w:t>default parameter values</w:t>
      </w:r>
      <w:r>
        <w:t xml:space="preserve"> in lambdas, making them more flexible for functional pipelines.</w:t>
      </w:r>
    </w:p>
    <w:p w14:paraId="276CF1C9" w14:textId="77777777" w:rsidR="00B161C0" w:rsidRDefault="00EC67B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greet = (</w:t>
      </w:r>
      <w:r>
        <w:rPr>
          <w:rStyle w:val="DataTypeTok"/>
        </w:rPr>
        <w:t>string</w:t>
      </w:r>
      <w:r>
        <w:rPr>
          <w:rStyle w:val="NormalTok"/>
        </w:rPr>
        <w:t xml:space="preserve"> name, </w:t>
      </w:r>
      <w:r>
        <w:rPr>
          <w:rStyle w:val="DataTypeTok"/>
        </w:rPr>
        <w:t>string</w:t>
      </w:r>
      <w:r>
        <w:rPr>
          <w:rStyle w:val="NormalTok"/>
        </w:rPr>
        <w:t xml:space="preserve"> greeting = </w:t>
      </w:r>
      <w:r>
        <w:rPr>
          <w:rStyle w:val="StringTok"/>
        </w:rPr>
        <w:t>"Hello"</w:t>
      </w:r>
      <w:r>
        <w:rPr>
          <w:rStyle w:val="NormalTok"/>
        </w:rPr>
        <w:t>) =&gt; $</w:t>
      </w:r>
      <w:r>
        <w:rPr>
          <w:rStyle w:val="StringTok"/>
        </w:rPr>
        <w:t>"{greeting}, {name}!"</w:t>
      </w:r>
      <w:r>
        <w:rPr>
          <w:rStyle w:val="NormalTok"/>
        </w:rPr>
        <w:t>;</w:t>
      </w:r>
    </w:p>
    <w:p w14:paraId="276CF1CA" w14:textId="77777777" w:rsidR="00B161C0" w:rsidRDefault="00EC67B0">
      <w:pPr>
        <w:pStyle w:val="Heading3"/>
      </w:pPr>
      <w:bookmarkStart w:id="8" w:name="tasks-2"/>
      <w:r>
        <w:t>Tasks</w:t>
      </w:r>
      <w:bookmarkEnd w:id="8"/>
    </w:p>
    <w:p w14:paraId="276CF1CB" w14:textId="77777777" w:rsidR="00B161C0" w:rsidRDefault="00EC67B0">
      <w:pPr>
        <w:pStyle w:val="Compact"/>
        <w:numPr>
          <w:ilvl w:val="0"/>
          <w:numId w:val="5"/>
        </w:numPr>
      </w:pPr>
      <w:r>
        <w:t>Create a lambda with a default parameter for a greeting message.</w:t>
      </w:r>
    </w:p>
    <w:p w14:paraId="276CF1CC" w14:textId="77777777" w:rsidR="00B161C0" w:rsidRDefault="00EC67B0">
      <w:pPr>
        <w:pStyle w:val="Compact"/>
        <w:numPr>
          <w:ilvl w:val="0"/>
          <w:numId w:val="5"/>
        </w:numPr>
      </w:pPr>
      <w:r>
        <w:t>Create a lambda with a default parameter for a multiplier.</w:t>
      </w:r>
    </w:p>
    <w:p w14:paraId="276CF1CD" w14:textId="77777777" w:rsidR="00B161C0" w:rsidRDefault="00EC67B0">
      <w:pPr>
        <w:pStyle w:val="Compact"/>
        <w:numPr>
          <w:ilvl w:val="0"/>
          <w:numId w:val="5"/>
        </w:numPr>
      </w:pPr>
      <w:r>
        <w:t>Call each lambda with and without the optional argument.</w:t>
      </w:r>
    </w:p>
    <w:p w14:paraId="276CF1CE" w14:textId="77777777" w:rsidR="00B161C0" w:rsidRDefault="00EC67B0">
      <w:r>
        <w:pict w14:anchorId="276CF1E5">
          <v:rect id="_x0000_i1029" style="width:0;height:1.5pt" o:hralign="center" o:hrstd="t" o:hr="t"/>
        </w:pict>
      </w:r>
    </w:p>
    <w:p w14:paraId="276CF1CF" w14:textId="77777777" w:rsidR="00B161C0" w:rsidRDefault="00EC67B0">
      <w:pPr>
        <w:pStyle w:val="Heading2"/>
      </w:pPr>
      <w:bookmarkStart w:id="9" w:name="exercise-4-inline-arrays"/>
      <w:r>
        <w:t>Exercise 4 – Inline Arrays</w:t>
      </w:r>
      <w:bookmarkEnd w:id="9"/>
    </w:p>
    <w:p w14:paraId="276CF1D0" w14:textId="77777777" w:rsidR="00B161C0" w:rsidRDefault="00EC67B0">
      <w:pPr>
        <w:pStyle w:val="FirstParagraph"/>
      </w:pPr>
      <w:r>
        <w:rPr>
          <w:b/>
        </w:rPr>
        <w:t>Inline arrays</w:t>
      </w:r>
      <w:r>
        <w:t xml:space="preserve"> are fixed-size arrays stored directly in a struct — no heap allocation. They are useful in performance-critical code.</w:t>
      </w:r>
    </w:p>
    <w:p w14:paraId="276CF1D1" w14:textId="77777777" w:rsidR="00B161C0" w:rsidRDefault="00EC67B0">
      <w:pPr>
        <w:pStyle w:val="SourceCode"/>
      </w:pPr>
      <w:r>
        <w:rPr>
          <w:rStyle w:val="NormalTok"/>
        </w:rPr>
        <w:t>[System.</w:t>
      </w:r>
      <w:r>
        <w:rPr>
          <w:rStyle w:val="FunctionTok"/>
        </w:rPr>
        <w:t>Runtime</w:t>
      </w:r>
      <w:r>
        <w:rPr>
          <w:rStyle w:val="NormalTok"/>
        </w:rPr>
        <w:t>.</w:t>
      </w:r>
      <w:r>
        <w:rPr>
          <w:rStyle w:val="FunctionTok"/>
        </w:rPr>
        <w:t>CompilerServices</w:t>
      </w:r>
      <w:r>
        <w:rPr>
          <w:rStyle w:val="NormalTok"/>
        </w:rPr>
        <w:t>.</w:t>
      </w:r>
      <w:r>
        <w:rPr>
          <w:rStyle w:val="FunctionTok"/>
        </w:rPr>
        <w:t>InlineArray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FourInts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_element;</w:t>
      </w:r>
      <w:r>
        <w:br/>
      </w:r>
      <w:r>
        <w:rPr>
          <w:rStyle w:val="NormalTok"/>
        </w:rPr>
        <w:t>}</w:t>
      </w:r>
    </w:p>
    <w:p w14:paraId="276CF1D2" w14:textId="77777777" w:rsidR="00B161C0" w:rsidRDefault="00EC67B0">
      <w:pPr>
        <w:pStyle w:val="Heading3"/>
      </w:pPr>
      <w:bookmarkStart w:id="10" w:name="tasks-3"/>
      <w:r>
        <w:t>Tasks</w:t>
      </w:r>
      <w:bookmarkEnd w:id="10"/>
    </w:p>
    <w:p w14:paraId="276CF1D3" w14:textId="77777777" w:rsidR="00B161C0" w:rsidRDefault="00EC67B0">
      <w:pPr>
        <w:pStyle w:val="Compact"/>
        <w:numPr>
          <w:ilvl w:val="0"/>
          <w:numId w:val="6"/>
        </w:numPr>
      </w:pPr>
      <w:r>
        <w:t xml:space="preserve">Define an inline array struct </w:t>
      </w:r>
      <w:r>
        <w:rPr>
          <w:rStyle w:val="VerbatimChar"/>
        </w:rPr>
        <w:t>Buffer8</w:t>
      </w:r>
      <w:r>
        <w:t xml:space="preserve"> with 8 </w:t>
      </w:r>
      <w:r>
        <w:rPr>
          <w:rStyle w:val="VerbatimChar"/>
        </w:rPr>
        <w:t>int</w:t>
      </w:r>
      <w:r>
        <w:t xml:space="preserve"> elements.</w:t>
      </w:r>
    </w:p>
    <w:p w14:paraId="276CF1D4" w14:textId="77777777" w:rsidR="00B161C0" w:rsidRDefault="00EC67B0">
      <w:pPr>
        <w:pStyle w:val="Compact"/>
        <w:numPr>
          <w:ilvl w:val="0"/>
          <w:numId w:val="6"/>
        </w:numPr>
      </w:pPr>
      <w:r>
        <w:t>Create an instance, fill it with values, and iterate over it.</w:t>
      </w:r>
    </w:p>
    <w:p w14:paraId="276CF1D5" w14:textId="77777777" w:rsidR="00B161C0" w:rsidRDefault="00EC67B0">
      <w:r>
        <w:pict w14:anchorId="276CF1E6">
          <v:rect id="_x0000_i1030" style="width:0;height:1.5pt" o:hralign="center" o:hrstd="t" o:hr="t"/>
        </w:pict>
      </w:r>
    </w:p>
    <w:p w14:paraId="276CF1D6" w14:textId="77777777" w:rsidR="00B161C0" w:rsidRDefault="00EC67B0">
      <w:pPr>
        <w:pStyle w:val="Heading2"/>
      </w:pPr>
      <w:bookmarkStart w:id="11" w:name="exercise-5-type-aliases-using-alias"/>
      <w:r>
        <w:t>Exercise 5 – Type Aliases (</w:t>
      </w:r>
      <w:r>
        <w:rPr>
          <w:rStyle w:val="VerbatimChar"/>
        </w:rPr>
        <w:t>using</w:t>
      </w:r>
      <w:r>
        <w:t xml:space="preserve"> Alias)</w:t>
      </w:r>
      <w:bookmarkEnd w:id="11"/>
    </w:p>
    <w:p w14:paraId="276CF1D7" w14:textId="77777777" w:rsidR="00B161C0" w:rsidRDefault="00EC67B0">
      <w:pPr>
        <w:pStyle w:val="FirstParagraph"/>
      </w:pPr>
      <w:r>
        <w:t xml:space="preserve">C# 12 extends </w:t>
      </w:r>
      <w:r>
        <w:rPr>
          <w:rStyle w:val="VerbatimChar"/>
        </w:rPr>
        <w:t>using</w:t>
      </w:r>
      <w:r>
        <w:t xml:space="preserve"> aliases to support </w:t>
      </w:r>
      <w:r>
        <w:rPr>
          <w:b/>
        </w:rPr>
        <w:t>any type</w:t>
      </w:r>
      <w:r>
        <w:t>, including tuples, arrays, and generics.</w:t>
      </w:r>
    </w:p>
    <w:p w14:paraId="276CF1D8" w14:textId="77777777" w:rsidR="00B161C0" w:rsidRDefault="00EC67B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Point = (</w:t>
      </w:r>
      <w:r>
        <w:rPr>
          <w:rStyle w:val="DataTypeTok"/>
        </w:rPr>
        <w:t>double</w:t>
      </w:r>
      <w:r>
        <w:rPr>
          <w:rStyle w:val="NormalTok"/>
        </w:rPr>
        <w:t xml:space="preserve"> X, </w:t>
      </w:r>
      <w:r>
        <w:rPr>
          <w:rStyle w:val="DataTypeTok"/>
        </w:rPr>
        <w:t>double</w:t>
      </w:r>
      <w:r>
        <w:rPr>
          <w:rStyle w:val="NormalTok"/>
        </w:rPr>
        <w:t xml:space="preserve"> Y);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NumberList = System.</w:t>
      </w:r>
      <w:r>
        <w:rPr>
          <w:rStyle w:val="FunctionTok"/>
        </w:rPr>
        <w:t>Collections</w:t>
      </w:r>
      <w:r>
        <w:rPr>
          <w:rStyle w:val="NormalTok"/>
        </w:rPr>
        <w:t>.</w:t>
      </w:r>
      <w:r>
        <w:rPr>
          <w:rStyle w:val="FunctionTok"/>
        </w:rPr>
        <w:t>Generic</w:t>
      </w:r>
      <w:r>
        <w:rPr>
          <w:rStyle w:val="NormalTok"/>
        </w:rPr>
        <w:t>.</w:t>
      </w:r>
      <w:r>
        <w:rPr>
          <w:rStyle w:val="FunctionTok"/>
        </w:rPr>
        <w:t>List</w:t>
      </w:r>
      <w:r>
        <w:rPr>
          <w:rStyle w:val="NormalTok"/>
        </w:rPr>
        <w:t>&lt;</w:t>
      </w:r>
      <w:r>
        <w:rPr>
          <w:rStyle w:val="DataTypeTok"/>
        </w:rPr>
        <w:t>int</w:t>
      </w:r>
      <w:r>
        <w:rPr>
          <w:rStyle w:val="NormalTok"/>
        </w:rPr>
        <w:t>&gt;;</w:t>
      </w:r>
    </w:p>
    <w:p w14:paraId="276CF1D9" w14:textId="77777777" w:rsidR="00B161C0" w:rsidRDefault="00EC67B0">
      <w:pPr>
        <w:pStyle w:val="Heading3"/>
      </w:pPr>
      <w:bookmarkStart w:id="12" w:name="tasks-4"/>
      <w:r>
        <w:t>Tasks</w:t>
      </w:r>
      <w:bookmarkEnd w:id="12"/>
    </w:p>
    <w:p w14:paraId="276CF1DA" w14:textId="77777777" w:rsidR="00B161C0" w:rsidRDefault="00EC67B0">
      <w:pPr>
        <w:pStyle w:val="Compact"/>
        <w:numPr>
          <w:ilvl w:val="0"/>
          <w:numId w:val="7"/>
        </w:numPr>
      </w:pPr>
      <w:r>
        <w:t xml:space="preserve">Create a type alias for a tuple </w:t>
      </w:r>
      <w:r>
        <w:rPr>
          <w:rStyle w:val="VerbatimChar"/>
        </w:rPr>
        <w:t>(string Name, int Age)</w:t>
      </w:r>
      <w:r>
        <w:t xml:space="preserve"> called </w:t>
      </w:r>
      <w:r>
        <w:rPr>
          <w:rStyle w:val="VerbatimChar"/>
        </w:rPr>
        <w:t>PersonInfo</w:t>
      </w:r>
      <w:r>
        <w:t>.</w:t>
      </w:r>
    </w:p>
    <w:p w14:paraId="276CF1DB" w14:textId="77777777" w:rsidR="00B161C0" w:rsidRDefault="00EC67B0">
      <w:pPr>
        <w:pStyle w:val="Compact"/>
        <w:numPr>
          <w:ilvl w:val="0"/>
          <w:numId w:val="7"/>
        </w:numPr>
      </w:pPr>
      <w:r>
        <w:t xml:space="preserve">Create a type alias for </w:t>
      </w:r>
      <w:r>
        <w:rPr>
          <w:rStyle w:val="VerbatimChar"/>
        </w:rPr>
        <w:t>Dictionary&lt;string, List&lt;int&gt;&gt;</w:t>
      </w:r>
      <w:r>
        <w:t xml:space="preserve"> called </w:t>
      </w:r>
      <w:r>
        <w:rPr>
          <w:rStyle w:val="VerbatimChar"/>
        </w:rPr>
        <w:t>ScoreBoard</w:t>
      </w:r>
      <w:r>
        <w:t>.</w:t>
      </w:r>
    </w:p>
    <w:p w14:paraId="276CF1DC" w14:textId="77777777" w:rsidR="00B161C0" w:rsidRDefault="00EC67B0">
      <w:pPr>
        <w:pStyle w:val="Compact"/>
        <w:numPr>
          <w:ilvl w:val="0"/>
          <w:numId w:val="7"/>
        </w:numPr>
      </w:pPr>
      <w:r>
        <w:t>Use both aliases to create and manipulate instances.</w:t>
      </w:r>
    </w:p>
    <w:p w14:paraId="276CF1DD" w14:textId="77777777" w:rsidR="00B161C0" w:rsidRDefault="00EC67B0">
      <w:r>
        <w:lastRenderedPageBreak/>
        <w:pict w14:anchorId="276CF1E7">
          <v:rect id="_x0000_i1031" style="width:0;height:1.5pt" o:hralign="center" o:hrstd="t" o:hr="t"/>
        </w:pict>
      </w:r>
    </w:p>
    <w:p w14:paraId="276CF1DE" w14:textId="77777777" w:rsidR="00B161C0" w:rsidRDefault="00EC67B0">
      <w:pPr>
        <w:pStyle w:val="Heading2"/>
      </w:pPr>
      <w:bookmarkStart w:id="13" w:name="wrapping-up"/>
      <w:r>
        <w:t>Wrapping Up</w:t>
      </w:r>
      <w:bookmarkEnd w:id="13"/>
    </w:p>
    <w:p w14:paraId="276CF1DF" w14:textId="77777777" w:rsidR="00B161C0" w:rsidRDefault="00EC67B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276CF1E0" w14:textId="77777777" w:rsidR="00B161C0" w:rsidRDefault="00EC67B0">
      <w:pPr>
        <w:pStyle w:val="FirstParagraph"/>
      </w:pPr>
      <w:r>
        <w:t xml:space="preserve">Compare with the </w:t>
      </w:r>
      <w:r>
        <w:rPr>
          <w:rStyle w:val="VerbatimChar"/>
        </w:rPr>
        <w:t>solution</w:t>
      </w:r>
      <w:r>
        <w:t xml:space="preserve"> folder if needed.</w:t>
      </w:r>
    </w:p>
    <w:sectPr w:rsidR="00B161C0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3040" w14:textId="77777777" w:rsidR="00EC67B0" w:rsidRDefault="00EC67B0">
      <w:pPr>
        <w:spacing w:after="0"/>
      </w:pPr>
      <w:r>
        <w:separator/>
      </w:r>
    </w:p>
  </w:endnote>
  <w:endnote w:type="continuationSeparator" w:id="0">
    <w:p w14:paraId="02F80651" w14:textId="77777777" w:rsidR="00EC67B0" w:rsidRDefault="00EC67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EB29" w14:textId="77777777" w:rsidR="00EC67B0" w:rsidRDefault="00EC67B0">
      <w:r>
        <w:separator/>
      </w:r>
    </w:p>
  </w:footnote>
  <w:footnote w:type="continuationSeparator" w:id="0">
    <w:p w14:paraId="3AF8B130" w14:textId="77777777" w:rsidR="00EC67B0" w:rsidRDefault="00EC6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D66543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2FECB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B39E66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795052196">
    <w:abstractNumId w:val="1"/>
  </w:num>
  <w:num w:numId="2" w16cid:durableId="1408379019">
    <w:abstractNumId w:val="0"/>
  </w:num>
  <w:num w:numId="3" w16cid:durableId="1043023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2197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9946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0752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3259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44E4E"/>
    <w:rsid w:val="004E29B3"/>
    <w:rsid w:val="00590D07"/>
    <w:rsid w:val="006D6712"/>
    <w:rsid w:val="00784D58"/>
    <w:rsid w:val="008D6863"/>
    <w:rsid w:val="00B161C0"/>
    <w:rsid w:val="00B86B75"/>
    <w:rsid w:val="00BC48D5"/>
    <w:rsid w:val="00C36279"/>
    <w:rsid w:val="00E315A3"/>
    <w:rsid w:val="00EC67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F1AD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415</Words>
  <Characters>2391</Characters>
  <Application>Microsoft Office Word</Application>
  <DocSecurity>0</DocSecurity>
  <Lines>72</Lines>
  <Paragraphs>51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2026-03-10T08:00:00Z</dcterms:created>
  <dcterms:modified xsi:type="dcterms:W3CDTF">2026-03-10T08:00:00Z</dcterms:modified>
</cp:coreProperties>
</file>