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ab-10-.net-aspire"/>
      <w:r>
        <w:t xml:space="preserve">Lab 10 – .NET Aspire</w:t>
      </w:r>
      <w:bookmarkEnd w:id="20"/>
    </w:p>
    <w:p>
      <w:pPr>
        <w:pStyle w:val="Heading2"/>
      </w:pPr>
      <w:bookmarkStart w:id="21" w:name="objectives"/>
      <w:r>
        <w:t xml:space="preserve">Objectives</w:t>
      </w:r>
      <w:bookmarkEnd w:id="21"/>
    </w:p>
    <w:p>
      <w:pPr>
        <w:pStyle w:val="Compact"/>
        <w:numPr>
          <w:numId w:val="1001"/>
          <w:ilvl w:val="0"/>
        </w:numPr>
      </w:pPr>
      <w:r>
        <w:t xml:space="preserve">Understand what</w:t>
      </w:r>
      <w:r>
        <w:t xml:space="preserve"> </w:t>
      </w:r>
      <w:r>
        <w:rPr>
          <w:b/>
        </w:rPr>
        <w:t xml:space="preserve">.NET Aspire</w:t>
      </w:r>
      <w:r>
        <w:t xml:space="preserve"> </w:t>
      </w:r>
      <w:r>
        <w:t xml:space="preserve">is and how it improves the inner-loop developer experience.</w:t>
      </w:r>
    </w:p>
    <w:p>
      <w:pPr>
        <w:pStyle w:val="Compact"/>
        <w:numPr>
          <w:numId w:val="1001"/>
          <w:ilvl w:val="0"/>
        </w:numPr>
      </w:pPr>
      <w:r>
        <w:t xml:space="preserve">See how Aspire replaces the manual</w:t>
      </w:r>
      <w:r>
        <w:t xml:space="preserve"> </w:t>
      </w:r>
      <w:r>
        <w:rPr>
          <w:b/>
        </w:rPr>
        <w:t xml:space="preserve">OpenTelemetry</w:t>
      </w:r>
      <w:r>
        <w:t xml:space="preserve"> </w:t>
      </w:r>
      <w:r>
        <w:t xml:space="preserve">setup from Lab 8 with a single line of code.</w:t>
      </w:r>
    </w:p>
    <w:p>
      <w:pPr>
        <w:pStyle w:val="Compact"/>
        <w:numPr>
          <w:numId w:val="1001"/>
          <w:ilvl w:val="0"/>
        </w:numPr>
      </w:pPr>
      <w:r>
        <w:t xml:space="preserve">Use the</w:t>
      </w:r>
      <w:r>
        <w:t xml:space="preserve"> </w:t>
      </w:r>
      <w:r>
        <w:rPr>
          <w:b/>
        </w:rPr>
        <w:t xml:space="preserve">Aspire Dashboard</w:t>
      </w:r>
      <w:r>
        <w:t xml:space="preserve"> </w:t>
      </w:r>
      <w:r>
        <w:t xml:space="preserve">to observe traces, metrics, and structured logs.</w:t>
      </w:r>
    </w:p>
    <w:p>
      <w:pPr>
        <w:pStyle w:val="Compact"/>
        <w:numPr>
          <w:numId w:val="1001"/>
          <w:ilvl w:val="0"/>
        </w:numPr>
      </w:pPr>
      <w:r>
        <w:t xml:space="preserve">Orchestrate</w:t>
      </w:r>
      <w:r>
        <w:t xml:space="preserve"> </w:t>
      </w:r>
      <w:r>
        <w:rPr>
          <w:b/>
        </w:rPr>
        <w:t xml:space="preserve">multiple services</w:t>
      </w:r>
      <w:r>
        <w:t xml:space="preserve"> </w:t>
      </w:r>
      <w:r>
        <w:t xml:space="preserve">with an AppHost.</w:t>
      </w:r>
    </w:p>
    <w:p>
      <w:pPr>
        <w:pStyle w:val="Compact"/>
        <w:numPr>
          <w:numId w:val="1001"/>
          <w:ilvl w:val="0"/>
        </w:numPr>
      </w:pPr>
      <w:r>
        <w:t xml:space="preserve">Experience</w:t>
      </w:r>
      <w:r>
        <w:t xml:space="preserve"> </w:t>
      </w:r>
      <w:r>
        <w:rPr>
          <w:b/>
        </w:rPr>
        <w:t xml:space="preserve">service discovery</w:t>
      </w:r>
      <w:r>
        <w:t xml:space="preserve"> </w:t>
      </w:r>
      <w:r>
        <w:t xml:space="preserve">for service-to-service HTTP calls.</w:t>
      </w:r>
    </w:p>
    <w:p>
      <w:pPr>
        <w:pStyle w:val="Heading2"/>
      </w:pPr>
      <w:bookmarkStart w:id="22" w:name="prerequisites"/>
      <w:r>
        <w:t xml:space="preserve">Prerequisites</w:t>
      </w:r>
      <w:bookmarkEnd w:id="22"/>
    </w:p>
    <w:p>
      <w:pPr>
        <w:pStyle w:val="Compact"/>
        <w:numPr>
          <w:numId w:val="1002"/>
          <w:ilvl w:val="0"/>
        </w:numPr>
      </w:pPr>
      <w:r>
        <w:t xml:space="preserve">.NET 10 SDK</w:t>
      </w:r>
    </w:p>
    <w:p>
      <w:pPr>
        <w:pStyle w:val="Compact"/>
        <w:numPr>
          <w:numId w:val="1002"/>
          <w:ilvl w:val="0"/>
        </w:numPr>
      </w:pPr>
      <w:r>
        <w:t xml:space="preserve">Docker Desktop (the Aspire Dashboard runs as a container)</w:t>
      </w:r>
    </w:p>
    <w:p>
      <w:pPr>
        <w:pStyle w:val="Heading2"/>
      </w:pPr>
      <w:bookmarkStart w:id="23" w:name="background"/>
      <w:r>
        <w:t xml:space="preserve">Background</w:t>
      </w:r>
      <w:bookmarkEnd w:id="23"/>
    </w:p>
    <w:p>
      <w:pPr>
        <w:pStyle w:val="FirstParagraph"/>
      </w:pPr>
      <w:r>
        <w:t xml:space="preserve">Throughout this training you have manually configured DI, middleware, OpenTelemetry, health checks, and HTTP resilience — each time adding packages and writing boilerplate.</w:t>
      </w:r>
      <w:r>
        <w:t xml:space="preserve"> </w:t>
      </w:r>
      <w:r>
        <w:rPr>
          <w:b/>
        </w:rPr>
        <w:t xml:space="preserve">.NET Aspire</w:t>
      </w:r>
      <w:r>
        <w:t xml:space="preserve"> </w:t>
      </w:r>
      <w:r>
        <w:t xml:space="preserve">bundles all of those cross-cutting concerns into reusable defaults and adds an</w:t>
      </w:r>
      <w:r>
        <w:t xml:space="preserve"> </w:t>
      </w:r>
      <w:r>
        <w:rPr>
          <w:b/>
        </w:rPr>
        <w:t xml:space="preserve">orchestrator</w:t>
      </w:r>
      <w:r>
        <w:t xml:space="preserve"> </w:t>
      </w:r>
      <w:r>
        <w:t xml:space="preserve">(AppHost) that starts your services, provisions resources, and launches a developer dashboard — all with a few lines of code.</w:t>
      </w:r>
    </w:p>
    <w:p>
      <w:pPr>
        <w:pStyle w:val="BodyText"/>
      </w:pPr>
      <w:r>
        <w:t xml:space="preserve">The lab uses three projects:</w:t>
      </w:r>
    </w:p>
    <w:tbl>
      <w:tblPr>
        <w:tblStyle w:val="Table"/>
        <w:tblW w:type="pct" w:w="5000.0"/>
        <w:tblLook w:firstRow="1"/>
      </w:tblPr>
      <w:tblGrid>
        <w:gridCol w:w="4752"/>
        <w:gridCol w:w="316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AppHost</w:t>
            </w:r>
          </w:p>
        </w:tc>
        <w:tc>
          <w:p>
            <w:pPr>
              <w:pStyle w:val="Compact"/>
              <w:jc w:val="left"/>
            </w:pPr>
            <w:r>
              <w:t xml:space="preserve">The orchestrator — defines which services and resources make up your app.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ServiceDefaults</w:t>
            </w:r>
          </w:p>
        </w:tc>
        <w:tc>
          <w:p>
            <w:pPr>
              <w:pStyle w:val="Compact"/>
              <w:jc w:val="left"/>
            </w:pPr>
            <w:r>
              <w:t xml:space="preserve">A shared library that configures OpenTelemetry, health checks, resilience, and service discovery for every service that references it.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ApiService</w:t>
            </w:r>
          </w:p>
        </w:tc>
        <w:tc>
          <w:p>
            <w:pPr>
              <w:pStyle w:val="Compact"/>
              <w:jc w:val="left"/>
            </w:pPr>
            <w:r>
              <w:t xml:space="preserve">A Minimal API (the weather API you’ve been building all day).</w:t>
            </w:r>
          </w:p>
        </w:tc>
      </w:tr>
    </w:tbl>
    <w:p>
      <w:pPr>
        <w:pStyle w:val="BodyText"/>
      </w:pPr>
      <w:r>
        <w:t xml:space="preserve">In the solution you will also find a</w:t>
      </w:r>
      <w:r>
        <w:t xml:space="preserve"> </w:t>
      </w:r>
      <w:r>
        <w:rPr>
          <w:b/>
        </w:rPr>
        <w:t xml:space="preserve">CatalogService</w:t>
      </w:r>
      <w:r>
        <w:t xml:space="preserve"> </w:t>
      </w:r>
      <w:r>
        <w:t xml:space="preserve">that demonstrates service-to-service communication via Aspire’s service discovery.</w:t>
      </w:r>
    </w:p>
    <w:p>
      <w:pPr>
        <w:pStyle w:val="Heading2"/>
      </w:pPr>
      <w:bookmarkStart w:id="24" w:name="exercises"/>
      <w:r>
        <w:t xml:space="preserve">Exercises</w:t>
      </w:r>
      <w:bookmarkEnd w:id="24"/>
    </w:p>
    <w:p>
      <w:pPr>
        <w:pStyle w:val="Heading3"/>
      </w:pPr>
      <w:bookmarkStart w:id="25" w:name="exercise-1-explore-the-aspire-structure"/>
      <w:r>
        <w:t xml:space="preserve">Exercise 1 – Explore the Aspire Structure</w:t>
      </w:r>
      <w:bookmarkEnd w:id="25"/>
    </w:p>
    <w:p>
      <w:pPr>
        <w:numPr>
          <w:numId w:val="1003"/>
          <w:ilvl w:val="0"/>
        </w:numPr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starter/</w:t>
      </w:r>
      <w:r>
        <w:t xml:space="preserve"> </w:t>
      </w:r>
      <w:r>
        <w:t xml:space="preserve">folder and examine the solution:</w:t>
      </w:r>
    </w:p>
    <w:p>
      <w:pPr>
        <w:pStyle w:val="SourceCode"/>
        <w:numPr>
          <w:numId w:val="1000"/>
          <w:ilvl w:val="0"/>
        </w:numPr>
      </w:pPr>
      <w:r>
        <w:rPr>
          <w:rStyle w:val="VerbatimChar"/>
        </w:rPr>
        <w:t xml:space="preserve">Lab-AspNet-10.AppHost/        → Orchestrator</w:t>
      </w:r>
      <w:r>
        <w:br/>
      </w:r>
      <w:r>
        <w:rPr>
          <w:rStyle w:val="VerbatimChar"/>
        </w:rPr>
        <w:t xml:space="preserve">Lab-AspNet-10.ServiceDefaults/ → Shared defaults (OpenTelemetry, health checks, resilience)</w:t>
      </w:r>
      <w:r>
        <w:br/>
      </w:r>
      <w:r>
        <w:rPr>
          <w:rStyle w:val="VerbatimChar"/>
        </w:rPr>
        <w:t xml:space="preserve">Lab-AspNet-10.ApiService/      → Your weather API</w:t>
      </w:r>
    </w:p>
    <w:p>
      <w:pPr>
        <w:numPr>
          <w:numId w:val="1003"/>
          <w:ilvl w:val="0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Lab-AspNet-10.AppHost/Program.cs</w:t>
      </w:r>
      <w:r>
        <w:t xml:space="preserve">. Notice the</w:t>
      </w:r>
      <w:r>
        <w:t xml:space="preserve"> </w:t>
      </w:r>
      <w:r>
        <w:rPr>
          <w:rStyle w:val="VerbatimChar"/>
        </w:rPr>
        <w:t xml:space="preserve">DistributedApplication.CreateBuilder()</w:t>
      </w:r>
      <w:r>
        <w:t xml:space="preserve"> </w:t>
      </w:r>
      <w:r>
        <w:t xml:space="preserve">— this is the Aspire equivalent of</w:t>
      </w:r>
      <w:r>
        <w:t xml:space="preserve"> </w:t>
      </w:r>
      <w:r>
        <w:rPr>
          <w:rStyle w:val="VerbatimChar"/>
        </w:rPr>
        <w:t xml:space="preserve">WebApplication.CreateBuilder()</w:t>
      </w:r>
      <w:r>
        <w:t xml:space="preserve">, but for the entire distributed app.</w:t>
      </w:r>
    </w:p>
    <w:p>
      <w:pPr>
        <w:numPr>
          <w:numId w:val="1003"/>
          <w:ilvl w:val="0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Lab-AspNet-10.ServiceDefaults/Extensions.cs</w:t>
      </w:r>
      <w:r>
        <w:t xml:space="preserve">. Compare the OpenTelemetry setup here with the manual setup you did in Lab 8 — it’s the same concepts (tracing, metrics, logging), but packaged as reusable extension methods.</w:t>
      </w:r>
    </w:p>
    <w:p>
      <w:pPr>
        <w:numPr>
          <w:numId w:val="1003"/>
          <w:ilvl w:val="0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Lab-AspNet-10.ApiService/Program.cs</w:t>
      </w:r>
      <w:r>
        <w:t xml:space="preserve">. Notice the TODOs.</w:t>
      </w:r>
    </w:p>
    <w:p>
      <w:pPr>
        <w:pStyle w:val="Heading3"/>
      </w:pPr>
      <w:bookmarkStart w:id="26" w:name="exercise-2-wire-up-servicedefaults"/>
      <w:r>
        <w:t xml:space="preserve">Exercise 2 – Wire Up ServiceDefaults</w:t>
      </w:r>
      <w:bookmarkEnd w:id="26"/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Lab-AspNet-10.ApiService/Program.cs</w:t>
      </w:r>
      <w:r>
        <w:t xml:space="preserve">:</w:t>
      </w:r>
    </w:p>
    <w:p>
      <w:pPr>
        <w:numPr>
          <w:numId w:val="1004"/>
          <w:ilvl w:val="0"/>
        </w:numPr>
      </w:pPr>
      <w:r>
        <w:t xml:space="preserve">After</w:t>
      </w:r>
      <w:r>
        <w:t xml:space="preserve"> </w:t>
      </w:r>
      <w:r>
        <w:rPr>
          <w:rStyle w:val="VerbatimChar"/>
        </w:rPr>
        <w:t xml:space="preserve">WebApplication.CreateBuilder(args)</w:t>
      </w:r>
      <w:r>
        <w:t xml:space="preserve">, add the service defaults:</w:t>
      </w:r>
    </w:p>
    <w:p>
      <w:pPr>
        <w:pStyle w:val="SourceCode"/>
        <w:numPr>
          <w:numId w:val="1000"/>
          <w:ilvl w:val="0"/>
        </w:numPr>
      </w:pPr>
      <w:r>
        <w:rPr>
          <w:rStyle w:val="NormalTok"/>
        </w:rPr>
        <w:t xml:space="preserve">builder.</w:t>
      </w:r>
      <w:r>
        <w:rPr>
          <w:rStyle w:val="FunctionTok"/>
        </w:rPr>
        <w:t xml:space="preserve">AddServiceDefaults</w:t>
      </w:r>
      <w:r>
        <w:rPr>
          <w:rStyle w:val="NormalTok"/>
        </w:rPr>
        <w:t xml:space="preserve">();</w:t>
      </w:r>
    </w:p>
    <w:p>
      <w:pPr>
        <w:numPr>
          <w:numId w:val="1000"/>
          <w:ilvl w:val="0"/>
        </w:numPr>
      </w:pPr>
      <w:r>
        <w:t xml:space="preserve">This single line registers OpenTelemetry (tracing, metrics, logging), health checks, service discovery, and HTTP resilience — everything you configured manually in Labs 4 and 8.</w:t>
      </w:r>
    </w:p>
    <w:p>
      <w:pPr>
        <w:numPr>
          <w:numId w:val="1004"/>
          <w:ilvl w:val="0"/>
        </w:numPr>
      </w:pPr>
      <w:r>
        <w:t xml:space="preserve">After building the app, map the default health-check endpoints:</w:t>
      </w:r>
    </w:p>
    <w:p>
      <w:pPr>
        <w:pStyle w:val="SourceCode"/>
        <w:numPr>
          <w:numId w:val="1000"/>
          <w:ilvl w:val="0"/>
        </w:numPr>
      </w:pPr>
      <w:r>
        <w:rPr>
          <w:rStyle w:val="NormalTok"/>
        </w:rPr>
        <w:t xml:space="preserve">app.</w:t>
      </w:r>
      <w:r>
        <w:rPr>
          <w:rStyle w:val="FunctionTok"/>
        </w:rPr>
        <w:t xml:space="preserve">MapDefaultEndpoints</w:t>
      </w:r>
      <w:r>
        <w:rPr>
          <w:rStyle w:val="NormalTok"/>
        </w:rPr>
        <w:t xml:space="preserve">();</w:t>
      </w:r>
    </w:p>
    <w:p>
      <w:pPr>
        <w:numPr>
          <w:numId w:val="1000"/>
          <w:ilvl w:val="0"/>
        </w:numPr>
      </w:pPr>
      <w:r>
        <w:t xml:space="preserve">This adds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/alive</w:t>
      </w:r>
      <w:r>
        <w:t xml:space="preserve"> </w:t>
      </w:r>
      <w:r>
        <w:t xml:space="preserve">endpoints automatically.</w:t>
      </w:r>
    </w:p>
    <w:p>
      <w:pPr>
        <w:numPr>
          <w:numId w:val="1004"/>
          <w:ilvl w:val="0"/>
        </w:numPr>
      </w:pPr>
      <w:r>
        <w:t xml:space="preserve">Build and verify:</w:t>
      </w:r>
    </w:p>
    <w:p>
      <w:pPr>
        <w:pStyle w:val="SourceCode"/>
        <w:numPr>
          <w:numId w:val="1000"/>
          <w:ilvl w:val="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starter/Lab-AspNet-10.ApiService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</w:p>
    <w:p>
      <w:pPr>
        <w:pStyle w:val="Heading3"/>
      </w:pPr>
      <w:bookmarkStart w:id="27" w:name="exercise-3-run-with-the-aspire-dashboard"/>
      <w:r>
        <w:t xml:space="preserve">Exercise 3 – Run with the Aspire Dashboard</w:t>
      </w:r>
      <w:bookmarkEnd w:id="27"/>
    </w:p>
    <w:p>
      <w:pPr>
        <w:numPr>
          <w:numId w:val="1005"/>
          <w:ilvl w:val="0"/>
        </w:numPr>
      </w:pPr>
      <w:r>
        <w:t xml:space="preserve">Start the entire application from the AppHost:</w:t>
      </w:r>
    </w:p>
    <w:p>
      <w:pPr>
        <w:pStyle w:val="SourceCode"/>
        <w:numPr>
          <w:numId w:val="1000"/>
          <w:ilvl w:val="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starter/Lab-AspNet-10.AppHost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p>
      <w:pPr>
        <w:numPr>
          <w:numId w:val="1005"/>
          <w:ilvl w:val="0"/>
        </w:numPr>
      </w:pPr>
      <w:r>
        <w:t xml:space="preserve">The console output will show a URL for the</w:t>
      </w:r>
      <w:r>
        <w:t xml:space="preserve"> </w:t>
      </w:r>
      <w:r>
        <w:rPr>
          <w:b/>
        </w:rPr>
        <w:t xml:space="preserve">Aspire Dashboard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https://localhost:15xxx</w:t>
      </w:r>
      <w:r>
        <w:t xml:space="preserve">). Open it in your browser.</w:t>
      </w:r>
    </w:p>
    <w:p>
      <w:pPr>
        <w:numPr>
          <w:numId w:val="1005"/>
          <w:ilvl w:val="0"/>
        </w:numPr>
      </w:pPr>
      <w:r>
        <w:t xml:space="preserve">In the dashboard, observe:</w:t>
      </w:r>
    </w:p>
    <w:p>
      <w:pPr>
        <w:pStyle w:val="Compact"/>
        <w:numPr>
          <w:numId w:val="1006"/>
          <w:ilvl w:val="1"/>
        </w:numPr>
      </w:pPr>
      <w:r>
        <w:rPr>
          <w:b/>
        </w:rPr>
        <w:t xml:space="preserve">Resources</w:t>
      </w:r>
      <w:r>
        <w:t xml:space="preserve"> </w:t>
      </w:r>
      <w:r>
        <w:t xml:space="preserve">— your ApiService is listed with its status and endpoints.</w:t>
      </w:r>
    </w:p>
    <w:p>
      <w:pPr>
        <w:pStyle w:val="Compact"/>
        <w:numPr>
          <w:numId w:val="1006"/>
          <w:ilvl w:val="1"/>
        </w:numPr>
      </w:pPr>
      <w:r>
        <w:rPr>
          <w:b/>
        </w:rPr>
        <w:t xml:space="preserve">Structured Logs</w:t>
      </w:r>
      <w:r>
        <w:t xml:space="preserve"> </w:t>
      </w:r>
      <w:r>
        <w:t xml:space="preserve">— click through to see the structured log output (no more console noise!).</w:t>
      </w:r>
    </w:p>
    <w:p>
      <w:pPr>
        <w:pStyle w:val="Compact"/>
        <w:numPr>
          <w:numId w:val="1006"/>
          <w:ilvl w:val="1"/>
        </w:numPr>
      </w:pPr>
      <w:r>
        <w:rPr>
          <w:b/>
        </w:rPr>
        <w:t xml:space="preserve">Traces</w:t>
      </w:r>
      <w:r>
        <w:t xml:space="preserve"> </w:t>
      </w:r>
      <w:r>
        <w:t xml:space="preserve">— make a few requests to</w:t>
      </w:r>
      <w:r>
        <w:t xml:space="preserve"> </w:t>
      </w:r>
      <w:r>
        <w:rPr>
          <w:rStyle w:val="VerbatimChar"/>
        </w:rPr>
        <w:t xml:space="preserve">http://localhost:5xxx/weather</w:t>
      </w:r>
      <w:r>
        <w:t xml:space="preserve"> </w:t>
      </w:r>
      <w:r>
        <w:t xml:space="preserve">and watch distributed traces appear.</w:t>
      </w:r>
    </w:p>
    <w:p>
      <w:pPr>
        <w:pStyle w:val="Compact"/>
        <w:numPr>
          <w:numId w:val="1006"/>
          <w:ilvl w:val="1"/>
        </w:numPr>
      </w:pPr>
      <w:r>
        <w:rPr>
          <w:b/>
        </w:rPr>
        <w:t xml:space="preserve">Metrics</w:t>
      </w:r>
      <w:r>
        <w:t xml:space="preserve"> </w:t>
      </w:r>
      <w:r>
        <w:t xml:space="preserve">— view ASP.NET Core and runtime metrics in real time.</w:t>
      </w:r>
    </w:p>
    <w:p>
      <w:pPr>
        <w:numPr>
          <w:numId w:val="1005"/>
          <w:ilvl w:val="0"/>
        </w:numPr>
      </w:pPr>
      <w:r>
        <w:t xml:space="preserve">Compare this experience with the console-based OpenTelemetry output from Lab 8.</w:t>
      </w:r>
    </w:p>
    <w:p>
      <w:pPr>
        <w:pStyle w:val="Heading3"/>
      </w:pPr>
      <w:bookmarkStart w:id="28" w:name="exercise-4-add-a-second-service"/>
      <w:r>
        <w:t xml:space="preserve">Exercise 4 – Add a Second Service</w:t>
      </w:r>
      <w:bookmarkEnd w:id="28"/>
    </w:p>
    <w:p>
      <w:pPr>
        <w:numPr>
          <w:numId w:val="1007"/>
          <w:ilvl w:val="0"/>
        </w:numPr>
      </w:pPr>
      <w:r>
        <w:t xml:space="preserve">Create a new folder</w:t>
      </w:r>
      <w:r>
        <w:t xml:space="preserve"> </w:t>
      </w:r>
      <w:r>
        <w:rPr>
          <w:rStyle w:val="VerbatimChar"/>
        </w:rPr>
        <w:t xml:space="preserve">Lab-AspNet-10.CatalogService/</w:t>
      </w:r>
      <w:r>
        <w:t xml:space="preserve"> </w:t>
      </w:r>
      <w:r>
        <w:t xml:space="preserve">next to the other projects.</w:t>
      </w:r>
    </w:p>
    <w:p>
      <w:pPr>
        <w:numPr>
          <w:numId w:val="1007"/>
          <w:ilvl w:val="0"/>
        </w:numPr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Lab-AspNet-10.CatalogService.csproj</w:t>
      </w:r>
      <w:r>
        <w:t xml:space="preserve">:</w:t>
      </w:r>
    </w:p>
    <w:p>
      <w:pPr>
        <w:pStyle w:val="SourceCode"/>
        <w:numPr>
          <w:numId w:val="1000"/>
          <w:ilvl w:val="0"/>
        </w:numPr>
      </w:pPr>
      <w:r>
        <w:rPr>
          <w:rStyle w:val="KeywordTok"/>
        </w:rPr>
        <w:t xml:space="preserve">&lt;Project</w:t>
      </w:r>
      <w:r>
        <w:rPr>
          <w:rStyle w:val="OtherTok"/>
        </w:rPr>
        <w:t xml:space="preserve"> Sdk=</w:t>
      </w:r>
      <w:r>
        <w:rPr>
          <w:rStyle w:val="StringTok"/>
        </w:rPr>
        <w:t xml:space="preserve">"Microsoft.NET.Sdk.Web"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&lt;PropertyGroup&gt;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&lt;TargetFramework&gt;</w:t>
      </w:r>
      <w:r>
        <w:rPr>
          <w:rStyle w:val="NormalTok"/>
        </w:rPr>
        <w:t xml:space="preserve">net10.0</w:t>
      </w:r>
      <w:r>
        <w:rPr>
          <w:rStyle w:val="KeywordTok"/>
        </w:rPr>
        <w:t xml:space="preserve">&lt;/TargetFramework&gt;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&lt;Nullable&gt;</w:t>
      </w:r>
      <w:r>
        <w:rPr>
          <w:rStyle w:val="NormalTok"/>
        </w:rPr>
        <w:t xml:space="preserve">enable</w:t>
      </w:r>
      <w:r>
        <w:rPr>
          <w:rStyle w:val="KeywordTok"/>
        </w:rPr>
        <w:t xml:space="preserve">&lt;/Nullable&gt;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&lt;ImplicitUsings&gt;</w:t>
      </w:r>
      <w:r>
        <w:rPr>
          <w:rStyle w:val="NormalTok"/>
        </w:rPr>
        <w:t xml:space="preserve">enable</w:t>
      </w:r>
      <w:r>
        <w:rPr>
          <w:rStyle w:val="KeywordTok"/>
        </w:rPr>
        <w:t xml:space="preserve">&lt;/ImplicitUsings&gt;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&lt;/PropertyGroup&gt;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&lt;ItemGroup&gt;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&lt;ProjectReference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"..\Lab-AspNet-10.ServiceDefaults\Lab-AspNet-10.ServiceDefaults.csproj"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&lt;/ItemGroup&gt;</w:t>
      </w:r>
      <w:r>
        <w:br/>
      </w:r>
      <w:r>
        <w:rPr>
          <w:rStyle w:val="KeywordTok"/>
        </w:rPr>
        <w:t xml:space="preserve">&lt;/Project&gt;</w:t>
      </w:r>
    </w:p>
    <w:p>
      <w:pPr>
        <w:numPr>
          <w:numId w:val="1007"/>
          <w:ilvl w:val="0"/>
        </w:numPr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for the CatalogService:</w:t>
      </w:r>
    </w:p>
    <w:p>
      <w:pPr>
        <w:pStyle w:val="SourceCode"/>
        <w:numPr>
          <w:numId w:val="1000"/>
          <w:ilvl w:val="0"/>
        </w:numPr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= WebApplication.</w:t>
      </w:r>
      <w:r>
        <w:rPr>
          <w:rStyle w:val="FunctionTok"/>
        </w:rPr>
        <w:t xml:space="preserve">CreateBuilder</w:t>
      </w:r>
      <w:r>
        <w:rPr>
          <w:rStyle w:val="NormalTok"/>
        </w:rPr>
        <w:t xml:space="preserve">(args);</w:t>
      </w:r>
      <w:r>
        <w:br/>
      </w:r>
      <w:r>
        <w:rPr>
          <w:rStyle w:val="NormalTok"/>
        </w:rPr>
        <w:t xml:space="preserve">builder.</w:t>
      </w:r>
      <w:r>
        <w:rPr>
          <w:rStyle w:val="FunctionTok"/>
        </w:rPr>
        <w:t xml:space="preserve">AddServiceDefaults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= builder.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app.</w:t>
      </w:r>
      <w:r>
        <w:rPr>
          <w:rStyle w:val="FunctionTok"/>
        </w:rPr>
        <w:t xml:space="preserve">MapDefaultEndpoints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app.</w:t>
      </w:r>
      <w:r>
        <w:rPr>
          <w:rStyle w:val="FunctionTok"/>
        </w:rPr>
        <w:t xml:space="preserve">MapGet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"/products"</w:t>
      </w:r>
      <w:r>
        <w:rPr>
          <w:rStyle w:val="NormalTok"/>
        </w:rPr>
        <w:t xml:space="preserve">, ()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{ Id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Name = </w:t>
      </w:r>
      <w:r>
        <w:rPr>
          <w:rStyle w:val="StringTok"/>
        </w:rPr>
        <w:t xml:space="preserve">"Widget"</w:t>
      </w:r>
      <w:r>
        <w:rPr>
          <w:rStyle w:val="NormalTok"/>
        </w:rPr>
        <w:t xml:space="preserve">, Price = </w:t>
      </w:r>
      <w:r>
        <w:rPr>
          <w:rStyle w:val="FloatTok"/>
        </w:rPr>
        <w:t xml:space="preserve">9.99</w:t>
      </w:r>
      <w:r>
        <w:rPr>
          <w:rStyle w:val="NormalTok"/>
        </w:rPr>
        <w:t xml:space="preserve"> 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{ Id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Name = </w:t>
      </w:r>
      <w:r>
        <w:rPr>
          <w:rStyle w:val="StringTok"/>
        </w:rPr>
        <w:t xml:space="preserve">"Gizmo"</w:t>
      </w:r>
      <w:r>
        <w:rPr>
          <w:rStyle w:val="NormalTok"/>
        </w:rPr>
        <w:t xml:space="preserve">, Price = </w:t>
      </w:r>
      <w:r>
        <w:rPr>
          <w:rStyle w:val="FloatTok"/>
        </w:rPr>
        <w:t xml:space="preserve">14.99</w:t>
      </w:r>
      <w:r>
        <w:rPr>
          <w:rStyle w:val="NormalTok"/>
        </w:rPr>
        <w:t xml:space="preserve"> 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{ Id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Name = </w:t>
      </w:r>
      <w:r>
        <w:rPr>
          <w:rStyle w:val="StringTok"/>
        </w:rPr>
        <w:t xml:space="preserve">"Thingamajig"</w:t>
      </w:r>
      <w:r>
        <w:rPr>
          <w:rStyle w:val="NormalTok"/>
        </w:rPr>
        <w:t xml:space="preserve">, Price = </w:t>
      </w:r>
      <w:r>
        <w:rPr>
          <w:rStyle w:val="FloatTok"/>
        </w:rPr>
        <w:t xml:space="preserve">24.99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();</w:t>
      </w:r>
    </w:p>
    <w:p>
      <w:pPr>
        <w:numPr>
          <w:numId w:val="1007"/>
          <w:ilvl w:val="0"/>
        </w:numPr>
      </w:pPr>
      <w:r>
        <w:t xml:space="preserve">Register it in the AppHost (</w:t>
      </w:r>
      <w:r>
        <w:rPr>
          <w:rStyle w:val="VerbatimChar"/>
        </w:rPr>
        <w:t xml:space="preserve">Lab-AspNet-10.AppHost/Program.cs</w:t>
      </w:r>
      <w:r>
        <w:t xml:space="preserve">):</w:t>
      </w:r>
    </w:p>
    <w:p>
      <w:pPr>
        <w:pStyle w:val="SourceCode"/>
        <w:numPr>
          <w:numId w:val="1000"/>
          <w:ilvl w:val="0"/>
        </w:numPr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catalogService = builder.</w:t>
      </w:r>
      <w:r>
        <w:rPr>
          <w:rStyle w:val="FunctionTok"/>
        </w:rPr>
        <w:t xml:space="preserve">AddProject</w:t>
      </w:r>
      <w:r>
        <w:rPr>
          <w:rStyle w:val="NormalTok"/>
        </w:rPr>
        <w:t xml:space="preserve">&lt;Projects.</w:t>
      </w:r>
      <w:r>
        <w:rPr>
          <w:rStyle w:val="FunctionTok"/>
        </w:rPr>
        <w:t xml:space="preserve">Lab_AspNet_10_CatalogService</w:t>
      </w:r>
      <w:r>
        <w:rPr>
          <w:rStyle w:val="NormalTok"/>
        </w:rPr>
        <w:t xml:space="preserve">&gt;(</w:t>
      </w:r>
      <w:r>
        <w:rPr>
          <w:rStyle w:val="StringTok"/>
        </w:rPr>
        <w:t xml:space="preserve">"catalogservice"</w:t>
      </w:r>
      <w:r>
        <w:rPr>
          <w:rStyle w:val="NormalTok"/>
        </w:rPr>
        <w:t xml:space="preserve">);</w:t>
      </w:r>
    </w:p>
    <w:p>
      <w:pPr>
        <w:numPr>
          <w:numId w:val="1000"/>
          <w:ilvl w:val="0"/>
        </w:numPr>
      </w:pPr>
      <w:r>
        <w:t xml:space="preserve">Don’t forget to also add a</w:t>
      </w:r>
      <w:r>
        <w:t xml:space="preserve"> </w:t>
      </w:r>
      <w:r>
        <w:rPr>
          <w:rStyle w:val="VerbatimChar"/>
        </w:rPr>
        <w:t xml:space="preserve">&lt;ProjectReference&gt;</w:t>
      </w:r>
      <w:r>
        <w:t xml:space="preserve"> </w:t>
      </w:r>
      <w:r>
        <w:t xml:space="preserve">to the CatalogService in the AppHost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.</w:t>
      </w:r>
    </w:p>
    <w:p>
      <w:pPr>
        <w:numPr>
          <w:numId w:val="1007"/>
          <w:ilvl w:val="0"/>
        </w:numPr>
      </w:pPr>
      <w:r>
        <w:t xml:space="preserve">Add the CatalogService to the solution file (</w:t>
      </w:r>
      <w:r>
        <w:rPr>
          <w:rStyle w:val="VerbatimChar"/>
        </w:rPr>
        <w:t xml:space="preserve">Lab-AspNet-10.slnx</w:t>
      </w:r>
      <w:r>
        <w:t xml:space="preserve">):</w:t>
      </w:r>
    </w:p>
    <w:p>
      <w:pPr>
        <w:pStyle w:val="SourceCode"/>
        <w:numPr>
          <w:numId w:val="1000"/>
          <w:ilvl w:val="0"/>
        </w:numPr>
      </w:pPr>
      <w:r>
        <w:rPr>
          <w:rStyle w:val="KeywordTok"/>
        </w:rPr>
        <w:t xml:space="preserve">&lt;Project</w:t>
      </w:r>
      <w:r>
        <w:rPr>
          <w:rStyle w:val="OtherTok"/>
        </w:rPr>
        <w:t xml:space="preserve"> Path=</w:t>
      </w:r>
      <w:r>
        <w:rPr>
          <w:rStyle w:val="StringTok"/>
        </w:rPr>
        <w:t xml:space="preserve">"Lab-AspNet-10.CatalogService/Lab-AspNet-10.CatalogService.csproj"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numPr>
          <w:numId w:val="1007"/>
          <w:ilvl w:val="0"/>
        </w:numPr>
      </w:pPr>
      <w:r>
        <w:t xml:space="preserve">Run the AppHost again — both services now appear in the dashboard.</w:t>
      </w:r>
    </w:p>
    <w:p>
      <w:pPr>
        <w:pStyle w:val="Heading3"/>
      </w:pPr>
      <w:bookmarkStart w:id="29" w:name="exercise-5-service-discovery"/>
      <w:r>
        <w:t xml:space="preserve">Exercise 5 – Service Discovery</w:t>
      </w:r>
      <w:bookmarkEnd w:id="29"/>
    </w:p>
    <w:p>
      <w:pPr>
        <w:pStyle w:val="FirstParagraph"/>
      </w:pPr>
      <w:r>
        <w:t xml:space="preserve">Instead of hard-coding URLs, Aspire’s</w:t>
      </w:r>
      <w:r>
        <w:t xml:space="preserve"> </w:t>
      </w:r>
      <w:r>
        <w:rPr>
          <w:b/>
        </w:rPr>
        <w:t xml:space="preserve">service discovery</w:t>
      </w:r>
      <w:r>
        <w:t xml:space="preserve"> </w:t>
      </w:r>
      <w:r>
        <w:t xml:space="preserve">lets services find each other by name.</w:t>
      </w:r>
    </w:p>
    <w:p>
      <w:pPr>
        <w:numPr>
          <w:numId w:val="1008"/>
          <w:ilvl w:val="0"/>
        </w:numPr>
      </w:pPr>
      <w:r>
        <w:t xml:space="preserve">In the AppHost, tell Aspire that ApiService needs to talk to CatalogService:</w:t>
      </w:r>
    </w:p>
    <w:p>
      <w:pPr>
        <w:pStyle w:val="SourceCode"/>
        <w:numPr>
          <w:numId w:val="1000"/>
          <w:ilvl w:val="0"/>
        </w:numPr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apiService = builder.</w:t>
      </w:r>
      <w:r>
        <w:rPr>
          <w:rStyle w:val="FunctionTok"/>
        </w:rPr>
        <w:t xml:space="preserve">AddProject</w:t>
      </w:r>
      <w:r>
        <w:rPr>
          <w:rStyle w:val="NormalTok"/>
        </w:rPr>
        <w:t xml:space="preserve">&lt;Projects.</w:t>
      </w:r>
      <w:r>
        <w:rPr>
          <w:rStyle w:val="FunctionTok"/>
        </w:rPr>
        <w:t xml:space="preserve">Lab_AspNet_10_ApiService</w:t>
      </w:r>
      <w:r>
        <w:rPr>
          <w:rStyle w:val="NormalTok"/>
        </w:rPr>
        <w:t xml:space="preserve">&gt;(</w:t>
      </w:r>
      <w:r>
        <w:rPr>
          <w:rStyle w:val="StringTok"/>
        </w:rPr>
        <w:t xml:space="preserve">"apiservice"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WithReference</w:t>
      </w:r>
      <w:r>
        <w:rPr>
          <w:rStyle w:val="NormalTok"/>
        </w:rPr>
        <w:t xml:space="preserve">(catalogService);</w:t>
      </w:r>
    </w:p>
    <w:p>
      <w:pPr>
        <w:numPr>
          <w:numId w:val="1008"/>
          <w:ilvl w:val="0"/>
        </w:numPr>
      </w:pPr>
      <w:r>
        <w:t xml:space="preserve">In ApiService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, register</w:t>
      </w:r>
      <w:r>
        <w:t xml:space="preserve"> </w:t>
      </w:r>
      <w:r>
        <w:rPr>
          <w:rStyle w:val="VerbatimChar"/>
        </w:rPr>
        <w:t xml:space="preserve">IHttpClientFactory</w:t>
      </w:r>
      <w:r>
        <w:t xml:space="preserve">:</w:t>
      </w:r>
    </w:p>
    <w:p>
      <w:pPr>
        <w:pStyle w:val="SourceCode"/>
        <w:numPr>
          <w:numId w:val="1000"/>
          <w:ilvl w:val="0"/>
        </w:numPr>
      </w:pP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AddHttpClient</w:t>
      </w:r>
      <w:r>
        <w:rPr>
          <w:rStyle w:val="NormalTok"/>
        </w:rPr>
        <w:t xml:space="preserve">();</w:t>
      </w:r>
    </w:p>
    <w:p>
      <w:pPr>
        <w:numPr>
          <w:numId w:val="1008"/>
          <w:ilvl w:val="0"/>
        </w:numPr>
      </w:pPr>
      <w:r>
        <w:t xml:space="preserve">Add an endpoint that calls the CatalogService by its</w:t>
      </w:r>
      <w:r>
        <w:t xml:space="preserve"> </w:t>
      </w:r>
      <w:r>
        <w:rPr>
          <w:b/>
        </w:rPr>
        <w:t xml:space="preserve">service name</w:t>
      </w:r>
      <w:r>
        <w:t xml:space="preserve"> </w:t>
      </w:r>
      <w:r>
        <w:t xml:space="preserve">(not a URL):</w:t>
      </w:r>
    </w:p>
    <w:p>
      <w:pPr>
        <w:pStyle w:val="SourceCode"/>
        <w:numPr>
          <w:numId w:val="1000"/>
          <w:ilvl w:val="0"/>
        </w:numPr>
      </w:pPr>
      <w:r>
        <w:rPr>
          <w:rStyle w:val="NormalTok"/>
        </w:rPr>
        <w:t xml:space="preserve">app.</w:t>
      </w:r>
      <w:r>
        <w:rPr>
          <w:rStyle w:val="FunctionTok"/>
        </w:rPr>
        <w:t xml:space="preserve">MapGet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"/catalog"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(IHttpClientFactory httpClientFactory) =&gt;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client = httpClientFactory.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= await client.</w:t>
      </w:r>
      <w:r>
        <w:rPr>
          <w:rStyle w:val="FunctionTok"/>
        </w:rPr>
        <w:t xml:space="preserve">GetStringAsync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"http://catalogservice/products"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Results.</w:t>
      </w:r>
      <w:r>
        <w:rPr>
          <w:rStyle w:val="FunctionTok"/>
        </w:rPr>
        <w:t xml:space="preserve">Content</w:t>
      </w:r>
      <w:r>
        <w:rPr>
          <w:rStyle w:val="NormalTok"/>
        </w:rPr>
        <w:t xml:space="preserve">(response,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});</w:t>
      </w:r>
    </w:p>
    <w:p>
      <w:pPr>
        <w:numPr>
          <w:numId w:val="1000"/>
          <w:ilvl w:val="0"/>
        </w:numPr>
      </w:pPr>
      <w:r>
        <w:t xml:space="preserve">Notice the URL</w:t>
      </w:r>
      <w:r>
        <w:t xml:space="preserve"> </w:t>
      </w:r>
      <w:r>
        <w:rPr>
          <w:rStyle w:val="VerbatimChar"/>
        </w:rPr>
        <w:t xml:space="preserve">http://catalogservice/products</w:t>
      </w:r>
      <w:r>
        <w:t xml:space="preserve"> </w:t>
      </w:r>
      <w:r>
        <w:t xml:space="preserve">— Aspire resolves</w:t>
      </w:r>
      <w:r>
        <w:t xml:space="preserve"> </w:t>
      </w:r>
      <w:r>
        <w:rPr>
          <w:rStyle w:val="VerbatimChar"/>
        </w:rPr>
        <w:t xml:space="preserve">catalogservice</w:t>
      </w:r>
      <w:r>
        <w:t xml:space="preserve"> </w:t>
      </w:r>
      <w:r>
        <w:t xml:space="preserve">to the actual address at runtime.</w:t>
      </w:r>
    </w:p>
    <w:p>
      <w:pPr>
        <w:numPr>
          <w:numId w:val="1008"/>
          <w:ilvl w:val="0"/>
        </w:numPr>
      </w:pPr>
      <w:r>
        <w:t xml:space="preserve">Run the AppHost and call</w:t>
      </w:r>
      <w:r>
        <w:t xml:space="preserve"> </w:t>
      </w:r>
      <w:r>
        <w:rPr>
          <w:rStyle w:val="VerbatimChar"/>
        </w:rPr>
        <w:t xml:space="preserve">/catalog</w:t>
      </w:r>
      <w:r>
        <w:t xml:space="preserve"> </w:t>
      </w:r>
      <w:r>
        <w:t xml:space="preserve">on the ApiService. You should see the products from the CatalogService.</w:t>
      </w:r>
    </w:p>
    <w:p>
      <w:pPr>
        <w:numPr>
          <w:numId w:val="1008"/>
          <w:ilvl w:val="0"/>
        </w:numPr>
      </w:pPr>
      <w:r>
        <w:t xml:space="preserve">Open the</w:t>
      </w:r>
      <w:r>
        <w:t xml:space="preserve"> </w:t>
      </w:r>
      <w:r>
        <w:rPr>
          <w:b/>
        </w:rPr>
        <w:t xml:space="preserve">Traces</w:t>
      </w:r>
      <w:r>
        <w:t xml:space="preserve"> </w:t>
      </w:r>
      <w:r>
        <w:t xml:space="preserve">tab in the dashboard — you’ll see a distributed trace spanning both services.</w:t>
      </w:r>
    </w:p>
    <w:p>
      <w:pPr>
        <w:pStyle w:val="Heading2"/>
      </w:pPr>
      <w:bookmarkStart w:id="30" w:name="key-takeaways"/>
      <w:r>
        <w:t xml:space="preserve">Key Takeaways</w:t>
      </w:r>
      <w:bookmarkEnd w:id="3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you did manually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Aspire gives you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 4: Registered services in DI</w:t>
            </w:r>
          </w:p>
        </w:tc>
        <w:tc>
          <w:p>
            <w:pPr>
              <w:pStyle w:val="Compact"/>
              <w:jc w:val="left"/>
            </w:pPr>
            <w:r>
              <w:t xml:space="preserve">ServiceDefaults registers OpenTelemetry, resilience, and service discovery in one 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 8: Configured OpenTelemetry with console exporters</w:t>
            </w:r>
          </w:p>
        </w:tc>
        <w:tc>
          <w:p>
            <w:pPr>
              <w:pStyle w:val="Compact"/>
              <w:jc w:val="left"/>
            </w:pPr>
            <w:r>
              <w:t xml:space="preserve">Aspire auto-configures OTLP export to the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Hard-coded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http://localhost:5001</w:t>
            </w:r>
            <w:r>
              <w:t xml:space="preserve"> </w:t>
            </w:r>
            <w:r>
              <w:t xml:space="preserve">for service calls</w:t>
            </w:r>
          </w:p>
        </w:tc>
        <w:tc>
          <w:p>
            <w:pPr>
              <w:pStyle w:val="Compact"/>
              <w:jc w:val="left"/>
            </w:pPr>
            <w:r>
              <w:t xml:space="preserve">Service discovery resolves by name (</w:t>
            </w:r>
            <w:r>
              <w:rPr>
                <w:rStyle w:val="VerbatimChar"/>
              </w:rPr>
              <w:t xml:space="preserve">http://catalogservice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dashboard — read console output</w:t>
            </w:r>
          </w:p>
        </w:tc>
        <w:tc>
          <w:p>
            <w:pPr>
              <w:pStyle w:val="Compact"/>
              <w:jc w:val="left"/>
            </w:pPr>
            <w:r>
              <w:t xml:space="preserve">Rich dashboard with traces, logs, metrics, and resource health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Started each service manually</w:t>
            </w:r>
          </w:p>
        </w:tc>
        <w:tc>
          <w:p>
            <w:pPr>
              <w:pStyle w:val="Compact"/>
              <w:jc w:val="left"/>
            </w:pPr>
            <w:r>
              <w:t xml:space="preserve">AppHost starts everything with a single</w:t>
            </w:r>
            <w:r>
              <w:t xml:space="preserve"> </w:t>
            </w:r>
            <w:r>
              <w:rPr>
                <w:rStyle w:val="VerbatimChar"/>
              </w:rPr>
              <w:t xml:space="preserve">dotnet run</w:t>
            </w:r>
          </w:p>
        </w:tc>
      </w:tr>
    </w:tbl>
    <w:p>
      <w:pPr>
        <w:pStyle w:val="Heading2"/>
      </w:pPr>
      <w:bookmarkStart w:id="31" w:name="running"/>
      <w:r>
        <w:t xml:space="preserve">Running</w:t>
      </w:r>
      <w:bookmarkEnd w:id="31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starter/Lab-AspNet-10.AppHost   </w:t>
      </w:r>
      <w:r>
        <w:rPr>
          <w:rStyle w:val="CommentTok"/>
        </w:rPr>
        <w:t xml:space="preserve"># or solution/Lab-AspNet-10.AppHost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p>
      <w:pPr>
        <w:pStyle w:val="FirstParagraph"/>
      </w:pPr>
      <w:r>
        <w:t xml:space="preserve">Open the dashboard URL from the console output. Call</w:t>
      </w:r>
      <w:r>
        <w:t xml:space="preserve"> </w:t>
      </w:r>
      <w:r>
        <w:rPr>
          <w:rStyle w:val="VerbatimChar"/>
        </w:rPr>
        <w:t xml:space="preserve">http://localhost:5xxx/weather</w:t>
      </w:r>
      <w:r>
        <w:t xml:space="preserve"> </w:t>
      </w:r>
      <w:r>
        <w:t xml:space="preserve">and observe telemetry.</w:t>
      </w:r>
    </w:p>
    <w:p>
      <w:pPr>
        <w:pStyle w:val="Heading2"/>
      </w:pPr>
      <w:bookmarkStart w:id="32" w:name="folder-structure"/>
      <w:r>
        <w:t xml:space="preserve">Folder Structure</w:t>
      </w:r>
      <w:bookmarkEnd w:id="32"/>
    </w:p>
    <w:p>
      <w:pPr>
        <w:pStyle w:val="SourceCode"/>
      </w:pPr>
      <w:r>
        <w:rPr>
          <w:rStyle w:val="VerbatimChar"/>
        </w:rPr>
        <w:t xml:space="preserve">starter/   – Multi-project skeleton with TODOs</w:t>
      </w:r>
      <w:r>
        <w:br/>
      </w:r>
      <w:r>
        <w:rPr>
          <w:rStyle w:val="VerbatimChar"/>
        </w:rPr>
        <w:t xml:space="preserve">solution/  – Complete implementation with two services and service discovery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2026-03-10T08:04:26Z</dcterms:created>
  <dcterms:modified xsi:type="dcterms:W3CDTF">2026-03-10T08:04:26Z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