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ab-5-openapi-endpoint-filters"/>
      <w:r>
        <w:t xml:space="preserve">Lab 5: OpenAPI &amp; Endpoint Filters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Enable</w:t>
      </w:r>
      <w:r>
        <w:t xml:space="preserve"> </w:t>
      </w:r>
      <w:r>
        <w:rPr>
          <w:b/>
        </w:rPr>
        <w:t xml:space="preserve">OpenAPI 3.1/Swagger</w:t>
      </w:r>
      <w:r>
        <w:t xml:space="preserve"> </w:t>
      </w:r>
      <w:r>
        <w:t xml:space="preserve">documentation, build</w:t>
      </w:r>
      <w:r>
        <w:t xml:space="preserve"> </w:t>
      </w:r>
      <w:r>
        <w:rPr>
          <w:b/>
        </w:rPr>
        <w:t xml:space="preserve">endpoint filters</w:t>
      </w:r>
      <w:r>
        <w:t xml:space="preserve"> </w:t>
      </w:r>
      <w:r>
        <w:t xml:space="preserve">for validation, and use</w:t>
      </w:r>
      <w:r>
        <w:t xml:space="preserve"> </w:t>
      </w:r>
      <w:r>
        <w:rPr>
          <w:b/>
        </w:rPr>
        <w:t xml:space="preserve">ProblemDetails</w:t>
      </w:r>
      <w:r>
        <w:t xml:space="preserve"> </w:t>
      </w:r>
      <w:r>
        <w:t xml:space="preserve">for consistent error responses.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Prerequisites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.NET 10 SDK installed</w:t>
      </w:r>
    </w:p>
    <w:p>
      <w:pPr>
        <w:pStyle w:val="Compact"/>
        <w:numPr>
          <w:numId w:val="1001"/>
          <w:ilvl w:val="0"/>
        </w:numPr>
      </w:pPr>
      <w:r>
        <w:t xml:space="preserve">Familiarity with Minimal APIs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starter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rcise-1-enable-openapi-swagger"/>
      <w:r>
        <w:t xml:space="preserve">Exercise 1 – Enable OpenAPI &amp; Swagger</w:t>
      </w:r>
      <w:bookmarkEnd w:id="23"/>
    </w:p>
    <w:p>
      <w:pPr>
        <w:pStyle w:val="Heading3"/>
      </w:pPr>
      <w:bookmarkStart w:id="24" w:name="tasks"/>
      <w:r>
        <w:t xml:space="preserve">Tasks</w:t>
      </w:r>
      <w:bookmarkEnd w:id="24"/>
    </w:p>
    <w:p>
      <w:pPr>
        <w:pStyle w:val="Compact"/>
        <w:numPr>
          <w:numId w:val="1002"/>
          <w:ilvl w:val="0"/>
        </w:numPr>
      </w:pPr>
      <w:r>
        <w:t xml:space="preserve">Ensure the project has Swagger packages and services registered.</w:t>
      </w:r>
    </w:p>
    <w:p>
      <w:pPr>
        <w:pStyle w:val="Compact"/>
        <w:numPr>
          <w:numId w:val="1002"/>
          <w:ilvl w:val="0"/>
        </w:numPr>
      </w:pPr>
      <w:r>
        <w:t xml:space="preserve">Add metadata to endpoints using</w:t>
      </w:r>
      <w:r>
        <w:t xml:space="preserve"> </w:t>
      </w:r>
      <w:r>
        <w:rPr>
          <w:rStyle w:val="VerbatimChar"/>
        </w:rPr>
        <w:t xml:space="preserve">.WithName()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.WithSummary()</w:t>
      </w:r>
      <w:r>
        <w:t xml:space="preserve">,</w:t>
      </w:r>
      <w:r>
        <w:t xml:space="preserve"> </w:t>
      </w:r>
      <w:r>
        <w:rPr>
          <w:rStyle w:val="VerbatimChar"/>
        </w:rPr>
        <w:t xml:space="preserve">.WithDescription()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.Produces&lt;T&gt;()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t xml:space="preserve">Navigate to</w:t>
      </w:r>
      <w:r>
        <w:t xml:space="preserve"> </w:t>
      </w:r>
      <w:r>
        <w:rPr>
          <w:rStyle w:val="VerbatimChar"/>
        </w:rPr>
        <w:t xml:space="preserve">/swagger</w:t>
      </w:r>
      <w:r>
        <w:t xml:space="preserve"> </w:t>
      </w:r>
      <w:r>
        <w:t xml:space="preserve">and verify documentation is generated.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72978cebdcf06ec1fc2b06b2a60e31b9c740c14"/>
      <w:r>
        <w:t xml:space="preserve">Exercise 2 – Endpoint Filters for Validation</w:t>
      </w:r>
      <w:bookmarkEnd w:id="25"/>
    </w:p>
    <w:p>
      <w:pPr>
        <w:pStyle w:val="FirstParagraph"/>
      </w:pPr>
      <w:r>
        <w:rPr>
          <w:b/>
        </w:rPr>
        <w:t xml:space="preserve">Endpoint filters</w:t>
      </w:r>
      <w:r>
        <w:t xml:space="preserve"> </w:t>
      </w:r>
      <w:r>
        <w:t xml:space="preserve">intercept requests before the endpoint handler runs. They are ideal for validation, logging, or transforming results.</w:t>
      </w:r>
    </w:p>
    <w:p>
      <w:pPr>
        <w:pStyle w:val="SourceCode"/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MapPost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"/items"</w:t>
      </w:r>
      <w:r>
        <w:rPr>
          <w:rStyle w:val="NormalTok"/>
        </w:rPr>
        <w:t xml:space="preserve">, (Item item) =&gt; ...)</w:t>
      </w:r>
      <w:r>
        <w:br/>
      </w:r>
      <w:r>
        <w:rPr>
          <w:rStyle w:val="NormalTok"/>
        </w:rPr>
        <w:t xml:space="preserve">   .</w:t>
      </w:r>
      <w:r>
        <w:rPr>
          <w:rStyle w:val="FunctionTok"/>
        </w:rPr>
        <w:t xml:space="preserve">AddEndpointFilter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(ctx, next) =&gt;</w:t>
      </w:r>
      <w:r>
        <w:br/>
      </w:r>
      <w:r>
        <w:rPr>
          <w:rStyle w:val="NormalTok"/>
        </w:rPr>
        <w:t xml:space="preserve">   {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= ctx.</w:t>
      </w:r>
      <w:r>
        <w:rPr>
          <w:rStyle w:val="FunctionTok"/>
        </w:rPr>
        <w:t xml:space="preserve">GetArgument</w:t>
      </w:r>
      <w:r>
        <w:rPr>
          <w:rStyle w:val="NormalTok"/>
        </w:rPr>
        <w:t xml:space="preserve">&lt;Item&gt;(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NormalTok"/>
        </w:rPr>
        <w:t xml:space="preserve">(item.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Results.</w:t>
      </w:r>
      <w:r>
        <w:rPr>
          <w:rStyle w:val="FunctionTok"/>
        </w:rPr>
        <w:t xml:space="preserve">ValidationProblem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[]&gt;</w:t>
      </w:r>
      <w:r>
        <w:br/>
      </w:r>
      <w:r>
        <w:rPr>
          <w:rStyle w:val="NormalTok"/>
        </w:rPr>
        <w:t xml:space="preserve">               {</w:t>
      </w:r>
      <w:r>
        <w:br/>
      </w:r>
      <w:r>
        <w:rPr>
          <w:rStyle w:val="NormalTok"/>
        </w:rPr>
        <w:t xml:space="preserve">                   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 = [</w:t>
      </w:r>
      <w:r>
        <w:rPr>
          <w:rStyle w:val="StringTok"/>
        </w:rPr>
        <w:t xml:space="preserve">"Name is required"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});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(ctx);</w:t>
      </w:r>
      <w:r>
        <w:br/>
      </w:r>
      <w:r>
        <w:rPr>
          <w:rStyle w:val="NormalTok"/>
        </w:rPr>
        <w:t xml:space="preserve">   });</w:t>
      </w:r>
    </w:p>
    <w:p>
      <w:pPr>
        <w:pStyle w:val="Heading3"/>
      </w:pPr>
      <w:bookmarkStart w:id="26" w:name="tasks-1"/>
      <w:r>
        <w:t xml:space="preserve">Tasks</w:t>
      </w:r>
      <w:bookmarkEnd w:id="26"/>
    </w:p>
    <w:p>
      <w:pPr>
        <w:pStyle w:val="Compact"/>
        <w:numPr>
          <w:numId w:val="1003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POST /products</w:t>
      </w:r>
      <w:r>
        <w:t xml:space="preserve"> </w:t>
      </w:r>
      <w:r>
        <w:t xml:space="preserve">endpoint that accepts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record.</w:t>
      </w:r>
    </w:p>
    <w:p>
      <w:pPr>
        <w:pStyle w:val="Compact"/>
        <w:numPr>
          <w:numId w:val="1003"/>
          <w:ilvl w:val="0"/>
        </w:numPr>
      </w:pPr>
      <w:r>
        <w:t xml:space="preserve">Add an endpoint filter that validates:</w:t>
      </w:r>
    </w:p>
    <w:p>
      <w:pPr>
        <w:pStyle w:val="Compact"/>
        <w:numPr>
          <w:numId w:val="1004"/>
          <w:ilvl w:val="1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is not empty</w:t>
      </w:r>
    </w:p>
    <w:p>
      <w:pPr>
        <w:pStyle w:val="Compact"/>
        <w:numPr>
          <w:numId w:val="1004"/>
          <w:ilvl w:val="1"/>
        </w:numPr>
      </w:pPr>
      <w:r>
        <w:rPr>
          <w:rStyle w:val="VerbatimChar"/>
        </w:rPr>
        <w:t xml:space="preserve">Price</w:t>
      </w:r>
      <w:r>
        <w:t xml:space="preserve"> </w:t>
      </w:r>
      <w:r>
        <w:t xml:space="preserve">is greater than 0</w:t>
      </w:r>
    </w:p>
    <w:p>
      <w:pPr>
        <w:pStyle w:val="Compact"/>
        <w:numPr>
          <w:numId w:val="1003"/>
          <w:ilvl w:val="0"/>
        </w:numPr>
      </w:pPr>
      <w:r>
        <w:t xml:space="preserve">Return</w:t>
      </w:r>
      <w:r>
        <w:t xml:space="preserve"> </w:t>
      </w:r>
      <w:r>
        <w:rPr>
          <w:rStyle w:val="VerbatimChar"/>
        </w:rPr>
        <w:t xml:space="preserve">Results.ValidationProblem(...)</w:t>
      </w:r>
      <w:r>
        <w:t xml:space="preserve"> </w:t>
      </w:r>
      <w:r>
        <w:t xml:space="preserve">with field-specific error messages on failure.</w:t>
      </w:r>
    </w:p>
    <w:p>
      <w:pPr>
        <w:pStyle w:val="Compact"/>
        <w:numPr>
          <w:numId w:val="1003"/>
          <w:ilvl w:val="0"/>
        </w:numPr>
      </w:pPr>
      <w:r>
        <w:t xml:space="preserve">Test with valid and invalid payloads from Swagger.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exercise-3-reusable-endpoint-filters"/>
      <w:r>
        <w:t xml:space="preserve">Exercise 3 – Reusable Endpoint Filters</w:t>
      </w:r>
      <w:bookmarkEnd w:id="27"/>
    </w:p>
    <w:p>
      <w:pPr>
        <w:pStyle w:val="FirstParagraph"/>
      </w:pPr>
      <w:r>
        <w:t xml:space="preserve">Instead of inline filters, create a reusable filter class.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ValidationFilter&lt;T&gt; : IEndpointFilter { ... }</w:t>
      </w:r>
    </w:p>
    <w:p>
      <w:pPr>
        <w:pStyle w:val="Heading3"/>
      </w:pPr>
      <w:bookmarkStart w:id="28" w:name="tasks-2"/>
      <w:r>
        <w:t xml:space="preserve">Tasks</w:t>
      </w:r>
      <w:bookmarkEnd w:id="28"/>
    </w:p>
    <w:p>
      <w:pPr>
        <w:pStyle w:val="Compact"/>
        <w:numPr>
          <w:numId w:val="1005"/>
          <w:ilvl w:val="0"/>
        </w:numPr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ValidationFilter&lt;Product&gt;</w:t>
      </w:r>
      <w:r>
        <w:t xml:space="preserve"> </w:t>
      </w:r>
      <w:r>
        <w:t xml:space="preserve">that implements</w:t>
      </w:r>
      <w:r>
        <w:t xml:space="preserve"> </w:t>
      </w:r>
      <w:r>
        <w:rPr>
          <w:rStyle w:val="VerbatimChar"/>
        </w:rPr>
        <w:t xml:space="preserve">IEndpointFilter</w:t>
      </w:r>
      <w:r>
        <w:t xml:space="preserve">.</w:t>
      </w:r>
    </w:p>
    <w:p>
      <w:pPr>
        <w:pStyle w:val="Compact"/>
        <w:numPr>
          <w:numId w:val="1005"/>
          <w:ilvl w:val="0"/>
        </w:numPr>
      </w:pPr>
      <w:r>
        <w:t xml:space="preserve">Move the validation logic from Exercise 2 into the filter class.</w:t>
      </w:r>
    </w:p>
    <w:p>
      <w:pPr>
        <w:pStyle w:val="Compact"/>
        <w:numPr>
          <w:numId w:val="1005"/>
          <w:ilvl w:val="0"/>
        </w:numPr>
      </w:pPr>
      <w:r>
        <w:t xml:space="preserve">Apply it using</w:t>
      </w:r>
      <w:r>
        <w:t xml:space="preserve"> </w:t>
      </w:r>
      <w:r>
        <w:rPr>
          <w:rStyle w:val="VerbatimChar"/>
        </w:rPr>
        <w:t xml:space="preserve">.AddEndpointFilter&lt;ValidationFilter&lt;Product&gt;&gt;()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5c10e384592d60c2e53e1dad582bdd2fa25431"/>
      <w:r>
        <w:t xml:space="preserve">Exercise 4 – ProblemDetails for Error Responses</w:t>
      </w:r>
      <w:bookmarkEnd w:id="29"/>
    </w:p>
    <w:p>
      <w:pPr>
        <w:pStyle w:val="FirstParagraph"/>
      </w:pPr>
      <w:r>
        <w:rPr>
          <w:rStyle w:val="VerbatimChar"/>
        </w:rPr>
        <w:t xml:space="preserve">ProblemDetails</w:t>
      </w:r>
      <w:r>
        <w:t xml:space="preserve"> </w:t>
      </w:r>
      <w:r>
        <w:t xml:space="preserve">(RFC 9457) provides a standardised JSON error format.</w:t>
      </w:r>
    </w:p>
    <w:p>
      <w:pPr>
        <w:pStyle w:val="Heading3"/>
      </w:pPr>
      <w:bookmarkStart w:id="30" w:name="tasks-3"/>
      <w:r>
        <w:t xml:space="preserve">Tasks</w:t>
      </w:r>
      <w:bookmarkEnd w:id="30"/>
    </w:p>
    <w:p>
      <w:pPr>
        <w:numPr>
          <w:numId w:val="1006"/>
          <w:ilvl w:val="0"/>
        </w:numPr>
      </w:pPr>
      <w:r>
        <w:t xml:space="preserve">Register</w:t>
      </w:r>
      <w:r>
        <w:t xml:space="preserve"> </w:t>
      </w:r>
      <w:r>
        <w:rPr>
          <w:rStyle w:val="VerbatimChar"/>
        </w:rPr>
        <w:t xml:space="preserve">builder.Services.AddProblemDetails()</w:t>
      </w:r>
      <w:r>
        <w:t xml:space="preserve">.</w:t>
      </w:r>
    </w:p>
    <w:p>
      <w:pPr>
        <w:numPr>
          <w:numId w:val="1006"/>
          <w:ilvl w:val="0"/>
        </w:numPr>
      </w:pPr>
      <w:r>
        <w:t xml:space="preserve">Configure exception handling to return</w:t>
      </w:r>
      <w:r>
        <w:t xml:space="preserve"> </w:t>
      </w:r>
      <w:r>
        <w:rPr>
          <w:rStyle w:val="VerbatimChar"/>
        </w:rPr>
        <w:t xml:space="preserve">ProblemDetails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UseExceptionHandler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UseStatusCodePages</w:t>
      </w:r>
      <w:r>
        <w:rPr>
          <w:rStyle w:val="NormalTok"/>
        </w:rPr>
        <w:t xml:space="preserve">();</w:t>
      </w:r>
    </w:p>
    <w:p>
      <w:pPr>
        <w:numPr>
          <w:numId w:val="1006"/>
          <w:ilvl w:val="0"/>
        </w:numPr>
      </w:pPr>
      <w:r>
        <w:t xml:space="preserve">Add an endpoint that returns</w:t>
      </w:r>
      <w:r>
        <w:t xml:space="preserve"> </w:t>
      </w:r>
      <w:r>
        <w:rPr>
          <w:rStyle w:val="VerbatimChar"/>
        </w:rPr>
        <w:t xml:space="preserve">Results.Problem("Something went wrong", statusCode: 500)</w:t>
      </w:r>
      <w:r>
        <w:t xml:space="preserve">.</w:t>
      </w:r>
    </w:p>
    <w:p>
      <w:pPr>
        <w:numPr>
          <w:numId w:val="1006"/>
          <w:ilvl w:val="0"/>
        </w:numPr>
      </w:pPr>
      <w:r>
        <w:t xml:space="preserve">Verify the response follows the ProblemDetails JSON format.</w:t>
      </w:r>
    </w:p>
    <w:p>
      <w:pPr>
        <w:numPr>
          <w:numId w:val="1006"/>
          <w:ilvl w:val="0"/>
        </w:numPr>
      </w:pPr>
      <w:r>
        <w:t xml:space="preserve">Test a 404 (unknown route) and verify it also returns ProblemDetails.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b1c243f62857cdc49a28d5cb5b63b723e506a90"/>
      <w:r>
        <w:t xml:space="preserve">Exercise 5 – Scalar as an Alternative to Swagger UI</w:t>
      </w:r>
      <w:bookmarkEnd w:id="31"/>
    </w:p>
    <w:p>
      <w:pPr>
        <w:pStyle w:val="FirstParagraph"/>
      </w:pPr>
      <w:hyperlink r:id="rId32">
        <w:r>
          <w:rPr>
            <w:rStyle w:val="Hyperlink"/>
          </w:rPr>
          <w:t xml:space="preserve">Scalar</w:t>
        </w:r>
      </w:hyperlink>
      <w:r>
        <w:t xml:space="preserve"> </w:t>
      </w:r>
      <w:r>
        <w:t xml:space="preserve">is a modern, open-source OpenAPI UI that provides a cleaner developer experience than Swagger UI. It reads the same OpenAPI document, so both can coexist.</w:t>
      </w:r>
    </w:p>
    <w:p>
      <w:pPr>
        <w:pStyle w:val="Heading3"/>
      </w:pPr>
      <w:bookmarkStart w:id="33" w:name="tasks-4"/>
      <w:r>
        <w:t xml:space="preserve">Tasks</w:t>
      </w:r>
      <w:bookmarkEnd w:id="33"/>
    </w:p>
    <w:p>
      <w:pPr>
        <w:numPr>
          <w:numId w:val="1007"/>
          <w:ilvl w:val="0"/>
        </w:numPr>
      </w:pPr>
      <w:r>
        <w:t xml:space="preserve">Add the</w:t>
      </w:r>
      <w:r>
        <w:t xml:space="preserve"> </w:t>
      </w:r>
      <w:r>
        <w:rPr>
          <w:b/>
        </w:rPr>
        <w:t xml:space="preserve">Scalar.AspNetCore</w:t>
      </w:r>
      <w:r>
        <w:t xml:space="preserve"> </w:t>
      </w:r>
      <w:r>
        <w:t xml:space="preserve">NuGet package:</w:t>
      </w:r>
    </w:p>
    <w:p>
      <w:pPr>
        <w:pStyle w:val="SourceCode"/>
        <w:numPr>
          <w:numId w:val="1000"/>
          <w:ilvl w:val="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Scalar.AspNetCore</w:t>
      </w:r>
    </w:p>
    <w:p>
      <w:pPr>
        <w:numPr>
          <w:numId w:val="1007"/>
          <w:ilvl w:val="0"/>
        </w:numPr>
      </w:pPr>
      <w:r>
        <w:t xml:space="preserve">Add the Scalar UI middleware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Scalar.</w:t>
      </w:r>
      <w:r>
        <w:rPr>
          <w:rStyle w:val="FunctionTok"/>
        </w:rPr>
        <w:t xml:space="preserve">AspNetCore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app.</w:t>
      </w:r>
      <w:r>
        <w:rPr>
          <w:rStyle w:val="FunctionTok"/>
        </w:rPr>
        <w:t xml:space="preserve">MapScalarApiReference</w:t>
      </w:r>
      <w:r>
        <w:rPr>
          <w:rStyle w:val="NormalTok"/>
        </w:rPr>
        <w:t xml:space="preserve">();   </w:t>
      </w:r>
      <w:r>
        <w:rPr>
          <w:rStyle w:val="CommentTok"/>
        </w:rPr>
        <w:t xml:space="preserve">// serves at /scalar/v1</w:t>
      </w:r>
    </w:p>
    <w:p>
      <w:pPr>
        <w:numPr>
          <w:numId w:val="1007"/>
          <w:ilvl w:val="0"/>
        </w:numPr>
      </w:pPr>
      <w:r>
        <w:t xml:space="preserve">Run the app and navigate to</w:t>
      </w:r>
      <w:r>
        <w:t xml:space="preserve"> </w:t>
      </w:r>
      <w:r>
        <w:rPr>
          <w:rStyle w:val="VerbatimChar"/>
        </w:rPr>
        <w:t xml:space="preserve">/scalar/v1</w:t>
      </w:r>
      <w:r>
        <w:t xml:space="preserve">.</w:t>
      </w:r>
    </w:p>
    <w:p>
      <w:pPr>
        <w:numPr>
          <w:numId w:val="1007"/>
          <w:ilvl w:val="0"/>
        </w:numPr>
      </w:pPr>
      <w:r>
        <w:t xml:space="preserve">Compare the Scalar UI with Swagger UI (</w:t>
      </w:r>
      <w:r>
        <w:rPr>
          <w:rStyle w:val="VerbatimChar"/>
        </w:rPr>
        <w:t xml:space="preserve">/swagger</w:t>
      </w:r>
      <w:r>
        <w:t xml:space="preserve">):</w:t>
      </w:r>
    </w:p>
    <w:p>
      <w:pPr>
        <w:pStyle w:val="Compact"/>
        <w:numPr>
          <w:numId w:val="1008"/>
          <w:ilvl w:val="1"/>
        </w:numPr>
      </w:pPr>
      <w:r>
        <w:t xml:space="preserve">Explore the different layout and navigation.</w:t>
      </w:r>
    </w:p>
    <w:p>
      <w:pPr>
        <w:pStyle w:val="Compact"/>
        <w:numPr>
          <w:numId w:val="1008"/>
          <w:ilvl w:val="1"/>
        </w:numPr>
      </w:pPr>
      <w:r>
        <w:t xml:space="preserve">Try the built-in</w:t>
      </w:r>
      <w:r>
        <w:t xml:space="preserve"> </w:t>
      </w:r>
      <w:r>
        <w:t xml:space="preserve">“</w:t>
      </w:r>
      <w:r>
        <w:t xml:space="preserve">Try it</w:t>
      </w:r>
      <w:r>
        <w:t xml:space="preserve">”</w:t>
      </w:r>
      <w:r>
        <w:t xml:space="preserve"> </w:t>
      </w:r>
      <w:r>
        <w:t xml:space="preserve">feature to send requests.</w:t>
      </w:r>
    </w:p>
    <w:p>
      <w:pPr>
        <w:pStyle w:val="Compact"/>
        <w:numPr>
          <w:numId w:val="1008"/>
          <w:ilvl w:val="1"/>
        </w:numPr>
      </w:pPr>
      <w:r>
        <w:t xml:space="preserve">Notice the auto-generated code samples (cURL, Python, JS, etc.).</w:t>
      </w:r>
    </w:p>
    <w:p>
      <w:pPr>
        <w:numPr>
          <w:numId w:val="1007"/>
          <w:ilvl w:val="0"/>
        </w:numPr>
      </w:pPr>
      <w:r>
        <w:rPr>
          <w:i/>
        </w:rPr>
        <w:t xml:space="preserve">(Optional)</w:t>
      </w:r>
      <w:r>
        <w:t xml:space="preserve"> </w:t>
      </w:r>
      <w:r>
        <w:t xml:space="preserve">Customise Scalar with options:</w:t>
      </w:r>
    </w:p>
    <w:p>
      <w:pPr>
        <w:pStyle w:val="SourceCode"/>
        <w:numPr>
          <w:numId w:val="1000"/>
          <w:ilvl w:val="0"/>
        </w:numPr>
      </w:pPr>
      <w:r>
        <w:rPr>
          <w:rStyle w:val="NormalTok"/>
        </w:rPr>
        <w:t xml:space="preserve">app.</w:t>
      </w:r>
      <w:r>
        <w:rPr>
          <w:rStyle w:val="FunctionTok"/>
        </w:rPr>
        <w:t xml:space="preserve">MapScalarApiReference</w:t>
      </w:r>
      <w:r>
        <w:rPr>
          <w:rStyle w:val="NormalTok"/>
        </w:rPr>
        <w:t xml:space="preserve">(options =&gt;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 = </w:t>
      </w:r>
      <w:r>
        <w:rPr>
          <w:rStyle w:val="StringTok"/>
        </w:rPr>
        <w:t xml:space="preserve">"Lab 5 API"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options.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 = ScalarTheme.</w:t>
      </w:r>
      <w:r>
        <w:rPr>
          <w:rStyle w:val="FunctionTok"/>
        </w:rPr>
        <w:t xml:space="preserve">BluePlanet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});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You don’t have to choose — many teams serve both Swagger UI and Scalar side-by-side during development.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wrapping-up"/>
      <w:r>
        <w:t xml:space="preserve">Wrapping Up</w:t>
      </w:r>
      <w:bookmarkEnd w:id="34"/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Compare with the</w:t>
      </w:r>
      <w:r>
        <w:t xml:space="preserve"> </w:t>
      </w:r>
      <w:r>
        <w:rPr>
          <w:rStyle w:val="VerbatimChar"/>
        </w:rPr>
        <w:t xml:space="preserve">solution</w:t>
      </w:r>
      <w:r>
        <w:t xml:space="preserve"> </w:t>
      </w:r>
      <w:r>
        <w:t xml:space="preserve">folder if needed.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github.com/scalar/scala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https://github.com/scalar/scal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2026-03-10T08:03:09Z</dcterms:created>
  <dcterms:modified xsi:type="dcterms:W3CDTF">2026-03-10T08:03:09Z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