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D18" w:rsidRDefault="00DC2AA3" w:rsidP="00DC2AA3">
      <w:pPr>
        <w:pStyle w:val="ListParagraph"/>
        <w:numPr>
          <w:ilvl w:val="0"/>
          <w:numId w:val="1"/>
        </w:numPr>
      </w:pPr>
      <w:r>
        <w:t>Feign có cache để lưu trữ dữ liệu những lần gọi service trước đó. Vì vậy đừng lấy làm khó hiể</w:t>
      </w:r>
      <w:r w:rsidR="0023321E">
        <w:t>u,</w:t>
      </w:r>
      <w:r>
        <w:t xml:space="preserve"> khi service đích hoặc cân bằng tải tắt đi rồi, mà service A gọi api trước đó vẫn có thể lấy được thông tin của service B (thực ra đây là dữ liệu cũ, đã được lưu trong cache). </w:t>
      </w:r>
    </w:p>
    <w:p w:rsidR="00D40688" w:rsidRDefault="00D40688" w:rsidP="00D40688">
      <w:pPr>
        <w:pStyle w:val="ListParagraph"/>
        <w:numPr>
          <w:ilvl w:val="0"/>
          <w:numId w:val="1"/>
        </w:numPr>
      </w:pPr>
      <w:r w:rsidRPr="00D40688">
        <w:t>spring-boot-maven-plugin đã chứa maven-compiler-plugin</w:t>
      </w:r>
      <w:r>
        <w:t>.</w:t>
      </w:r>
    </w:p>
    <w:p w:rsidR="00C43F61" w:rsidRDefault="00C43F61" w:rsidP="00D40688">
      <w:pPr>
        <w:pStyle w:val="ListParagraph"/>
        <w:numPr>
          <w:ilvl w:val="0"/>
          <w:numId w:val="1"/>
        </w:numPr>
      </w:pPr>
      <w:r>
        <w:t>Khi project chứa cả 2 dependency là:</w:t>
      </w:r>
    </w:p>
    <w:p w:rsidR="00C43F61" w:rsidRPr="00C43F61" w:rsidRDefault="00C43F61" w:rsidP="00C43F61">
      <w:pPr>
        <w:rPr>
          <w:bdr w:val="none" w:sz="0" w:space="0" w:color="auto" w:frame="1"/>
        </w:rPr>
      </w:pPr>
      <w:r w:rsidRPr="00C43F61">
        <w:rPr>
          <w:bdr w:val="none" w:sz="0" w:space="0" w:color="auto" w:frame="1"/>
        </w:rPr>
        <w:t xml:space="preserve">                            &lt;groupId&gt;org.mapstruct&lt;/groupId&gt;</w:t>
      </w:r>
    </w:p>
    <w:p w:rsidR="00C43F61" w:rsidRDefault="00C43F61" w:rsidP="00C43F61">
      <w:pPr>
        <w:rPr>
          <w:bdr w:val="none" w:sz="0" w:space="0" w:color="auto" w:frame="1"/>
        </w:rPr>
      </w:pPr>
      <w:r w:rsidRPr="00C43F61">
        <w:rPr>
          <w:bdr w:val="none" w:sz="0" w:space="0" w:color="auto" w:frame="1"/>
        </w:rPr>
        <w:t xml:space="preserve">                            &lt;artifactId&gt;mapstruct-processor&lt;/artifactId&gt;</w:t>
      </w:r>
    </w:p>
    <w:p w:rsidR="00C43F61" w:rsidRPr="00C43F61" w:rsidRDefault="00C43F61" w:rsidP="00C43F6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Và:</w:t>
      </w:r>
    </w:p>
    <w:p w:rsidR="00C43F61" w:rsidRPr="00C43F61" w:rsidRDefault="00C43F61" w:rsidP="00C43F6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                          </w:t>
      </w:r>
      <w:r w:rsidRPr="00C43F61">
        <w:rPr>
          <w:bdr w:val="none" w:sz="0" w:space="0" w:color="auto" w:frame="1"/>
        </w:rPr>
        <w:t xml:space="preserve"> &lt;groupId&gt;org.projectlombok&lt;/groupId&gt;</w:t>
      </w:r>
    </w:p>
    <w:p w:rsidR="00C43F61" w:rsidRPr="00C43F61" w:rsidRDefault="00C43F61" w:rsidP="00C43F61">
      <w:pPr>
        <w:rPr>
          <w:bdr w:val="none" w:sz="0" w:space="0" w:color="auto" w:frame="1"/>
        </w:rPr>
      </w:pPr>
      <w:r w:rsidRPr="00C43F61">
        <w:rPr>
          <w:bdr w:val="none" w:sz="0" w:space="0" w:color="auto" w:frame="1"/>
        </w:rPr>
        <w:t xml:space="preserve">                            &lt;artifactId&gt;lombok&lt;/artifactId&gt;</w:t>
      </w:r>
    </w:p>
    <w:p w:rsidR="00C43F61" w:rsidRDefault="00C43F61" w:rsidP="00C43F61">
      <w:pPr>
        <w:pStyle w:val="ListParagraph"/>
      </w:pPr>
      <w:r>
        <w:t>Thì trong file .pom ta phải khai báo như sau: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&lt;build&gt;</w:t>
      </w:r>
    </w:p>
    <w:p w:rsidR="00C43F61" w:rsidRPr="00C43F61" w:rsidRDefault="00C43F61" w:rsidP="00C43F61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&lt;plugins&gt;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&lt;plugin&gt;</w:t>
      </w:r>
    </w:p>
    <w:p w:rsidR="00C43F61" w:rsidRPr="00C43F61" w:rsidRDefault="00C43F61" w:rsidP="00C43F61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&lt;groupId&gt;</w:t>
      </w: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>org.apache.maven.plugins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&lt;/groupId&gt;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&lt;artifactId&gt;</w:t>
      </w: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>maven-compiler-plugin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&lt;/artifactId&gt;</w:t>
      </w:r>
    </w:p>
    <w:p w:rsidR="00C43F61" w:rsidRPr="00C43F61" w:rsidRDefault="00C43F61" w:rsidP="00C43F61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&lt;version&gt;</w:t>
      </w: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>3.8.1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&lt;/version&gt;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&lt;configuration&gt;</w:t>
      </w:r>
    </w:p>
    <w:p w:rsidR="00C43F61" w:rsidRPr="00C43F61" w:rsidRDefault="00C43F61" w:rsidP="00C43F61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&lt;annotationProcessorPaths&gt;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&lt;path&gt;</w:t>
      </w:r>
    </w:p>
    <w:p w:rsidR="00C43F61" w:rsidRPr="00C43F61" w:rsidRDefault="00C43F61" w:rsidP="00C43F61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&lt;groupId&gt;</w:t>
      </w: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>org.mapstruct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&lt;/groupId&gt;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&lt;artifactId&gt;</w:t>
      </w: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>mapstruct-processor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&lt;/artifactId&gt;</w:t>
      </w:r>
    </w:p>
    <w:p w:rsidR="00C43F61" w:rsidRPr="00C43F61" w:rsidRDefault="00C43F61" w:rsidP="00C43F61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&lt;version&gt;</w:t>
      </w: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>${org.mapstruct.version}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&lt;/version&gt;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&lt;/path&gt;</w:t>
      </w:r>
    </w:p>
    <w:p w:rsidR="00C43F61" w:rsidRPr="00C43F61" w:rsidRDefault="00C43F61" w:rsidP="00C43F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   </w:t>
      </w: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&lt;path&gt;</w:t>
      </w:r>
    </w:p>
    <w:p w:rsidR="00C43F61" w:rsidRPr="00C43F61" w:rsidRDefault="00C43F61" w:rsidP="00C43F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</w:t>
      </w: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&lt;groupId&gt;org.projectlombok&lt;/groupId&gt;</w:t>
      </w:r>
    </w:p>
    <w:p w:rsidR="00C43F61" w:rsidRPr="00C43F61" w:rsidRDefault="00C43F61" w:rsidP="00C43F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</w:t>
      </w: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&lt;artifactId&gt;lombok&lt;/artifactId&gt;</w:t>
      </w:r>
    </w:p>
    <w:p w:rsidR="00C43F61" w:rsidRPr="00C43F61" w:rsidRDefault="00C43F61" w:rsidP="00C43F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</w:t>
      </w: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&lt;version&gt;${org.projectlombok.version}&lt;/version&gt;</w:t>
      </w:r>
    </w:p>
    <w:p w:rsidR="00C43F61" w:rsidRDefault="00C43F61" w:rsidP="00C43F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</w:t>
      </w: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&lt;/path&gt;</w:t>
      </w:r>
    </w:p>
    <w:p w:rsidR="001D780A" w:rsidRDefault="001D780A" w:rsidP="00C43F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   &lt;path&gt;</w:t>
      </w:r>
    </w:p>
    <w:p w:rsidR="001D780A" w:rsidRPr="001D780A" w:rsidRDefault="001D780A" w:rsidP="001D780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             </w:t>
      </w:r>
      <w:r w:rsidRPr="001D780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&lt;groupId&gt;org.projectlombok&lt;/groupId&gt;</w:t>
      </w:r>
    </w:p>
    <w:p w:rsidR="001D780A" w:rsidRPr="001D780A" w:rsidRDefault="001D780A" w:rsidP="001D780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D780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</w:t>
      </w:r>
      <w:r w:rsidRPr="001D780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       </w:t>
      </w:r>
      <w:r w:rsidRPr="001D780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&lt;artifactId&gt;lombok-mapstruct-binding&lt;/artifactId&gt;</w:t>
      </w:r>
    </w:p>
    <w:p w:rsidR="001D780A" w:rsidRDefault="001D780A" w:rsidP="001D780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D780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         &lt;version&gt;${lombok-mapstruct-binding.version}</w:t>
      </w:r>
      <w:r w:rsidRPr="001D780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&lt;/version&gt;</w:t>
      </w:r>
    </w:p>
    <w:p w:rsidR="001D780A" w:rsidRPr="00C43F61" w:rsidRDefault="001D780A" w:rsidP="001D780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   &lt;/path&gt;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&lt;/annotationProcessorPaths&gt;</w:t>
      </w:r>
    </w:p>
    <w:p w:rsidR="00C43F61" w:rsidRPr="00C43F61" w:rsidRDefault="00C43F61" w:rsidP="00C43F61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&lt;/configuration&gt;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&lt;/plugin&gt;</w:t>
      </w:r>
    </w:p>
    <w:p w:rsidR="00C43F61" w:rsidRPr="00C43F61" w:rsidRDefault="00C43F61" w:rsidP="00C43F61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&lt;/plugins&gt;</w:t>
      </w:r>
    </w:p>
    <w:p w:rsidR="009E1759" w:rsidRDefault="009E1759" w:rsidP="009E1759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>
        <w:rPr>
          <w:rFonts w:ascii="Consolas" w:eastAsia="Times New Roman" w:hAnsi="Consolas" w:cs="Times New Roman"/>
          <w:color w:val="000088"/>
          <w:sz w:val="20"/>
          <w:szCs w:val="20"/>
        </w:rPr>
        <w:t>&lt;/build&gt;</w:t>
      </w:r>
    </w:p>
    <w:p w:rsidR="00C43F61" w:rsidRDefault="009E1759" w:rsidP="00E80673">
      <w:r w:rsidRPr="009E1759">
        <w:lastRenderedPageBreak/>
        <w:sym w:font="Wingdings" w:char="F0E8"/>
      </w:r>
      <w:r>
        <w:t xml:space="preserve"> </w:t>
      </w:r>
      <w:r w:rsidRPr="009E1759">
        <w:rPr>
          <w:highlight w:val="yellow"/>
        </w:rPr>
        <w:t>Nếu không sẽ dẫn đến các lỗi thiế</w:t>
      </w:r>
      <w:r w:rsidR="009F4F29">
        <w:rPr>
          <w:highlight w:val="yellow"/>
        </w:rPr>
        <w:t xml:space="preserve">u lombok, </w:t>
      </w:r>
      <w:r w:rsidR="009F4F29" w:rsidRPr="009F4F29">
        <w:rPr>
          <w:highlight w:val="yellow"/>
        </w:rPr>
        <w:t>kiểu như: không có phương thức get và set khi sử dụng @Getter và @Setter.</w:t>
      </w:r>
    </w:p>
    <w:p w:rsidR="00AE50A5" w:rsidRDefault="00AE50A5" w:rsidP="00AE50A5">
      <w:pPr>
        <w:pStyle w:val="ListParagraph"/>
        <w:numPr>
          <w:ilvl w:val="0"/>
          <w:numId w:val="1"/>
        </w:numPr>
      </w:pPr>
      <w:r>
        <w:t xml:space="preserve">Cài đặt route cho gateway ghi nhớ: </w:t>
      </w:r>
    </w:p>
    <w:p w:rsidR="00AE50A5" w:rsidRDefault="00AE50A5" w:rsidP="00AE50A5">
      <w:r>
        <w:t>Spring.cloud.gateway.routes[n].uri=lb://{service-id}</w:t>
      </w:r>
    </w:p>
    <w:p w:rsidR="00AE50A5" w:rsidRDefault="00AE50A5" w:rsidP="00AE50A5">
      <w:pPr>
        <w:pStyle w:val="ListParagraph"/>
        <w:numPr>
          <w:ilvl w:val="0"/>
          <w:numId w:val="3"/>
        </w:numPr>
      </w:pPr>
      <w:r>
        <w:t>Service-id phải trùng với service-id đã đăng ký với Registration. Nếu không bộ định tuyến sẽ không phát hiện ra và thông báo lỗi 503 – Server Unavailable và log gateway sẽ ghi là: No service available for server: &lt;tên_sai&gt;</w:t>
      </w:r>
    </w:p>
    <w:p w:rsidR="008808E5" w:rsidRDefault="008808E5" w:rsidP="008808E5">
      <w:pPr>
        <w:pStyle w:val="ListParagraph"/>
        <w:numPr>
          <w:ilvl w:val="0"/>
          <w:numId w:val="1"/>
        </w:numPr>
      </w:pPr>
      <w:r>
        <w:t>BigDecimal.devide(BigDecimal).setScale() khác BigDecimal.devide(BigDecimal, scale, RoundingMode) ở chỗ:</w:t>
      </w:r>
    </w:p>
    <w:p w:rsidR="008808E5" w:rsidRDefault="008808E5" w:rsidP="008808E5">
      <w:r>
        <w:t>Biểu thức 1 là chia xong -&gt; nhận về BigDecimal rồi trình bày lại BigDecimal đó theo công thức ta quy định.</w:t>
      </w:r>
    </w:p>
    <w:p w:rsidR="008808E5" w:rsidRDefault="008808E5" w:rsidP="008808E5">
      <w:r>
        <w:t>Biểu thức 2 là vừa chia vừa trình bày lại BigDecimal.</w:t>
      </w:r>
    </w:p>
    <w:p w:rsidR="008808E5" w:rsidRDefault="008808E5" w:rsidP="008808E5">
      <w:pPr>
        <w:pStyle w:val="ListParagraph"/>
        <w:numPr>
          <w:ilvl w:val="0"/>
          <w:numId w:val="5"/>
        </w:numPr>
        <w:rPr>
          <w:highlight w:val="yellow"/>
        </w:rPr>
      </w:pPr>
      <w:r w:rsidRPr="008808E5">
        <w:rPr>
          <w:highlight w:val="yellow"/>
        </w:rPr>
        <w:t>Biểu thức 1 có thể bị bug khi phép chia có phần thập phân dài vô cực và không thể làm tròn.</w:t>
      </w:r>
    </w:p>
    <w:p w:rsidR="00AD67F3" w:rsidRDefault="00AD67F3" w:rsidP="00AD67F3">
      <w:pPr>
        <w:pStyle w:val="ListParagraph"/>
        <w:numPr>
          <w:ilvl w:val="0"/>
          <w:numId w:val="1"/>
        </w:numPr>
      </w:pPr>
      <w:r>
        <w:t>@AfterReturnning</w:t>
      </w:r>
    </w:p>
    <w:p w:rsidR="00AD67F3" w:rsidRDefault="00AD67F3" w:rsidP="00AD67F3">
      <w:pPr>
        <w:rPr>
          <w:rFonts w:ascii="Segoe UI" w:hAnsi="Segoe UI" w:cs="Segoe UI"/>
          <w:color w:val="3B404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B4045"/>
          <w:sz w:val="23"/>
          <w:szCs w:val="23"/>
          <w:shd w:val="clear" w:color="auto" w:fill="FFFFFF"/>
        </w:rPr>
        <w:t>Please note that it is not possible to return a totally different reference when using after returning advice. (không thể thay đổi giá trị trả về).</w:t>
      </w:r>
    </w:p>
    <w:p w:rsidR="00AD67F3" w:rsidRDefault="005708CD" w:rsidP="00AD67F3">
      <w:hyperlink r:id="rId5" w:anchor="aop-advice-after-returning" w:history="1">
        <w:r w:rsidR="00AD67F3">
          <w:rPr>
            <w:rStyle w:val="Hyperlink"/>
          </w:rPr>
          <w:t>Declaring Advice :: Spring Framework</w:t>
        </w:r>
      </w:hyperlink>
    </w:p>
    <w:p w:rsidR="00AD67F3" w:rsidRPr="00AD67F3" w:rsidRDefault="00AD67F3" w:rsidP="00AD67F3">
      <w:pPr>
        <w:pStyle w:val="ListParagraph"/>
        <w:numPr>
          <w:ilvl w:val="0"/>
          <w:numId w:val="5"/>
        </w:numPr>
        <w:rPr>
          <w:highlight w:val="yellow"/>
        </w:rPr>
      </w:pPr>
      <w:r w:rsidRPr="00AD67F3">
        <w:rPr>
          <w:highlight w:val="yellow"/>
        </w:rPr>
        <w:t xml:space="preserve">Muốn thay đổi giá trị trả về ta sử dụng @Around và đối số ProceedingJoinpoint.process() thì mới thay đổi được giá trị trả về. </w:t>
      </w:r>
    </w:p>
    <w:p w:rsidR="00AD67F3" w:rsidRDefault="00AD67F3" w:rsidP="00AD67F3">
      <w:pPr>
        <w:pStyle w:val="ListParagraph"/>
        <w:numPr>
          <w:ilvl w:val="0"/>
          <w:numId w:val="5"/>
        </w:numPr>
        <w:rPr>
          <w:highlight w:val="yellow"/>
        </w:rPr>
      </w:pPr>
      <w:r w:rsidRPr="00AD67F3">
        <w:rPr>
          <w:b/>
          <w:highlight w:val="yellow"/>
        </w:rPr>
        <w:t>Lưu ý</w:t>
      </w:r>
      <w:r w:rsidRPr="00AD67F3">
        <w:rPr>
          <w:highlight w:val="yellow"/>
        </w:rPr>
        <w:t xml:space="preserve">: chỉ thay đổi được nội dung giá trị trả về, chứ không thay đổi được </w:t>
      </w:r>
      <w:r w:rsidRPr="00AD67F3">
        <w:rPr>
          <w:b/>
          <w:highlight w:val="yellow"/>
        </w:rPr>
        <w:t xml:space="preserve">kiểu </w:t>
      </w:r>
      <w:r w:rsidRPr="00AD67F3">
        <w:rPr>
          <w:highlight w:val="yellow"/>
        </w:rPr>
        <w:t>trả về.</w:t>
      </w:r>
    </w:p>
    <w:p w:rsidR="002705AC" w:rsidRPr="002705AC" w:rsidRDefault="002705AC" w:rsidP="002705AC">
      <w:pPr>
        <w:ind w:left="360"/>
      </w:pPr>
      <w:r w:rsidRPr="002705AC">
        <w:t>9. Lỗi:</w:t>
      </w:r>
    </w:p>
    <w:p w:rsidR="002705AC" w:rsidRDefault="002705AC" w:rsidP="00C83E26">
      <w:r w:rsidRPr="002705AC">
        <w:t>object references an unsaved transient instance - save the transient instance before flushing : vanhoang.project.entity.CommentEntity.commentor -&gt; vanhoang.project.entity.UserEntity</w:t>
      </w:r>
    </w:p>
    <w:p w:rsidR="002705AC" w:rsidRDefault="00C83E26" w:rsidP="00C83E26">
      <w:pPr>
        <w:rPr>
          <w:highlight w:val="yellow"/>
        </w:rPr>
      </w:pPr>
      <w:r w:rsidRPr="00C83E26">
        <w:rPr>
          <w:highlight w:val="yellow"/>
        </w:rPr>
        <w:sym w:font="Wingdings" w:char="F0E8"/>
      </w:r>
      <w:r>
        <w:rPr>
          <w:highlight w:val="yellow"/>
        </w:rPr>
        <w:t xml:space="preserve"> </w:t>
      </w:r>
      <w:r w:rsidR="002705AC" w:rsidRPr="00154D4E">
        <w:rPr>
          <w:highlight w:val="yellow"/>
        </w:rPr>
        <w:t>Lý do xảy ra lỗi này là do: Đối tượng liên kết chưa có trong database;</w:t>
      </w:r>
    </w:p>
    <w:p w:rsidR="00C83E26" w:rsidRPr="00C83E26" w:rsidRDefault="00C83E26" w:rsidP="002705AC">
      <w:pPr>
        <w:ind w:left="360"/>
        <w:rPr>
          <w:highlight w:val="yellow"/>
        </w:rPr>
      </w:pPr>
      <w:r w:rsidRPr="00C83E26">
        <w:t xml:space="preserve">10. Phép toán với bit: </w:t>
      </w:r>
      <w:r w:rsidRPr="005E2BDB">
        <w:rPr>
          <w:highlight w:val="yellow"/>
        </w:rPr>
        <w:t>Not x</w:t>
      </w:r>
      <w:r w:rsidRPr="00C83E26">
        <w:t xml:space="preserve"> (~x) sẽ thực hiện đảo bit 0 -&gt; 1 và 1 -&gt; 0. Kết quả của số sau đảo được tính bằng phép toán: </w:t>
      </w:r>
      <w:r>
        <w:rPr>
          <w:b/>
          <w:highlight w:val="yellow"/>
        </w:rPr>
        <w:t>bù 2</w:t>
      </w:r>
      <w:r>
        <w:rPr>
          <w:highlight w:val="yellow"/>
        </w:rPr>
        <w:t>.</w:t>
      </w:r>
      <w:r w:rsidR="005708CD">
        <w:rPr>
          <w:highlight w:val="yellow"/>
        </w:rPr>
        <w:t xml:space="preserve"> (Tất cả số âm </w:t>
      </w:r>
      <w:r w:rsidR="005708CD">
        <w:rPr>
          <w:b/>
          <w:highlight w:val="yellow"/>
        </w:rPr>
        <w:t xml:space="preserve">nhị phân </w:t>
      </w:r>
      <w:r w:rsidR="005708CD">
        <w:rPr>
          <w:highlight w:val="yellow"/>
        </w:rPr>
        <w:t>trong java đều chuyển sang hệ cơ số 10 bằng phép bù 2</w:t>
      </w:r>
      <w:bookmarkStart w:id="0" w:name="_GoBack"/>
      <w:bookmarkEnd w:id="0"/>
      <w:r w:rsidR="005708CD">
        <w:rPr>
          <w:highlight w:val="yellow"/>
        </w:rPr>
        <w:t>)</w:t>
      </w:r>
    </w:p>
    <w:sectPr w:rsidR="00C83E26" w:rsidRPr="00C83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27E6"/>
    <w:multiLevelType w:val="hybridMultilevel"/>
    <w:tmpl w:val="121E6FAE"/>
    <w:lvl w:ilvl="0" w:tplc="97BC786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86F2C"/>
    <w:multiLevelType w:val="hybridMultilevel"/>
    <w:tmpl w:val="24D2061E"/>
    <w:lvl w:ilvl="0" w:tplc="A0148F76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F5A97"/>
    <w:multiLevelType w:val="multilevel"/>
    <w:tmpl w:val="49CC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263861"/>
    <w:multiLevelType w:val="hybridMultilevel"/>
    <w:tmpl w:val="45F42EC8"/>
    <w:lvl w:ilvl="0" w:tplc="F29A846A">
      <w:start w:val="5"/>
      <w:numFmt w:val="bullet"/>
      <w:lvlText w:val=""/>
      <w:lvlJc w:val="left"/>
      <w:pPr>
        <w:ind w:left="855" w:hanging="49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A1D36"/>
    <w:multiLevelType w:val="hybridMultilevel"/>
    <w:tmpl w:val="A9B2A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96"/>
    <w:rsid w:val="00025B96"/>
    <w:rsid w:val="00154D4E"/>
    <w:rsid w:val="001D780A"/>
    <w:rsid w:val="0023321E"/>
    <w:rsid w:val="002705AC"/>
    <w:rsid w:val="005708CD"/>
    <w:rsid w:val="005E2BDB"/>
    <w:rsid w:val="00680D18"/>
    <w:rsid w:val="008808E5"/>
    <w:rsid w:val="009E1759"/>
    <w:rsid w:val="009F4F29"/>
    <w:rsid w:val="00AD67F3"/>
    <w:rsid w:val="00AE50A5"/>
    <w:rsid w:val="00C43F61"/>
    <w:rsid w:val="00C83E26"/>
    <w:rsid w:val="00D40688"/>
    <w:rsid w:val="00DC2AA3"/>
    <w:rsid w:val="00E8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ABBC"/>
  <w15:chartTrackingRefBased/>
  <w15:docId w15:val="{3B4C58C1-E5AA-408E-AF49-404F74BD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AA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A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40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6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3F61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43F61"/>
  </w:style>
  <w:style w:type="character" w:customStyle="1" w:styleId="pln">
    <w:name w:val="pln"/>
    <w:basedOn w:val="DefaultParagraphFont"/>
    <w:rsid w:val="00C43F61"/>
  </w:style>
  <w:style w:type="character" w:customStyle="1" w:styleId="com">
    <w:name w:val="com"/>
    <w:basedOn w:val="DefaultParagraphFont"/>
    <w:rsid w:val="00C43F61"/>
  </w:style>
  <w:style w:type="character" w:styleId="Hyperlink">
    <w:name w:val="Hyperlink"/>
    <w:basedOn w:val="DefaultParagraphFont"/>
    <w:uiPriority w:val="99"/>
    <w:semiHidden/>
    <w:unhideWhenUsed/>
    <w:rsid w:val="00AD67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pring.io/spring-framework/reference/core/aop/ataspectj/advi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Nguyễn Văn</cp:lastModifiedBy>
  <cp:revision>19</cp:revision>
  <dcterms:created xsi:type="dcterms:W3CDTF">2022-11-08T04:21:00Z</dcterms:created>
  <dcterms:modified xsi:type="dcterms:W3CDTF">2023-11-18T14:54:00Z</dcterms:modified>
</cp:coreProperties>
</file>