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&lt;!-- Output copied to clipboard!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NEW: Check the "Suppress top comment" option to remove this info from the output.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Conversion time: 0.253 seconds.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this Markdown file: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Paste this output into your source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See the notes and action items below regarding this conversion run.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Check the rendered output (headings, lists, code blocks, tables) for proper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formatting and use a linkchecker before you publish this page.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Conversion notes: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Docs to Markdown version 1.0β29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Fri Aug 28 2020 16:57:43 GMT-0700 (PDT)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Source doc: Deep Learning with FastAI and PyTorch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Deep Learning with FastAI and PyTorch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Area where Deep learning excel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Computer vision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