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584" w:type="dxa"/>
        <w:tblInd w:w="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CellMar>
          <w:top w:w="108" w:type="dxa"/>
          <w:bottom w:w="108" w:type="dxa"/>
        </w:tblCellMar>
        <w:tblLook w:val="0000" w:firstRow="0" w:lastRow="0" w:firstColumn="0" w:lastColumn="0" w:noHBand="0" w:noVBand="0"/>
      </w:tblPr>
      <w:tblGrid>
        <w:gridCol w:w="9292"/>
        <w:gridCol w:w="9292"/>
      </w:tblGrid>
      <w:tr w:rsidR="00445388" w:rsidRPr="003A43EB" w14:paraId="0126B516" w14:textId="77777777" w:rsidTr="0070770A">
        <w:trPr>
          <w:trHeight w:val="23"/>
        </w:trPr>
        <w:tc>
          <w:tcPr>
            <w:tcW w:w="9292" w:type="dxa"/>
            <w:shd w:val="clear" w:color="auto" w:fill="FFFFFF"/>
          </w:tcPr>
          <w:p w14:paraId="30B3D03E" w14:textId="77777777" w:rsidR="00445388" w:rsidRPr="003A43EB" w:rsidRDefault="00445388" w:rsidP="0070770A">
            <w:pPr>
              <w:tabs>
                <w:tab w:val="left" w:pos="2268"/>
              </w:tabs>
              <w:autoSpaceDE w:val="0"/>
              <w:snapToGrid w:val="0"/>
              <w:jc w:val="center"/>
              <w:rPr>
                <w:b/>
                <w:bCs/>
                <w:lang w:val="en"/>
              </w:rPr>
            </w:pPr>
          </w:p>
          <w:p w14:paraId="7D48AA78" w14:textId="77777777" w:rsidR="00445388" w:rsidRPr="003A43EB" w:rsidRDefault="00445388" w:rsidP="0070770A">
            <w:pPr>
              <w:tabs>
                <w:tab w:val="left" w:pos="2268"/>
              </w:tabs>
              <w:autoSpaceDE w:val="0"/>
              <w:jc w:val="center"/>
              <w:rPr>
                <w:b/>
                <w:bCs/>
                <w:sz w:val="28"/>
                <w:lang w:val="en"/>
              </w:rPr>
            </w:pPr>
            <w:r w:rsidRPr="003A43EB">
              <w:rPr>
                <w:b/>
                <w:bCs/>
                <w:sz w:val="32"/>
                <w:szCs w:val="32"/>
                <w:lang w:val="en"/>
              </w:rPr>
              <w:t>TR</w:t>
            </w:r>
            <w:r w:rsidRPr="003A43EB">
              <w:rPr>
                <w:b/>
                <w:bCs/>
                <w:sz w:val="32"/>
                <w:szCs w:val="32"/>
                <w:lang w:val="vi-VN"/>
              </w:rPr>
              <w:t>ƯỜNG ĐẠI HỌC CÔNG NGHIỆP VIỆT – HUNG</w:t>
            </w:r>
          </w:p>
          <w:p w14:paraId="67C0B687" w14:textId="77777777" w:rsidR="00445388" w:rsidRPr="003A43EB" w:rsidRDefault="00445388" w:rsidP="0070770A">
            <w:pPr>
              <w:autoSpaceDE w:val="0"/>
              <w:jc w:val="center"/>
              <w:rPr>
                <w:b/>
                <w:bCs/>
                <w:lang w:val="en"/>
              </w:rPr>
            </w:pPr>
            <w:r w:rsidRPr="003A43EB">
              <w:rPr>
                <w:b/>
                <w:bCs/>
                <w:sz w:val="28"/>
                <w:lang w:val="en"/>
              </w:rPr>
              <w:t>KHOA: CÔNG NGHỆ THÔNG TIN</w:t>
            </w:r>
          </w:p>
          <w:p w14:paraId="67273979" w14:textId="77777777" w:rsidR="00445388" w:rsidRPr="003A43EB" w:rsidRDefault="00445388" w:rsidP="0070770A">
            <w:pPr>
              <w:autoSpaceDE w:val="0"/>
              <w:jc w:val="center"/>
              <w:rPr>
                <w:b/>
                <w:bCs/>
                <w:lang w:val="en"/>
              </w:rPr>
            </w:pPr>
          </w:p>
          <w:p w14:paraId="66D4CE64" w14:textId="77777777" w:rsidR="00445388" w:rsidRPr="003A43EB" w:rsidRDefault="00445388" w:rsidP="0070770A">
            <w:pPr>
              <w:autoSpaceDE w:val="0"/>
              <w:jc w:val="center"/>
              <w:rPr>
                <w:b/>
                <w:bCs/>
                <w:lang w:val="en"/>
              </w:rPr>
            </w:pPr>
            <w:r w:rsidRPr="003A43EB">
              <w:object w:dxaOrig="1635" w:dyaOrig="1125" w14:anchorId="28431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4pt;height:79.2pt" o:ole="" filled="t">
                  <v:fill color2="black"/>
                  <v:imagedata r:id="rId4" o:title=""/>
                </v:shape>
                <o:OLEObject Type="Embed" ProgID="PBrush" ShapeID="_x0000_i1025" DrawAspect="Content" ObjectID="_1731947782" r:id="rId5"/>
              </w:object>
            </w:r>
          </w:p>
          <w:p w14:paraId="0CFEC0B3" w14:textId="7293CD17" w:rsidR="00445388" w:rsidRPr="00445388" w:rsidRDefault="00445388" w:rsidP="0070770A">
            <w:pPr>
              <w:autoSpaceDE w:val="0"/>
              <w:jc w:val="center"/>
              <w:rPr>
                <w:b/>
                <w:bCs/>
                <w:sz w:val="28"/>
                <w:lang w:val="vi-VN"/>
              </w:rPr>
            </w:pPr>
            <w:proofErr w:type="spellStart"/>
            <w:r>
              <w:rPr>
                <w:b/>
                <w:bCs/>
                <w:sz w:val="28"/>
                <w:lang w:val="en"/>
              </w:rPr>
              <w:t>Nguyễn</w:t>
            </w:r>
            <w:proofErr w:type="spellEnd"/>
            <w:r>
              <w:rPr>
                <w:b/>
                <w:bCs/>
                <w:sz w:val="28"/>
                <w:lang w:val="vi-VN"/>
              </w:rPr>
              <w:t xml:space="preserve"> Văn </w:t>
            </w:r>
            <w:proofErr w:type="spellStart"/>
            <w:r>
              <w:rPr>
                <w:b/>
                <w:bCs/>
                <w:sz w:val="28"/>
                <w:lang w:val="vi-VN"/>
              </w:rPr>
              <w:t>Hùng</w:t>
            </w:r>
            <w:proofErr w:type="spellEnd"/>
            <w:r>
              <w:rPr>
                <w:b/>
                <w:bCs/>
                <w:sz w:val="28"/>
                <w:lang w:val="vi-VN"/>
              </w:rPr>
              <w:t xml:space="preserve"> </w:t>
            </w:r>
          </w:p>
          <w:p w14:paraId="24335BDC" w14:textId="77777777" w:rsidR="00445388" w:rsidRPr="003A43EB" w:rsidRDefault="00445388" w:rsidP="0070770A">
            <w:pPr>
              <w:autoSpaceDE w:val="0"/>
              <w:jc w:val="center"/>
              <w:rPr>
                <w:b/>
                <w:bCs/>
                <w:lang w:val="en"/>
              </w:rPr>
            </w:pPr>
          </w:p>
          <w:p w14:paraId="6157CFAD" w14:textId="77777777" w:rsidR="00445388" w:rsidRPr="003A43EB" w:rsidRDefault="00445388" w:rsidP="0070770A">
            <w:pPr>
              <w:autoSpaceDE w:val="0"/>
              <w:jc w:val="center"/>
              <w:rPr>
                <w:b/>
                <w:bCs/>
                <w:lang w:val="en"/>
              </w:rPr>
            </w:pPr>
          </w:p>
          <w:p w14:paraId="00C70801" w14:textId="77777777" w:rsidR="00445388" w:rsidRDefault="00445388" w:rsidP="0070770A">
            <w:pPr>
              <w:autoSpaceDE w:val="0"/>
              <w:jc w:val="center"/>
              <w:rPr>
                <w:b/>
                <w:bCs/>
                <w:lang w:val="en"/>
              </w:rPr>
            </w:pPr>
          </w:p>
          <w:p w14:paraId="6E8AADE8" w14:textId="77777777" w:rsidR="00445388" w:rsidRPr="003A43EB" w:rsidRDefault="00445388" w:rsidP="0070770A">
            <w:pPr>
              <w:autoSpaceDE w:val="0"/>
              <w:jc w:val="center"/>
              <w:rPr>
                <w:b/>
                <w:bCs/>
                <w:lang w:val="en"/>
              </w:rPr>
            </w:pPr>
          </w:p>
          <w:p w14:paraId="593E892E" w14:textId="77777777" w:rsidR="00445388" w:rsidRPr="003A43EB" w:rsidRDefault="00445388" w:rsidP="0070770A">
            <w:pPr>
              <w:autoSpaceDE w:val="0"/>
              <w:jc w:val="center"/>
              <w:rPr>
                <w:b/>
                <w:bCs/>
                <w:lang w:val="en"/>
              </w:rPr>
            </w:pPr>
          </w:p>
          <w:p w14:paraId="4F217E4E" w14:textId="77777777" w:rsidR="00445388" w:rsidRDefault="00445388" w:rsidP="0070770A">
            <w:pPr>
              <w:autoSpaceDE w:val="0"/>
              <w:jc w:val="center"/>
              <w:rPr>
                <w:b/>
                <w:bCs/>
                <w:lang w:val="en"/>
              </w:rPr>
            </w:pPr>
          </w:p>
          <w:p w14:paraId="52F752F2" w14:textId="77777777" w:rsidR="00445388" w:rsidRPr="003A43EB" w:rsidRDefault="00445388" w:rsidP="0070770A">
            <w:pPr>
              <w:autoSpaceDE w:val="0"/>
              <w:jc w:val="center"/>
              <w:rPr>
                <w:b/>
                <w:bCs/>
                <w:lang w:val="en"/>
              </w:rPr>
            </w:pPr>
          </w:p>
          <w:p w14:paraId="7535FB3B" w14:textId="77777777" w:rsidR="00445388" w:rsidRPr="003A43EB" w:rsidRDefault="00445388" w:rsidP="0070770A">
            <w:pPr>
              <w:autoSpaceDE w:val="0"/>
              <w:jc w:val="center"/>
              <w:rPr>
                <w:b/>
                <w:bCs/>
                <w:lang w:val="en"/>
              </w:rPr>
            </w:pPr>
            <w:r>
              <w:rPr>
                <w:b/>
                <w:bCs/>
                <w:sz w:val="56"/>
                <w:lang w:val="en"/>
              </w:rPr>
              <w:t xml:space="preserve">BÁO CÁO HỌC PHẦN THỰC TẾ </w:t>
            </w:r>
          </w:p>
          <w:p w14:paraId="32F40729" w14:textId="77777777" w:rsidR="00445388" w:rsidRPr="003A43EB" w:rsidRDefault="00445388" w:rsidP="0070770A">
            <w:pPr>
              <w:autoSpaceDE w:val="0"/>
              <w:jc w:val="center"/>
              <w:rPr>
                <w:b/>
                <w:bCs/>
                <w:lang w:val="en"/>
              </w:rPr>
            </w:pPr>
          </w:p>
          <w:p w14:paraId="56C38C21" w14:textId="77777777" w:rsidR="00445388" w:rsidRPr="003A43EB" w:rsidRDefault="00445388" w:rsidP="0070770A">
            <w:pPr>
              <w:autoSpaceDE w:val="0"/>
              <w:jc w:val="center"/>
              <w:rPr>
                <w:b/>
                <w:bCs/>
                <w:lang w:val="en"/>
              </w:rPr>
            </w:pPr>
          </w:p>
          <w:p w14:paraId="26E3BED5" w14:textId="77777777" w:rsidR="00445388" w:rsidRPr="003A43EB" w:rsidRDefault="00445388" w:rsidP="0070770A">
            <w:pPr>
              <w:autoSpaceDE w:val="0"/>
              <w:jc w:val="center"/>
              <w:rPr>
                <w:b/>
                <w:bCs/>
                <w:lang w:val="en"/>
              </w:rPr>
            </w:pPr>
          </w:p>
          <w:p w14:paraId="0A1CB9FD" w14:textId="77777777" w:rsidR="00445388" w:rsidRPr="003A43EB" w:rsidRDefault="00445388" w:rsidP="0070770A">
            <w:pPr>
              <w:autoSpaceDE w:val="0"/>
              <w:jc w:val="center"/>
              <w:rPr>
                <w:b/>
                <w:bCs/>
                <w:lang w:val="en"/>
              </w:rPr>
            </w:pPr>
          </w:p>
          <w:p w14:paraId="0B17D2C4" w14:textId="77777777" w:rsidR="00445388" w:rsidRPr="003A43EB" w:rsidRDefault="00445388" w:rsidP="0070770A">
            <w:pPr>
              <w:autoSpaceDE w:val="0"/>
              <w:jc w:val="center"/>
              <w:rPr>
                <w:b/>
                <w:bCs/>
                <w:lang w:val="en"/>
              </w:rPr>
            </w:pPr>
            <w:r w:rsidRPr="003A43EB">
              <w:rPr>
                <w:b/>
                <w:sz w:val="36"/>
                <w:lang w:val="en"/>
              </w:rPr>
              <w:t>NGÀNH: CÔNG NGHỆ THÔNG TIN</w:t>
            </w:r>
          </w:p>
          <w:p w14:paraId="2BFD50FE" w14:textId="77777777" w:rsidR="00445388" w:rsidRPr="003A43EB" w:rsidRDefault="00445388" w:rsidP="0070770A">
            <w:pPr>
              <w:autoSpaceDE w:val="0"/>
              <w:jc w:val="center"/>
              <w:rPr>
                <w:b/>
                <w:bCs/>
                <w:lang w:val="en"/>
              </w:rPr>
            </w:pPr>
          </w:p>
          <w:p w14:paraId="3018E50F" w14:textId="77777777" w:rsidR="00445388" w:rsidRPr="003A43EB" w:rsidRDefault="00445388" w:rsidP="0070770A">
            <w:pPr>
              <w:autoSpaceDE w:val="0"/>
              <w:jc w:val="center"/>
              <w:rPr>
                <w:b/>
                <w:bCs/>
                <w:lang w:val="en"/>
              </w:rPr>
            </w:pPr>
          </w:p>
          <w:p w14:paraId="4618408C" w14:textId="77777777" w:rsidR="00445388" w:rsidRDefault="00445388" w:rsidP="0070770A">
            <w:pPr>
              <w:autoSpaceDE w:val="0"/>
              <w:jc w:val="center"/>
              <w:rPr>
                <w:b/>
                <w:bCs/>
                <w:lang w:val="en"/>
              </w:rPr>
            </w:pPr>
          </w:p>
          <w:p w14:paraId="2B711B5E" w14:textId="77777777" w:rsidR="00445388" w:rsidRPr="003A43EB" w:rsidRDefault="00445388" w:rsidP="0070770A">
            <w:pPr>
              <w:autoSpaceDE w:val="0"/>
              <w:jc w:val="center"/>
              <w:rPr>
                <w:b/>
                <w:bCs/>
                <w:lang w:val="en"/>
              </w:rPr>
            </w:pPr>
          </w:p>
          <w:p w14:paraId="2D33BD31" w14:textId="77777777" w:rsidR="00445388" w:rsidRDefault="00445388" w:rsidP="0070770A">
            <w:pPr>
              <w:autoSpaceDE w:val="0"/>
              <w:jc w:val="center"/>
              <w:rPr>
                <w:b/>
                <w:bCs/>
                <w:lang w:val="en"/>
              </w:rPr>
            </w:pPr>
          </w:p>
          <w:p w14:paraId="34EDC4B0" w14:textId="77777777" w:rsidR="00445388" w:rsidRPr="003A43EB" w:rsidRDefault="00445388" w:rsidP="0070770A">
            <w:pPr>
              <w:autoSpaceDE w:val="0"/>
              <w:jc w:val="center"/>
              <w:rPr>
                <w:b/>
                <w:bCs/>
                <w:lang w:val="en"/>
              </w:rPr>
            </w:pPr>
          </w:p>
          <w:p w14:paraId="209F5D25" w14:textId="77777777" w:rsidR="00445388" w:rsidRPr="003A43EB" w:rsidRDefault="00445388" w:rsidP="0070770A">
            <w:pPr>
              <w:autoSpaceDE w:val="0"/>
              <w:jc w:val="center"/>
              <w:rPr>
                <w:b/>
                <w:bCs/>
                <w:lang w:val="en"/>
              </w:rPr>
            </w:pPr>
          </w:p>
          <w:p w14:paraId="1CC519AD" w14:textId="77777777" w:rsidR="00445388" w:rsidRPr="003A43EB" w:rsidRDefault="00445388" w:rsidP="0070770A">
            <w:pPr>
              <w:autoSpaceDE w:val="0"/>
              <w:jc w:val="center"/>
              <w:rPr>
                <w:b/>
                <w:bCs/>
                <w:lang w:val="en"/>
              </w:rPr>
            </w:pPr>
          </w:p>
          <w:p w14:paraId="5076D564" w14:textId="77777777" w:rsidR="00445388" w:rsidRPr="003A43EB" w:rsidRDefault="00445388" w:rsidP="0070770A">
            <w:pPr>
              <w:autoSpaceDE w:val="0"/>
              <w:jc w:val="center"/>
              <w:rPr>
                <w:sz w:val="22"/>
                <w:szCs w:val="22"/>
                <w:lang w:val="en"/>
              </w:rPr>
            </w:pPr>
            <w:r w:rsidRPr="003A43EB">
              <w:rPr>
                <w:b/>
                <w:bCs/>
                <w:sz w:val="28"/>
                <w:szCs w:val="28"/>
                <w:lang w:val="en"/>
              </w:rPr>
              <w:t>HÀ NỘI, NĂM 202</w:t>
            </w:r>
            <w:r>
              <w:rPr>
                <w:b/>
                <w:bCs/>
                <w:sz w:val="28"/>
                <w:szCs w:val="28"/>
                <w:lang w:val="en"/>
              </w:rPr>
              <w:t>2</w:t>
            </w:r>
          </w:p>
          <w:p w14:paraId="79E54B78" w14:textId="77777777" w:rsidR="00445388" w:rsidRPr="003A43EB" w:rsidRDefault="00445388" w:rsidP="0070770A">
            <w:pPr>
              <w:autoSpaceDE w:val="0"/>
              <w:rPr>
                <w:sz w:val="22"/>
                <w:szCs w:val="22"/>
                <w:lang w:val="en"/>
              </w:rPr>
            </w:pPr>
          </w:p>
        </w:tc>
        <w:tc>
          <w:tcPr>
            <w:tcW w:w="9292" w:type="dxa"/>
            <w:shd w:val="clear" w:color="auto" w:fill="FFFFFF"/>
          </w:tcPr>
          <w:p w14:paraId="6C8D3B3E" w14:textId="77777777" w:rsidR="00445388" w:rsidRPr="003A43EB" w:rsidRDefault="00445388" w:rsidP="0070770A">
            <w:pPr>
              <w:tabs>
                <w:tab w:val="left" w:pos="2268"/>
              </w:tabs>
              <w:autoSpaceDE w:val="0"/>
              <w:snapToGrid w:val="0"/>
              <w:jc w:val="center"/>
              <w:rPr>
                <w:b/>
                <w:bCs/>
                <w:lang w:val="en"/>
              </w:rPr>
            </w:pPr>
          </w:p>
        </w:tc>
      </w:tr>
    </w:tbl>
    <w:p w14:paraId="01646C5E" w14:textId="77777777" w:rsidR="00445388" w:rsidRPr="003A43EB" w:rsidRDefault="00445388" w:rsidP="00445388">
      <w:pPr>
        <w:tabs>
          <w:tab w:val="left" w:pos="2268"/>
        </w:tabs>
        <w:autoSpaceDE w:val="0"/>
        <w:jc w:val="center"/>
        <w:rPr>
          <w:b/>
          <w:bCs/>
          <w:sz w:val="28"/>
          <w:lang w:val="en"/>
        </w:rPr>
      </w:pPr>
      <w:r w:rsidRPr="003A43EB">
        <w:rPr>
          <w:b/>
          <w:bCs/>
          <w:sz w:val="32"/>
          <w:szCs w:val="32"/>
          <w:lang w:val="en"/>
        </w:rPr>
        <w:lastRenderedPageBreak/>
        <w:t>TR</w:t>
      </w:r>
      <w:r w:rsidRPr="003A43EB">
        <w:rPr>
          <w:b/>
          <w:bCs/>
          <w:sz w:val="32"/>
          <w:szCs w:val="32"/>
          <w:lang w:val="vi-VN"/>
        </w:rPr>
        <w:t>ƯỜNG ĐẠI HỌC CÔNG NGHIỆP VIỆT – HUNG</w:t>
      </w:r>
    </w:p>
    <w:p w14:paraId="049DFD29" w14:textId="77777777" w:rsidR="00445388" w:rsidRPr="003A43EB" w:rsidRDefault="00445388" w:rsidP="00445388">
      <w:pPr>
        <w:autoSpaceDE w:val="0"/>
        <w:jc w:val="center"/>
        <w:rPr>
          <w:b/>
          <w:bCs/>
          <w:lang w:val="en"/>
        </w:rPr>
      </w:pPr>
      <w:r w:rsidRPr="003A43EB">
        <w:rPr>
          <w:b/>
          <w:bCs/>
          <w:sz w:val="28"/>
          <w:lang w:val="en"/>
        </w:rPr>
        <w:t>KHOA: CÔNG NGHỆ THÔNG TIN</w:t>
      </w:r>
    </w:p>
    <w:p w14:paraId="3C05CB6A" w14:textId="77777777" w:rsidR="00445388" w:rsidRPr="003A43EB" w:rsidRDefault="00445388" w:rsidP="00445388">
      <w:pPr>
        <w:autoSpaceDE w:val="0"/>
        <w:jc w:val="center"/>
        <w:rPr>
          <w:b/>
          <w:bCs/>
          <w:lang w:val="en"/>
        </w:rPr>
      </w:pPr>
    </w:p>
    <w:p w14:paraId="4559655A" w14:textId="77777777" w:rsidR="00445388" w:rsidRDefault="00445388" w:rsidP="00445388">
      <w:pPr>
        <w:autoSpaceDE w:val="0"/>
        <w:jc w:val="center"/>
      </w:pPr>
    </w:p>
    <w:p w14:paraId="1191FEFF" w14:textId="77777777" w:rsidR="00445388" w:rsidRDefault="00445388" w:rsidP="00445388">
      <w:pPr>
        <w:autoSpaceDE w:val="0"/>
        <w:jc w:val="center"/>
      </w:pPr>
    </w:p>
    <w:p w14:paraId="28F03330" w14:textId="77777777" w:rsidR="00445388" w:rsidRPr="003A43EB" w:rsidRDefault="00445388" w:rsidP="00445388">
      <w:pPr>
        <w:autoSpaceDE w:val="0"/>
        <w:jc w:val="center"/>
      </w:pPr>
    </w:p>
    <w:p w14:paraId="21E874E8" w14:textId="77777777" w:rsidR="00445388" w:rsidRDefault="00445388" w:rsidP="00445388">
      <w:pPr>
        <w:autoSpaceDE w:val="0"/>
        <w:jc w:val="center"/>
        <w:rPr>
          <w:b/>
          <w:bCs/>
          <w:lang w:val="en"/>
        </w:rPr>
      </w:pPr>
    </w:p>
    <w:p w14:paraId="6DD9B228" w14:textId="77777777" w:rsidR="00445388" w:rsidRPr="003A43EB" w:rsidRDefault="00445388" w:rsidP="00445388">
      <w:pPr>
        <w:autoSpaceDE w:val="0"/>
        <w:jc w:val="center"/>
        <w:rPr>
          <w:b/>
          <w:bCs/>
          <w:lang w:val="en"/>
        </w:rPr>
      </w:pPr>
    </w:p>
    <w:p w14:paraId="5394AC7B" w14:textId="77777777" w:rsidR="00445388" w:rsidRPr="003A43EB" w:rsidRDefault="00445388" w:rsidP="00445388">
      <w:pPr>
        <w:autoSpaceDE w:val="0"/>
        <w:jc w:val="center"/>
        <w:rPr>
          <w:lang w:val="en"/>
        </w:rPr>
      </w:pPr>
    </w:p>
    <w:p w14:paraId="09A9BF95" w14:textId="77777777" w:rsidR="00445388" w:rsidRPr="003A43EB" w:rsidRDefault="00445388" w:rsidP="00445388">
      <w:pPr>
        <w:autoSpaceDE w:val="0"/>
        <w:jc w:val="center"/>
        <w:rPr>
          <w:b/>
          <w:bCs/>
          <w:lang w:val="en"/>
        </w:rPr>
      </w:pPr>
    </w:p>
    <w:p w14:paraId="502762E3" w14:textId="77777777" w:rsidR="00445388" w:rsidRPr="003A43EB" w:rsidRDefault="00445388" w:rsidP="00445388">
      <w:pPr>
        <w:autoSpaceDE w:val="0"/>
        <w:jc w:val="center"/>
        <w:rPr>
          <w:b/>
          <w:bCs/>
          <w:lang w:val="en"/>
        </w:rPr>
      </w:pPr>
    </w:p>
    <w:p w14:paraId="12097B4E" w14:textId="77777777" w:rsidR="00445388" w:rsidRDefault="00445388" w:rsidP="00445388">
      <w:pPr>
        <w:autoSpaceDE w:val="0"/>
        <w:jc w:val="center"/>
        <w:rPr>
          <w:b/>
          <w:bCs/>
          <w:sz w:val="56"/>
          <w:lang w:val="en"/>
        </w:rPr>
      </w:pPr>
      <w:r>
        <w:rPr>
          <w:b/>
          <w:bCs/>
          <w:sz w:val="56"/>
          <w:lang w:val="en"/>
        </w:rPr>
        <w:t xml:space="preserve">BÁO CÁO HỌC PHẦN THỰC TẾ </w:t>
      </w:r>
    </w:p>
    <w:p w14:paraId="10CC14D7" w14:textId="77777777" w:rsidR="00445388" w:rsidRDefault="00445388" w:rsidP="00445388">
      <w:pPr>
        <w:autoSpaceDE w:val="0"/>
        <w:jc w:val="center"/>
        <w:rPr>
          <w:b/>
          <w:bCs/>
          <w:sz w:val="56"/>
          <w:lang w:val="en"/>
        </w:rPr>
      </w:pPr>
    </w:p>
    <w:p w14:paraId="004823BF" w14:textId="77777777" w:rsidR="00445388" w:rsidRDefault="00445388" w:rsidP="00445388">
      <w:pPr>
        <w:autoSpaceDE w:val="0"/>
        <w:jc w:val="center"/>
        <w:rPr>
          <w:b/>
          <w:bCs/>
          <w:sz w:val="56"/>
          <w:lang w:val="en"/>
        </w:rPr>
      </w:pPr>
    </w:p>
    <w:p w14:paraId="6A900D3B" w14:textId="77777777" w:rsidR="00445388" w:rsidRPr="003A43EB" w:rsidRDefault="00445388" w:rsidP="00445388">
      <w:pPr>
        <w:autoSpaceDE w:val="0"/>
        <w:jc w:val="center"/>
        <w:rPr>
          <w:b/>
          <w:bCs/>
          <w:lang w:val="en"/>
        </w:rPr>
      </w:pPr>
    </w:p>
    <w:p w14:paraId="33588F24" w14:textId="77777777" w:rsidR="00445388" w:rsidRPr="003A43EB" w:rsidRDefault="00445388" w:rsidP="00445388">
      <w:pPr>
        <w:autoSpaceDE w:val="0"/>
        <w:jc w:val="center"/>
        <w:rPr>
          <w:b/>
          <w:bCs/>
          <w:lang w:val="en"/>
        </w:rPr>
      </w:pPr>
    </w:p>
    <w:p w14:paraId="67781FDB" w14:textId="77777777" w:rsidR="00445388" w:rsidRPr="003A43EB" w:rsidRDefault="00445388" w:rsidP="00445388">
      <w:pPr>
        <w:autoSpaceDE w:val="0"/>
        <w:jc w:val="center"/>
        <w:rPr>
          <w:b/>
          <w:bCs/>
          <w:lang w:val="en"/>
        </w:rPr>
      </w:pPr>
    </w:p>
    <w:p w14:paraId="066B1537" w14:textId="77777777" w:rsidR="00445388" w:rsidRPr="003A43EB" w:rsidRDefault="00445388" w:rsidP="00445388">
      <w:pPr>
        <w:autoSpaceDE w:val="0"/>
        <w:jc w:val="center"/>
        <w:rPr>
          <w:b/>
          <w:bCs/>
          <w:lang w:val="en"/>
        </w:rPr>
      </w:pPr>
      <w:r w:rsidRPr="003A43EB">
        <w:rPr>
          <w:b/>
          <w:sz w:val="36"/>
          <w:lang w:val="en"/>
        </w:rPr>
        <w:t>CHUYÊN NGÀNH: CÔNG NGHỆ THÔNG TIN</w:t>
      </w:r>
    </w:p>
    <w:p w14:paraId="55198DBC" w14:textId="77777777" w:rsidR="00445388" w:rsidRPr="003A43EB" w:rsidRDefault="00445388" w:rsidP="00445388">
      <w:pPr>
        <w:autoSpaceDE w:val="0"/>
        <w:jc w:val="center"/>
        <w:rPr>
          <w:b/>
          <w:bCs/>
          <w:lang w:val="en"/>
        </w:rPr>
      </w:pPr>
    </w:p>
    <w:p w14:paraId="505F4C53" w14:textId="77777777" w:rsidR="00445388" w:rsidRPr="003A43EB" w:rsidRDefault="00445388" w:rsidP="00445388">
      <w:pPr>
        <w:autoSpaceDE w:val="0"/>
        <w:jc w:val="center"/>
        <w:rPr>
          <w:b/>
          <w:bCs/>
          <w:lang w:val="en"/>
        </w:rPr>
      </w:pPr>
    </w:p>
    <w:p w14:paraId="72FFDC9F" w14:textId="77777777" w:rsidR="00445388" w:rsidRPr="003A43EB" w:rsidRDefault="00445388" w:rsidP="00445388">
      <w:pPr>
        <w:autoSpaceDE w:val="0"/>
        <w:jc w:val="center"/>
        <w:rPr>
          <w:b/>
          <w:bCs/>
          <w:lang w:val="en"/>
        </w:rPr>
      </w:pPr>
    </w:p>
    <w:p w14:paraId="5CBFC31C" w14:textId="77777777" w:rsidR="00445388" w:rsidRDefault="00445388" w:rsidP="00445388">
      <w:pPr>
        <w:tabs>
          <w:tab w:val="left" w:pos="1134"/>
          <w:tab w:val="left" w:pos="3828"/>
        </w:tabs>
        <w:autoSpaceDE w:val="0"/>
        <w:jc w:val="both"/>
        <w:rPr>
          <w:b/>
          <w:bCs/>
          <w:sz w:val="28"/>
          <w:szCs w:val="28"/>
          <w:highlight w:val="yellow"/>
          <w:lang w:val="en"/>
        </w:rPr>
      </w:pPr>
    </w:p>
    <w:p w14:paraId="43ACF30C" w14:textId="3F5F611E" w:rsidR="00445388" w:rsidRPr="00445388" w:rsidRDefault="00445388" w:rsidP="00445388">
      <w:pPr>
        <w:tabs>
          <w:tab w:val="left" w:pos="1134"/>
          <w:tab w:val="left" w:pos="3828"/>
        </w:tabs>
        <w:autoSpaceDE w:val="0"/>
        <w:jc w:val="both"/>
        <w:rPr>
          <w:b/>
          <w:sz w:val="28"/>
          <w:szCs w:val="28"/>
        </w:rPr>
      </w:pPr>
      <w:r w:rsidRPr="00445388">
        <w:rPr>
          <w:b/>
          <w:bCs/>
          <w:sz w:val="28"/>
          <w:szCs w:val="28"/>
          <w:lang w:val="en"/>
        </w:rPr>
        <w:tab/>
      </w:r>
      <w:proofErr w:type="spellStart"/>
      <w:r w:rsidRPr="00445388">
        <w:rPr>
          <w:b/>
          <w:bCs/>
          <w:sz w:val="28"/>
          <w:szCs w:val="28"/>
          <w:lang w:val="en"/>
        </w:rPr>
        <w:t>Họ</w:t>
      </w:r>
      <w:proofErr w:type="spellEnd"/>
      <w:r w:rsidRPr="00445388">
        <w:rPr>
          <w:b/>
          <w:bCs/>
          <w:sz w:val="28"/>
          <w:szCs w:val="28"/>
          <w:lang w:val="en"/>
        </w:rPr>
        <w:t xml:space="preserve"> </w:t>
      </w:r>
      <w:proofErr w:type="spellStart"/>
      <w:r w:rsidRPr="00445388">
        <w:rPr>
          <w:b/>
          <w:bCs/>
          <w:sz w:val="28"/>
          <w:szCs w:val="28"/>
          <w:lang w:val="en"/>
        </w:rPr>
        <w:t>tên</w:t>
      </w:r>
      <w:proofErr w:type="spellEnd"/>
      <w:r w:rsidRPr="00445388">
        <w:rPr>
          <w:b/>
          <w:bCs/>
          <w:sz w:val="28"/>
          <w:szCs w:val="28"/>
          <w:lang w:val="en"/>
        </w:rPr>
        <w:t xml:space="preserve"> </w:t>
      </w:r>
      <w:proofErr w:type="spellStart"/>
      <w:r w:rsidRPr="00445388">
        <w:rPr>
          <w:b/>
          <w:bCs/>
          <w:sz w:val="28"/>
          <w:szCs w:val="28"/>
          <w:lang w:val="en"/>
        </w:rPr>
        <w:t>sinh</w:t>
      </w:r>
      <w:proofErr w:type="spellEnd"/>
      <w:r w:rsidRPr="00445388">
        <w:rPr>
          <w:b/>
          <w:bCs/>
          <w:sz w:val="28"/>
          <w:szCs w:val="28"/>
          <w:lang w:val="en"/>
        </w:rPr>
        <w:t xml:space="preserve"> </w:t>
      </w:r>
      <w:proofErr w:type="spellStart"/>
      <w:r w:rsidRPr="00445388">
        <w:rPr>
          <w:b/>
          <w:bCs/>
          <w:sz w:val="28"/>
          <w:szCs w:val="28"/>
          <w:lang w:val="en"/>
        </w:rPr>
        <w:t>viên</w:t>
      </w:r>
      <w:proofErr w:type="spellEnd"/>
      <w:r w:rsidRPr="00445388">
        <w:rPr>
          <w:b/>
          <w:bCs/>
          <w:sz w:val="28"/>
          <w:szCs w:val="28"/>
          <w:lang w:val="en"/>
        </w:rPr>
        <w:tab/>
        <w:t xml:space="preserve">: </w:t>
      </w:r>
      <w:proofErr w:type="spellStart"/>
      <w:r w:rsidRPr="00445388">
        <w:rPr>
          <w:b/>
          <w:bCs/>
          <w:sz w:val="28"/>
          <w:szCs w:val="28"/>
          <w:lang w:val="en"/>
        </w:rPr>
        <w:t>Nguyễn</w:t>
      </w:r>
      <w:proofErr w:type="spellEnd"/>
      <w:r w:rsidRPr="00445388">
        <w:rPr>
          <w:b/>
          <w:bCs/>
          <w:sz w:val="28"/>
          <w:szCs w:val="28"/>
          <w:lang w:val="en"/>
        </w:rPr>
        <w:t xml:space="preserve"> </w:t>
      </w:r>
      <w:proofErr w:type="spellStart"/>
      <w:r w:rsidRPr="00445388">
        <w:rPr>
          <w:b/>
          <w:bCs/>
          <w:sz w:val="28"/>
          <w:szCs w:val="28"/>
          <w:lang w:val="en"/>
        </w:rPr>
        <w:t>Văn</w:t>
      </w:r>
      <w:proofErr w:type="spellEnd"/>
      <w:r w:rsidRPr="00445388">
        <w:rPr>
          <w:b/>
          <w:bCs/>
          <w:sz w:val="28"/>
          <w:szCs w:val="28"/>
          <w:lang w:val="en"/>
        </w:rPr>
        <w:t xml:space="preserve"> </w:t>
      </w:r>
      <w:proofErr w:type="spellStart"/>
      <w:r>
        <w:rPr>
          <w:b/>
          <w:bCs/>
          <w:sz w:val="28"/>
          <w:szCs w:val="28"/>
          <w:lang w:val="en"/>
        </w:rPr>
        <w:t>Hùng</w:t>
      </w:r>
      <w:proofErr w:type="spellEnd"/>
    </w:p>
    <w:p w14:paraId="5CF4E016" w14:textId="3E593692" w:rsidR="00445388" w:rsidRPr="00445388" w:rsidRDefault="00445388" w:rsidP="00445388">
      <w:pPr>
        <w:tabs>
          <w:tab w:val="left" w:pos="1134"/>
          <w:tab w:val="left" w:pos="3828"/>
          <w:tab w:val="left" w:pos="4320"/>
          <w:tab w:val="left" w:pos="5040"/>
          <w:tab w:val="left" w:pos="5775"/>
        </w:tabs>
        <w:autoSpaceDE w:val="0"/>
        <w:rPr>
          <w:b/>
          <w:bCs/>
          <w:sz w:val="28"/>
          <w:szCs w:val="28"/>
          <w:lang w:val="en"/>
        </w:rPr>
      </w:pPr>
      <w:r w:rsidRPr="00445388">
        <w:rPr>
          <w:b/>
          <w:bCs/>
          <w:sz w:val="28"/>
          <w:szCs w:val="28"/>
          <w:lang w:val="en"/>
        </w:rPr>
        <w:tab/>
      </w:r>
      <w:proofErr w:type="spellStart"/>
      <w:r w:rsidRPr="00445388">
        <w:rPr>
          <w:b/>
          <w:bCs/>
          <w:sz w:val="28"/>
          <w:szCs w:val="28"/>
          <w:lang w:val="en"/>
        </w:rPr>
        <w:t>Mã</w:t>
      </w:r>
      <w:proofErr w:type="spellEnd"/>
      <w:r w:rsidRPr="00445388">
        <w:rPr>
          <w:b/>
          <w:bCs/>
          <w:sz w:val="28"/>
          <w:szCs w:val="28"/>
          <w:lang w:val="en"/>
        </w:rPr>
        <w:t xml:space="preserve"> </w:t>
      </w:r>
      <w:proofErr w:type="spellStart"/>
      <w:r w:rsidRPr="00445388">
        <w:rPr>
          <w:b/>
          <w:bCs/>
          <w:sz w:val="28"/>
          <w:szCs w:val="28"/>
          <w:lang w:val="en"/>
        </w:rPr>
        <w:t>sinh</w:t>
      </w:r>
      <w:proofErr w:type="spellEnd"/>
      <w:r w:rsidRPr="00445388">
        <w:rPr>
          <w:b/>
          <w:bCs/>
          <w:sz w:val="28"/>
          <w:szCs w:val="28"/>
          <w:lang w:val="en"/>
        </w:rPr>
        <w:t xml:space="preserve"> </w:t>
      </w:r>
      <w:proofErr w:type="spellStart"/>
      <w:r w:rsidRPr="00445388">
        <w:rPr>
          <w:b/>
          <w:bCs/>
          <w:sz w:val="28"/>
          <w:szCs w:val="28"/>
          <w:lang w:val="en"/>
        </w:rPr>
        <w:t>viên</w:t>
      </w:r>
      <w:proofErr w:type="spellEnd"/>
      <w:r w:rsidRPr="00445388">
        <w:rPr>
          <w:b/>
          <w:bCs/>
          <w:sz w:val="28"/>
          <w:szCs w:val="28"/>
          <w:lang w:val="en"/>
        </w:rPr>
        <w:tab/>
        <w:t xml:space="preserve">: </w:t>
      </w:r>
      <w:r>
        <w:rPr>
          <w:b/>
          <w:bCs/>
          <w:sz w:val="28"/>
          <w:szCs w:val="28"/>
          <w:lang w:val="en"/>
        </w:rPr>
        <w:t>2200968</w:t>
      </w:r>
    </w:p>
    <w:p w14:paraId="394585D5" w14:textId="06996271" w:rsidR="00445388" w:rsidRPr="003A43EB" w:rsidRDefault="00445388" w:rsidP="00445388">
      <w:pPr>
        <w:rPr>
          <w:rFonts w:eastAsia="Times New Roman"/>
          <w:sz w:val="20"/>
          <w:szCs w:val="20"/>
        </w:rPr>
      </w:pPr>
      <w:r w:rsidRPr="00445388">
        <w:rPr>
          <w:b/>
          <w:bCs/>
          <w:sz w:val="28"/>
          <w:szCs w:val="28"/>
          <w:lang w:val="en"/>
        </w:rPr>
        <w:tab/>
        <w:t xml:space="preserve">      </w:t>
      </w:r>
      <w:proofErr w:type="spellStart"/>
      <w:r w:rsidRPr="00445388">
        <w:rPr>
          <w:b/>
          <w:bCs/>
          <w:sz w:val="28"/>
          <w:szCs w:val="28"/>
          <w:lang w:val="en"/>
        </w:rPr>
        <w:t>Lớp</w:t>
      </w:r>
      <w:proofErr w:type="spellEnd"/>
      <w:r w:rsidRPr="00445388">
        <w:rPr>
          <w:b/>
          <w:bCs/>
          <w:sz w:val="28"/>
          <w:szCs w:val="28"/>
          <w:lang w:val="en"/>
        </w:rPr>
        <w:tab/>
      </w:r>
      <w:r w:rsidRPr="00445388">
        <w:rPr>
          <w:b/>
          <w:bCs/>
          <w:sz w:val="28"/>
          <w:szCs w:val="28"/>
          <w:lang w:val="en"/>
        </w:rPr>
        <w:tab/>
      </w:r>
      <w:r w:rsidRPr="00445388">
        <w:rPr>
          <w:b/>
          <w:bCs/>
          <w:sz w:val="28"/>
          <w:szCs w:val="28"/>
          <w:lang w:val="en"/>
        </w:rPr>
        <w:tab/>
        <w:t xml:space="preserve"> </w:t>
      </w:r>
      <w:proofErr w:type="gramStart"/>
      <w:r w:rsidRPr="00445388">
        <w:rPr>
          <w:b/>
          <w:bCs/>
          <w:sz w:val="28"/>
          <w:szCs w:val="28"/>
          <w:lang w:val="en"/>
        </w:rPr>
        <w:t xml:space="preserve">  :</w:t>
      </w:r>
      <w:proofErr w:type="gramEnd"/>
      <w:r w:rsidRPr="00445388">
        <w:rPr>
          <w:b/>
          <w:bCs/>
          <w:sz w:val="28"/>
          <w:szCs w:val="28"/>
          <w:lang w:val="en"/>
        </w:rPr>
        <w:t xml:space="preserve"> </w:t>
      </w:r>
      <w:r>
        <w:rPr>
          <w:b/>
          <w:bCs/>
          <w:sz w:val="28"/>
          <w:szCs w:val="28"/>
          <w:lang w:val="en"/>
        </w:rPr>
        <w:t>k4699</w:t>
      </w:r>
      <w:r>
        <w:rPr>
          <w:b/>
          <w:bCs/>
          <w:sz w:val="28"/>
          <w:szCs w:val="28"/>
          <w:lang w:val="vi-VN"/>
        </w:rPr>
        <w:t>-</w:t>
      </w:r>
      <w:r>
        <w:rPr>
          <w:b/>
          <w:bCs/>
          <w:sz w:val="28"/>
          <w:szCs w:val="28"/>
          <w:lang w:val="en"/>
        </w:rPr>
        <w:t>CNTT1</w:t>
      </w:r>
    </w:p>
    <w:p w14:paraId="3B2C0E0D" w14:textId="77777777" w:rsidR="00445388" w:rsidRDefault="00445388" w:rsidP="00445388">
      <w:pPr>
        <w:tabs>
          <w:tab w:val="left" w:pos="1134"/>
          <w:tab w:val="left" w:pos="3828"/>
        </w:tabs>
        <w:autoSpaceDE w:val="0"/>
        <w:rPr>
          <w:b/>
          <w:bCs/>
          <w:lang w:val="en"/>
        </w:rPr>
      </w:pPr>
    </w:p>
    <w:p w14:paraId="2423E21D" w14:textId="77777777" w:rsidR="00445388" w:rsidRPr="003A43EB" w:rsidRDefault="00445388" w:rsidP="00445388">
      <w:pPr>
        <w:tabs>
          <w:tab w:val="left" w:pos="1134"/>
          <w:tab w:val="left" w:pos="3828"/>
        </w:tabs>
        <w:autoSpaceDE w:val="0"/>
        <w:rPr>
          <w:b/>
          <w:bCs/>
          <w:lang w:val="en"/>
        </w:rPr>
      </w:pPr>
    </w:p>
    <w:p w14:paraId="0FA640C3" w14:textId="77777777" w:rsidR="00445388" w:rsidRPr="003A43EB" w:rsidRDefault="00445388" w:rsidP="00445388">
      <w:pPr>
        <w:tabs>
          <w:tab w:val="left" w:pos="1134"/>
          <w:tab w:val="left" w:pos="5670"/>
        </w:tabs>
        <w:autoSpaceDE w:val="0"/>
        <w:jc w:val="center"/>
        <w:rPr>
          <w:b/>
          <w:bCs/>
          <w:lang w:val="en"/>
        </w:rPr>
      </w:pPr>
    </w:p>
    <w:p w14:paraId="780F4497" w14:textId="77777777" w:rsidR="00445388" w:rsidRPr="003A43EB" w:rsidRDefault="00445388" w:rsidP="00445388">
      <w:pPr>
        <w:tabs>
          <w:tab w:val="left" w:pos="1134"/>
          <w:tab w:val="left" w:pos="5670"/>
        </w:tabs>
        <w:autoSpaceDE w:val="0"/>
        <w:jc w:val="center"/>
        <w:rPr>
          <w:b/>
          <w:bCs/>
          <w:lang w:val="en"/>
        </w:rPr>
      </w:pPr>
    </w:p>
    <w:p w14:paraId="7CC74731" w14:textId="77777777" w:rsidR="00445388" w:rsidRPr="003A43EB" w:rsidRDefault="00445388" w:rsidP="00445388">
      <w:pPr>
        <w:tabs>
          <w:tab w:val="left" w:pos="1134"/>
          <w:tab w:val="left" w:pos="5670"/>
        </w:tabs>
        <w:autoSpaceDE w:val="0"/>
        <w:jc w:val="center"/>
        <w:rPr>
          <w:b/>
          <w:bCs/>
          <w:lang w:val="en"/>
        </w:rPr>
      </w:pPr>
    </w:p>
    <w:p w14:paraId="04032A33" w14:textId="77777777" w:rsidR="00445388" w:rsidRPr="003A43EB" w:rsidRDefault="00445388" w:rsidP="00445388">
      <w:pPr>
        <w:autoSpaceDE w:val="0"/>
        <w:jc w:val="center"/>
        <w:rPr>
          <w:b/>
          <w:bCs/>
          <w:sz w:val="28"/>
          <w:szCs w:val="28"/>
          <w:lang w:val="en"/>
        </w:rPr>
      </w:pPr>
      <w:r w:rsidRPr="003A43EB">
        <w:rPr>
          <w:b/>
          <w:bCs/>
          <w:sz w:val="28"/>
          <w:szCs w:val="28"/>
          <w:lang w:val="en"/>
        </w:rPr>
        <w:t>HÀ NỘI, NĂM 202</w:t>
      </w:r>
      <w:r>
        <w:rPr>
          <w:b/>
          <w:bCs/>
          <w:sz w:val="28"/>
          <w:szCs w:val="28"/>
          <w:lang w:val="en"/>
        </w:rPr>
        <w:t>2</w:t>
      </w:r>
    </w:p>
    <w:p w14:paraId="38E5C922" w14:textId="2E670ED3" w:rsidR="00257D3A" w:rsidRPr="00257D3A" w:rsidRDefault="00257D3A" w:rsidP="00257D3A">
      <w:pPr>
        <w:shd w:val="clear" w:color="auto" w:fill="FFFFFF"/>
        <w:jc w:val="both"/>
        <w:textAlignment w:val="baseline"/>
        <w:rPr>
          <w:rFonts w:asciiTheme="majorHAnsi" w:eastAsia="Times New Roman" w:hAnsiTheme="majorHAnsi" w:cstheme="majorHAnsi"/>
          <w:color w:val="000000"/>
          <w:lang w:eastAsia="vi-VN"/>
        </w:rPr>
      </w:pPr>
      <w:bookmarkStart w:id="0" w:name="loai_2"/>
      <w:r>
        <w:rPr>
          <w:rFonts w:asciiTheme="majorHAnsi" w:eastAsia="Times New Roman" w:hAnsiTheme="majorHAnsi" w:cstheme="majorHAnsi"/>
          <w:color w:val="000000"/>
          <w:lang w:eastAsia="vi-VN"/>
        </w:rPr>
        <w:lastRenderedPageBreak/>
        <w:t>-</w:t>
      </w:r>
      <w:proofErr w:type="spellStart"/>
      <w:r w:rsidRPr="00257D3A">
        <w:rPr>
          <w:rFonts w:asciiTheme="majorHAnsi" w:eastAsia="Times New Roman" w:hAnsiTheme="majorHAnsi" w:cstheme="majorHAnsi"/>
          <w:b/>
          <w:bCs/>
          <w:color w:val="000000"/>
          <w:lang w:eastAsia="vi-VN"/>
        </w:rPr>
        <w:t>Những</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nét</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đặc</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trưng</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của</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văn</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hóa</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Sơn</w:t>
      </w:r>
      <w:proofErr w:type="spellEnd"/>
      <w:r w:rsidRPr="00257D3A">
        <w:rPr>
          <w:rFonts w:asciiTheme="majorHAnsi" w:eastAsia="Times New Roman" w:hAnsiTheme="majorHAnsi" w:cstheme="majorHAnsi"/>
          <w:b/>
          <w:bCs/>
          <w:color w:val="000000"/>
          <w:lang w:eastAsia="vi-VN"/>
        </w:rPr>
        <w:t xml:space="preserve"> </w:t>
      </w:r>
      <w:proofErr w:type="spellStart"/>
      <w:r w:rsidRPr="00257D3A">
        <w:rPr>
          <w:rFonts w:asciiTheme="majorHAnsi" w:eastAsia="Times New Roman" w:hAnsiTheme="majorHAnsi" w:cstheme="majorHAnsi"/>
          <w:b/>
          <w:bCs/>
          <w:color w:val="000000"/>
          <w:lang w:eastAsia="vi-VN"/>
        </w:rPr>
        <w:t>Tây</w:t>
      </w:r>
      <w:proofErr w:type="spellEnd"/>
      <w:r w:rsidRPr="00257D3A">
        <w:rPr>
          <w:rFonts w:asciiTheme="majorHAnsi" w:eastAsia="Times New Roman" w:hAnsiTheme="majorHAnsi" w:cstheme="majorHAnsi"/>
          <w:b/>
          <w:bCs/>
          <w:color w:val="000000"/>
          <w:lang w:eastAsia="vi-VN"/>
        </w:rPr>
        <w:t>:</w:t>
      </w:r>
    </w:p>
    <w:p w14:paraId="3E7343BB" w14:textId="1538A384" w:rsidR="00257D3A" w:rsidRPr="00257D3A" w:rsidRDefault="00257D3A" w:rsidP="00257D3A">
      <w:pPr>
        <w:shd w:val="clear" w:color="auto" w:fill="FFFFFF"/>
        <w:jc w:val="both"/>
        <w:textAlignment w:val="baseline"/>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Nằm</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phía</w:t>
      </w:r>
      <w:proofErr w:type="spellEnd"/>
      <w:r w:rsidRPr="00257D3A">
        <w:rPr>
          <w:rFonts w:asciiTheme="majorHAnsi" w:eastAsia="Times New Roman" w:hAnsiTheme="majorHAnsi" w:cstheme="majorHAnsi"/>
          <w:color w:val="000000"/>
          <w:lang w:val="vi-VN" w:eastAsia="vi-VN"/>
        </w:rPr>
        <w:t xml:space="preserve"> Tây </w:t>
      </w:r>
      <w:proofErr w:type="spellStart"/>
      <w:r w:rsidRPr="00257D3A">
        <w:rPr>
          <w:rFonts w:asciiTheme="majorHAnsi" w:eastAsia="Times New Roman" w:hAnsiTheme="majorHAnsi" w:cstheme="majorHAnsi"/>
          <w:color w:val="000000"/>
          <w:lang w:val="vi-VN" w:eastAsia="vi-VN"/>
        </w:rPr>
        <w:t>Thủ</w:t>
      </w:r>
      <w:proofErr w:type="spellEnd"/>
      <w:r w:rsidRPr="00257D3A">
        <w:rPr>
          <w:rFonts w:asciiTheme="majorHAnsi" w:eastAsia="Times New Roman" w:hAnsiTheme="majorHAnsi" w:cstheme="majorHAnsi"/>
          <w:color w:val="000000"/>
          <w:lang w:val="vi-VN" w:eastAsia="vi-VN"/>
        </w:rPr>
        <w:t xml:space="preserve"> đô </w:t>
      </w:r>
      <w:proofErr w:type="spellStart"/>
      <w:r w:rsidRPr="00257D3A">
        <w:rPr>
          <w:rFonts w:asciiTheme="majorHAnsi" w:eastAsia="Times New Roman" w:hAnsiTheme="majorHAnsi" w:cstheme="majorHAnsi"/>
          <w:color w:val="000000"/>
          <w:lang w:val="vi-VN" w:eastAsia="vi-VN"/>
        </w:rPr>
        <w:t>Hà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Nội</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điểm</w:t>
      </w:r>
      <w:proofErr w:type="spellEnd"/>
      <w:r w:rsidRPr="00257D3A">
        <w:rPr>
          <w:rFonts w:asciiTheme="majorHAnsi" w:eastAsia="Times New Roman" w:hAnsiTheme="majorHAnsi" w:cstheme="majorHAnsi"/>
          <w:color w:val="000000"/>
          <w:lang w:val="vi-VN" w:eastAsia="vi-VN"/>
        </w:rPr>
        <w:t xml:space="preserve"> trung tâm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Ðoài</w:t>
      </w:r>
      <w:proofErr w:type="spellEnd"/>
      <w:r w:rsidRPr="00257D3A">
        <w:rPr>
          <w:rFonts w:asciiTheme="majorHAnsi" w:eastAsia="Times New Roman" w:hAnsiTheme="majorHAnsi" w:cstheme="majorHAnsi"/>
          <w:color w:val="000000"/>
          <w:lang w:val="vi-VN" w:eastAsia="vi-VN"/>
        </w:rPr>
        <w:t xml:space="preserve"> xưa. </w:t>
      </w:r>
      <w:proofErr w:type="spellStart"/>
      <w:r w:rsidRPr="00257D3A">
        <w:rPr>
          <w:rFonts w:asciiTheme="majorHAnsi" w:eastAsia="Times New Roman" w:hAnsiTheme="majorHAnsi" w:cstheme="majorHAnsi"/>
          <w:color w:val="000000"/>
          <w:lang w:val="vi-VN" w:eastAsia="vi-VN"/>
        </w:rPr>
        <w:t>Trải</w:t>
      </w:r>
      <w:proofErr w:type="spellEnd"/>
      <w:r w:rsidRPr="00257D3A">
        <w:rPr>
          <w:rFonts w:asciiTheme="majorHAnsi" w:eastAsia="Times New Roman" w:hAnsiTheme="majorHAnsi" w:cstheme="majorHAnsi"/>
          <w:color w:val="000000"/>
          <w:lang w:val="vi-VN" w:eastAsia="vi-VN"/>
        </w:rPr>
        <w:t xml:space="preserve"> qua </w:t>
      </w:r>
      <w:proofErr w:type="spellStart"/>
      <w:r w:rsidRPr="00257D3A">
        <w:rPr>
          <w:rFonts w:asciiTheme="majorHAnsi" w:eastAsia="Times New Roman" w:hAnsiTheme="majorHAnsi" w:cstheme="majorHAnsi"/>
          <w:color w:val="000000"/>
          <w:lang w:val="vi-VN" w:eastAsia="vi-VN"/>
        </w:rPr>
        <w:t>hàng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nghìn</w:t>
      </w:r>
      <w:proofErr w:type="spellEnd"/>
      <w:r w:rsidRPr="00257D3A">
        <w:rPr>
          <w:rFonts w:asciiTheme="majorHAnsi" w:eastAsia="Times New Roman" w:hAnsiTheme="majorHAnsi" w:cstheme="majorHAnsi"/>
          <w:color w:val="000000"/>
          <w:lang w:val="vi-VN" w:eastAsia="vi-VN"/>
        </w:rPr>
        <w:t xml:space="preserve"> năm </w:t>
      </w:r>
      <w:proofErr w:type="spellStart"/>
      <w:r w:rsidRPr="00257D3A">
        <w:rPr>
          <w:rFonts w:asciiTheme="majorHAnsi" w:eastAsia="Times New Roman" w:hAnsiTheme="majorHAnsi" w:cstheme="majorHAnsi"/>
          <w:color w:val="000000"/>
          <w:lang w:val="vi-VN" w:eastAsia="vi-VN"/>
        </w:rPr>
        <w:t>lịch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sử</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mảnh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này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vẫn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hiện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hữu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bảo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tồn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trị</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quý</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báu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kho </w:t>
      </w:r>
      <w:proofErr w:type="spellStart"/>
      <w:r w:rsidRPr="00257D3A">
        <w:rPr>
          <w:rFonts w:asciiTheme="majorHAnsi" w:eastAsia="Times New Roman" w:hAnsiTheme="majorHAnsi" w:cstheme="majorHAnsi"/>
          <w:color w:val="000000"/>
          <w:lang w:val="vi-VN" w:eastAsia="vi-VN"/>
        </w:rPr>
        <w:t>tàng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vô </w:t>
      </w:r>
      <w:proofErr w:type="spellStart"/>
      <w:r w:rsidRPr="00257D3A">
        <w:rPr>
          <w:rFonts w:asciiTheme="majorHAnsi" w:eastAsia="Times New Roman" w:hAnsiTheme="majorHAnsi" w:cstheme="majorHAnsi"/>
          <w:color w:val="000000"/>
          <w:lang w:val="vi-VN" w:eastAsia="vi-VN"/>
        </w:rPr>
        <w:t>giá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khẳng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định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sự</w:t>
      </w:r>
      <w:proofErr w:type="spellEnd"/>
      <w:r w:rsidRPr="00257D3A">
        <w:rPr>
          <w:rFonts w:asciiTheme="majorHAnsi" w:eastAsia="Times New Roman" w:hAnsiTheme="majorHAnsi" w:cstheme="majorHAnsi"/>
          <w:color w:val="000000"/>
          <w:lang w:val="vi-VN" w:eastAsia="vi-VN"/>
        </w:rPr>
        <w:t xml:space="preserve"> lao </w:t>
      </w:r>
      <w:proofErr w:type="spellStart"/>
      <w:r w:rsidRPr="00257D3A">
        <w:rPr>
          <w:rFonts w:asciiTheme="majorHAnsi" w:eastAsia="Times New Roman" w:hAnsiTheme="majorHAnsi" w:cstheme="majorHAnsi"/>
          <w:color w:val="000000"/>
          <w:lang w:val="vi-VN" w:eastAsia="vi-VN"/>
        </w:rPr>
        <w:t>động</w:t>
      </w:r>
      <w:proofErr w:type="spellEnd"/>
      <w:r w:rsidRPr="00257D3A">
        <w:rPr>
          <w:rFonts w:asciiTheme="majorHAnsi" w:eastAsia="Times New Roman" w:hAnsiTheme="majorHAnsi" w:cstheme="majorHAnsi"/>
          <w:color w:val="000000"/>
          <w:lang w:val="vi-VN" w:eastAsia="vi-VN"/>
        </w:rPr>
        <w:t xml:space="preserve">, ý </w:t>
      </w:r>
      <w:proofErr w:type="spellStart"/>
      <w:r w:rsidRPr="00257D3A">
        <w:rPr>
          <w:rFonts w:asciiTheme="majorHAnsi" w:eastAsia="Times New Roman" w:hAnsiTheme="majorHAnsi" w:cstheme="majorHAnsi"/>
          <w:color w:val="000000"/>
          <w:lang w:val="vi-VN" w:eastAsia="vi-VN"/>
        </w:rPr>
        <w:t>thức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giữ</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gìn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bảo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vệ</w:t>
      </w:r>
      <w:proofErr w:type="spellEnd"/>
      <w:r w:rsidRPr="00257D3A">
        <w:rPr>
          <w:rFonts w:asciiTheme="majorHAnsi" w:eastAsia="Times New Roman" w:hAnsiTheme="majorHAnsi" w:cstheme="majorHAnsi"/>
          <w:color w:val="000000"/>
          <w:lang w:val="vi-VN" w:eastAsia="vi-VN"/>
        </w:rPr>
        <w:t xml:space="preserve"> nâng niu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bao </w:t>
      </w:r>
      <w:proofErr w:type="spellStart"/>
      <w:r w:rsidRPr="00257D3A">
        <w:rPr>
          <w:rFonts w:asciiTheme="majorHAnsi" w:eastAsia="Times New Roman" w:hAnsiTheme="majorHAnsi" w:cstheme="majorHAnsi"/>
          <w:color w:val="000000"/>
          <w:lang w:val="vi-VN" w:eastAsia="vi-VN"/>
        </w:rPr>
        <w:t>thế</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hệ</w:t>
      </w:r>
      <w:proofErr w:type="spellEnd"/>
      <w:r w:rsidRPr="00257D3A">
        <w:rPr>
          <w:rFonts w:asciiTheme="majorHAnsi" w:eastAsia="Times New Roman" w:hAnsiTheme="majorHAnsi" w:cstheme="majorHAnsi"/>
          <w:color w:val="000000"/>
          <w:lang w:val="vi-VN" w:eastAsia="vi-VN"/>
        </w:rPr>
        <w:t xml:space="preserve"> cha ông đi </w:t>
      </w:r>
      <w:proofErr w:type="spellStart"/>
      <w:r w:rsidRPr="00257D3A">
        <w:rPr>
          <w:rFonts w:asciiTheme="majorHAnsi" w:eastAsia="Times New Roman" w:hAnsiTheme="majorHAnsi" w:cstheme="majorHAnsi"/>
          <w:color w:val="000000"/>
          <w:lang w:val="vi-VN" w:eastAsia="vi-VN"/>
        </w:rPr>
        <w:t>trước</w:t>
      </w:r>
      <w:proofErr w:type="spellEnd"/>
      <w:r w:rsidRPr="00257D3A">
        <w:rPr>
          <w:rFonts w:asciiTheme="majorHAnsi" w:eastAsia="Times New Roman" w:hAnsiTheme="majorHAnsi" w:cstheme="majorHAnsi"/>
          <w:color w:val="000000"/>
          <w:lang w:val="vi-VN" w:eastAsia="vi-VN"/>
        </w:rPr>
        <w:t>.</w:t>
      </w:r>
    </w:p>
    <w:tbl>
      <w:tblPr>
        <w:tblW w:w="5000" w:type="pct"/>
        <w:jc w:val="center"/>
        <w:tblCellMar>
          <w:left w:w="0" w:type="dxa"/>
          <w:right w:w="0" w:type="dxa"/>
        </w:tblCellMar>
        <w:tblLook w:val="04A0" w:firstRow="1" w:lastRow="0" w:firstColumn="1" w:lastColumn="0" w:noHBand="0" w:noVBand="1"/>
      </w:tblPr>
      <w:tblGrid>
        <w:gridCol w:w="9026"/>
      </w:tblGrid>
      <w:tr w:rsidR="00257D3A" w:rsidRPr="00257D3A" w14:paraId="5BA07EA9" w14:textId="77777777" w:rsidTr="00257D3A">
        <w:trPr>
          <w:jc w:val="center"/>
        </w:trPr>
        <w:tc>
          <w:tcPr>
            <w:tcW w:w="0" w:type="auto"/>
            <w:shd w:val="clear" w:color="auto" w:fill="auto"/>
            <w:vAlign w:val="center"/>
            <w:hideMark/>
          </w:tcPr>
          <w:p w14:paraId="280B7BFE" w14:textId="4082A4B8" w:rsidR="00257D3A" w:rsidRPr="00257D3A" w:rsidRDefault="00257D3A" w:rsidP="00257D3A">
            <w:pPr>
              <w:textAlignment w:val="baseline"/>
              <w:rPr>
                <w:rFonts w:asciiTheme="majorHAnsi" w:eastAsia="Times New Roman" w:hAnsiTheme="majorHAnsi" w:cstheme="majorHAnsi"/>
                <w:color w:val="000000"/>
                <w:lang w:val="vi-VN" w:eastAsia="vi-VN"/>
              </w:rPr>
            </w:pPr>
          </w:p>
        </w:tc>
      </w:tr>
    </w:tbl>
    <w:p w14:paraId="37280CDC" w14:textId="77777777" w:rsidR="00257D3A" w:rsidRPr="00257D3A" w:rsidRDefault="00257D3A" w:rsidP="00257D3A">
      <w:pPr>
        <w:shd w:val="clear" w:color="auto" w:fill="FFFFFF"/>
        <w:textAlignment w:val="baseline"/>
        <w:rPr>
          <w:rFonts w:asciiTheme="majorHAnsi" w:eastAsia="Times New Roman" w:hAnsiTheme="majorHAnsi" w:cstheme="majorHAnsi"/>
          <w:color w:val="000000"/>
          <w:lang w:val="vi-VN" w:eastAsia="vi-VN"/>
        </w:rPr>
      </w:pPr>
    </w:p>
    <w:p w14:paraId="16822A3E" w14:textId="77777777" w:rsidR="00257D3A" w:rsidRPr="00257D3A" w:rsidRDefault="00257D3A" w:rsidP="00257D3A">
      <w:pPr>
        <w:shd w:val="clear" w:color="auto" w:fill="FFFFFF"/>
        <w:jc w:val="both"/>
        <w:textAlignment w:val="baseline"/>
        <w:rPr>
          <w:rFonts w:asciiTheme="majorHAnsi" w:eastAsia="Times New Roman" w:hAnsiTheme="majorHAnsi" w:cstheme="majorHAnsi"/>
          <w:color w:val="000000"/>
          <w:lang w:val="vi-VN" w:eastAsia="vi-VN"/>
        </w:rPr>
      </w:pPr>
      <w:r w:rsidRPr="00257D3A">
        <w:rPr>
          <w:rFonts w:asciiTheme="majorHAnsi" w:eastAsia="Times New Roman" w:hAnsiTheme="majorHAnsi" w:cstheme="majorHAnsi"/>
          <w:color w:val="000000"/>
          <w:lang w:val="vi-VN" w:eastAsia="vi-VN"/>
        </w:rPr>
        <w:t xml:space="preserve">Theo </w:t>
      </w:r>
      <w:proofErr w:type="spellStart"/>
      <w:r w:rsidRPr="00257D3A">
        <w:rPr>
          <w:rFonts w:asciiTheme="majorHAnsi" w:eastAsia="Times New Roman" w:hAnsiTheme="majorHAnsi" w:cstheme="majorHAnsi"/>
          <w:color w:val="000000"/>
          <w:lang w:val="vi-VN" w:eastAsia="vi-VN"/>
        </w:rPr>
        <w:t>thống</w:t>
      </w:r>
      <w:proofErr w:type="spellEnd"/>
      <w:r w:rsidRPr="00257D3A">
        <w:rPr>
          <w:rFonts w:asciiTheme="majorHAnsi" w:eastAsia="Times New Roman" w:hAnsiTheme="majorHAnsi" w:cstheme="majorHAnsi"/>
          <w:color w:val="000000"/>
          <w:lang w:val="vi-VN" w:eastAsia="vi-VN"/>
        </w:rPr>
        <w:t xml:space="preserve"> kê, trên </w:t>
      </w:r>
      <w:proofErr w:type="spellStart"/>
      <w:r w:rsidRPr="00257D3A">
        <w:rPr>
          <w:rFonts w:asciiTheme="majorHAnsi" w:eastAsia="Times New Roman" w:hAnsiTheme="majorHAnsi" w:cstheme="majorHAnsi"/>
          <w:color w:val="000000"/>
          <w:lang w:val="vi-VN" w:eastAsia="vi-VN"/>
        </w:rPr>
        <w:t>địa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bàn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244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loại</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đó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15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xếp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hạng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quốc</w:t>
      </w:r>
      <w:proofErr w:type="spellEnd"/>
      <w:r w:rsidRPr="00257D3A">
        <w:rPr>
          <w:rFonts w:asciiTheme="majorHAnsi" w:eastAsia="Times New Roman" w:hAnsiTheme="majorHAnsi" w:cstheme="majorHAnsi"/>
          <w:color w:val="000000"/>
          <w:lang w:val="vi-VN" w:eastAsia="vi-VN"/>
        </w:rPr>
        <w:t xml:space="preserve"> gia, 54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xếp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hạng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cấp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tỉnh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phố</w:t>
      </w:r>
      <w:proofErr w:type="spellEnd"/>
      <w:r w:rsidRPr="00257D3A">
        <w:rPr>
          <w:rFonts w:asciiTheme="majorHAnsi" w:eastAsia="Times New Roman" w:hAnsiTheme="majorHAnsi" w:cstheme="majorHAnsi"/>
          <w:color w:val="000000"/>
          <w:lang w:val="vi-VN" w:eastAsia="vi-VN"/>
        </w:rPr>
        <w:t xml:space="preserve">, 78 di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phi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đó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5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6 </w:t>
      </w:r>
      <w:proofErr w:type="spellStart"/>
      <w:r w:rsidRPr="00257D3A">
        <w:rPr>
          <w:rFonts w:asciiTheme="majorHAnsi" w:eastAsia="Times New Roman" w:hAnsiTheme="majorHAnsi" w:cstheme="majorHAnsi"/>
          <w:color w:val="000000"/>
          <w:lang w:val="vi-VN" w:eastAsia="vi-VN"/>
        </w:rPr>
        <w:t>nghề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thủ</w:t>
      </w:r>
      <w:proofErr w:type="spellEnd"/>
      <w:r w:rsidRPr="00257D3A">
        <w:rPr>
          <w:rFonts w:asciiTheme="majorHAnsi" w:eastAsia="Times New Roman" w:hAnsiTheme="majorHAnsi" w:cstheme="majorHAnsi"/>
          <w:color w:val="000000"/>
          <w:lang w:val="vi-VN" w:eastAsia="vi-VN"/>
        </w:rPr>
        <w:t xml:space="preserve"> công, 5 </w:t>
      </w:r>
      <w:proofErr w:type="spellStart"/>
      <w:r w:rsidRPr="00257D3A">
        <w:rPr>
          <w:rFonts w:asciiTheme="majorHAnsi" w:eastAsia="Times New Roman" w:hAnsiTheme="majorHAnsi" w:cstheme="majorHAnsi"/>
          <w:color w:val="000000"/>
          <w:lang w:val="vi-VN" w:eastAsia="vi-VN"/>
        </w:rPr>
        <w:t>tập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quán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2 </w:t>
      </w:r>
      <w:proofErr w:type="spellStart"/>
      <w:r w:rsidRPr="00257D3A">
        <w:rPr>
          <w:rFonts w:asciiTheme="majorHAnsi" w:eastAsia="Times New Roman" w:hAnsiTheme="majorHAnsi" w:cstheme="majorHAnsi"/>
          <w:color w:val="000000"/>
          <w:lang w:val="vi-VN" w:eastAsia="vi-VN"/>
        </w:rPr>
        <w:t>trình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diễn</w:t>
      </w:r>
      <w:proofErr w:type="spellEnd"/>
      <w:r w:rsidRPr="00257D3A">
        <w:rPr>
          <w:rFonts w:asciiTheme="majorHAnsi" w:eastAsia="Times New Roman" w:hAnsiTheme="majorHAnsi" w:cstheme="majorHAnsi"/>
          <w:color w:val="000000"/>
          <w:lang w:val="vi-VN" w:eastAsia="vi-VN"/>
        </w:rPr>
        <w:t xml:space="preserve">, 1 di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phi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quốc</w:t>
      </w:r>
      <w:proofErr w:type="spellEnd"/>
      <w:r w:rsidRPr="00257D3A">
        <w:rPr>
          <w:rFonts w:asciiTheme="majorHAnsi" w:eastAsia="Times New Roman" w:hAnsiTheme="majorHAnsi" w:cstheme="majorHAnsi"/>
          <w:color w:val="000000"/>
          <w:lang w:val="vi-VN" w:eastAsia="vi-VN"/>
        </w:rPr>
        <w:t xml:space="preserve"> gia, 18 cây </w:t>
      </w:r>
      <w:proofErr w:type="spellStart"/>
      <w:r w:rsidRPr="00257D3A">
        <w:rPr>
          <w:rFonts w:asciiTheme="majorHAnsi" w:eastAsia="Times New Roman" w:hAnsiTheme="majorHAnsi" w:cstheme="majorHAnsi"/>
          <w:color w:val="000000"/>
          <w:lang w:val="vi-VN" w:eastAsia="vi-VN"/>
        </w:rPr>
        <w:t>duối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ở khu </w:t>
      </w:r>
      <w:proofErr w:type="spellStart"/>
      <w:r w:rsidRPr="00257D3A">
        <w:rPr>
          <w:rFonts w:asciiTheme="majorHAnsi" w:eastAsia="Times New Roman" w:hAnsiTheme="majorHAnsi" w:cstheme="majorHAnsi"/>
          <w:color w:val="000000"/>
          <w:lang w:val="vi-VN" w:eastAsia="vi-VN"/>
        </w:rPr>
        <w:t>vực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lăng vua Ngô </w:t>
      </w:r>
      <w:proofErr w:type="spellStart"/>
      <w:r w:rsidRPr="00257D3A">
        <w:rPr>
          <w:rFonts w:asciiTheme="majorHAnsi" w:eastAsia="Times New Roman" w:hAnsiTheme="majorHAnsi" w:cstheme="majorHAnsi"/>
          <w:color w:val="000000"/>
          <w:lang w:val="vi-VN" w:eastAsia="vi-VN"/>
        </w:rPr>
        <w:t>Quyền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90 cây lim, cây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thụ</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quần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(Đông Cung)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công </w:t>
      </w:r>
      <w:proofErr w:type="spellStart"/>
      <w:r w:rsidRPr="00257D3A">
        <w:rPr>
          <w:rFonts w:asciiTheme="majorHAnsi" w:eastAsia="Times New Roman" w:hAnsiTheme="majorHAnsi" w:cstheme="majorHAnsi"/>
          <w:color w:val="000000"/>
          <w:lang w:val="vi-VN" w:eastAsia="vi-VN"/>
        </w:rPr>
        <w:t>nhận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cây di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đó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nổi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đang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điểm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đến</w:t>
      </w:r>
      <w:proofErr w:type="spellEnd"/>
      <w:r w:rsidRPr="00257D3A">
        <w:rPr>
          <w:rFonts w:asciiTheme="majorHAnsi" w:eastAsia="Times New Roman" w:hAnsiTheme="majorHAnsi" w:cstheme="majorHAnsi"/>
          <w:color w:val="000000"/>
          <w:lang w:val="vi-VN" w:eastAsia="vi-VN"/>
        </w:rPr>
        <w:t xml:space="preserve"> thu </w:t>
      </w:r>
      <w:proofErr w:type="spellStart"/>
      <w:r w:rsidRPr="00257D3A">
        <w:rPr>
          <w:rFonts w:asciiTheme="majorHAnsi" w:eastAsia="Times New Roman" w:hAnsiTheme="majorHAnsi" w:cstheme="majorHAnsi"/>
          <w:color w:val="000000"/>
          <w:lang w:val="vi-VN" w:eastAsia="vi-VN"/>
        </w:rPr>
        <w:t>hút</w:t>
      </w:r>
      <w:proofErr w:type="spellEnd"/>
      <w:r w:rsidRPr="00257D3A">
        <w:rPr>
          <w:rFonts w:asciiTheme="majorHAnsi" w:eastAsia="Times New Roman" w:hAnsiTheme="majorHAnsi" w:cstheme="majorHAnsi"/>
          <w:color w:val="000000"/>
          <w:lang w:val="vi-VN" w:eastAsia="vi-VN"/>
        </w:rPr>
        <w:t xml:space="preserve"> đông </w:t>
      </w:r>
      <w:proofErr w:type="spellStart"/>
      <w:r w:rsidRPr="00257D3A">
        <w:rPr>
          <w:rFonts w:asciiTheme="majorHAnsi" w:eastAsia="Times New Roman" w:hAnsiTheme="majorHAnsi" w:cstheme="majorHAnsi"/>
          <w:color w:val="000000"/>
          <w:lang w:val="vi-VN" w:eastAsia="vi-VN"/>
        </w:rPr>
        <w:t>đảo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khách</w:t>
      </w:r>
      <w:proofErr w:type="spellEnd"/>
      <w:r w:rsidRPr="00257D3A">
        <w:rPr>
          <w:rFonts w:asciiTheme="majorHAnsi" w:eastAsia="Times New Roman" w:hAnsiTheme="majorHAnsi" w:cstheme="majorHAnsi"/>
          <w:color w:val="000000"/>
          <w:lang w:val="vi-VN" w:eastAsia="vi-VN"/>
        </w:rPr>
        <w:t xml:space="preserve"> du </w:t>
      </w:r>
      <w:proofErr w:type="spellStart"/>
      <w:r w:rsidRPr="00257D3A">
        <w:rPr>
          <w:rFonts w:asciiTheme="majorHAnsi" w:eastAsia="Times New Roman" w:hAnsiTheme="majorHAnsi" w:cstheme="majorHAnsi"/>
          <w:color w:val="000000"/>
          <w:lang w:val="vi-VN" w:eastAsia="vi-VN"/>
        </w:rPr>
        <w:t>lịch</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nước</w:t>
      </w:r>
      <w:proofErr w:type="spellEnd"/>
      <w:r w:rsidRPr="00257D3A">
        <w:rPr>
          <w:rFonts w:asciiTheme="majorHAnsi" w:eastAsia="Times New Roman" w:hAnsiTheme="majorHAnsi" w:cstheme="majorHAnsi"/>
          <w:color w:val="000000"/>
          <w:lang w:val="vi-VN" w:eastAsia="vi-VN"/>
        </w:rPr>
        <w:t xml:space="preserve"> như: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Sơn Tây, Đông Cung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 </w:t>
      </w:r>
      <w:proofErr w:type="spellStart"/>
      <w:r w:rsidRPr="00257D3A">
        <w:rPr>
          <w:rFonts w:asciiTheme="majorHAnsi" w:eastAsia="Times New Roman" w:hAnsiTheme="majorHAnsi" w:cstheme="majorHAnsi"/>
          <w:color w:val="000000"/>
          <w:lang w:val="vi-VN" w:eastAsia="vi-VN"/>
        </w:rPr>
        <w:t>Hầu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hết</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địa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bàn</w:t>
      </w:r>
      <w:proofErr w:type="spellEnd"/>
      <w:r w:rsidRPr="00257D3A">
        <w:rPr>
          <w:rFonts w:asciiTheme="majorHAnsi" w:eastAsia="Times New Roman" w:hAnsiTheme="majorHAnsi" w:cstheme="majorHAnsi"/>
          <w:color w:val="000000"/>
          <w:lang w:val="vi-VN" w:eastAsia="vi-VN"/>
        </w:rPr>
        <w:t xml:space="preserve"> dân cư </w:t>
      </w:r>
      <w:proofErr w:type="spellStart"/>
      <w:r w:rsidRPr="00257D3A">
        <w:rPr>
          <w:rFonts w:asciiTheme="majorHAnsi" w:eastAsia="Times New Roman" w:hAnsiTheme="majorHAnsi" w:cstheme="majorHAnsi"/>
          <w:color w:val="000000"/>
          <w:lang w:val="vi-VN" w:eastAsia="vi-VN"/>
        </w:rPr>
        <w:t>nào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cũng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dù</w:t>
      </w:r>
      <w:proofErr w:type="spellEnd"/>
      <w:r w:rsidRPr="00257D3A">
        <w:rPr>
          <w:rFonts w:asciiTheme="majorHAnsi" w:eastAsia="Times New Roman" w:hAnsiTheme="majorHAnsi" w:cstheme="majorHAnsi"/>
          <w:color w:val="000000"/>
          <w:lang w:val="vi-VN" w:eastAsia="vi-VN"/>
        </w:rPr>
        <w:t xml:space="preserve"> quy mô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loại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khác</w:t>
      </w:r>
      <w:proofErr w:type="spellEnd"/>
      <w:r w:rsidRPr="00257D3A">
        <w:rPr>
          <w:rFonts w:asciiTheme="majorHAnsi" w:eastAsia="Times New Roman" w:hAnsiTheme="majorHAnsi" w:cstheme="majorHAnsi"/>
          <w:color w:val="000000"/>
          <w:lang w:val="vi-VN" w:eastAsia="vi-VN"/>
        </w:rPr>
        <w:t xml:space="preserve"> nhau như: </w:t>
      </w:r>
      <w:proofErr w:type="spellStart"/>
      <w:r w:rsidRPr="00257D3A">
        <w:rPr>
          <w:rFonts w:asciiTheme="majorHAnsi" w:eastAsia="Times New Roman" w:hAnsiTheme="majorHAnsi" w:cstheme="majorHAnsi"/>
          <w:color w:val="000000"/>
          <w:lang w:val="vi-VN" w:eastAsia="vi-VN"/>
        </w:rPr>
        <w:t>đình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miếu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Gắn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hiện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quý</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ngoài</w:t>
      </w:r>
      <w:proofErr w:type="spellEnd"/>
      <w:r w:rsidRPr="00257D3A">
        <w:rPr>
          <w:rFonts w:asciiTheme="majorHAnsi" w:eastAsia="Times New Roman" w:hAnsiTheme="majorHAnsi" w:cstheme="majorHAnsi"/>
          <w:color w:val="000000"/>
          <w:lang w:val="vi-VN" w:eastAsia="vi-VN"/>
        </w:rPr>
        <w:t xml:space="preserve"> không gian như: </w:t>
      </w:r>
      <w:proofErr w:type="spellStart"/>
      <w:r w:rsidRPr="00257D3A">
        <w:rPr>
          <w:rFonts w:asciiTheme="majorHAnsi" w:eastAsia="Times New Roman" w:hAnsiTheme="majorHAnsi" w:cstheme="majorHAnsi"/>
          <w:color w:val="000000"/>
          <w:lang w:val="vi-VN" w:eastAsia="vi-VN"/>
        </w:rPr>
        <w:t>tượng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Phật</w:t>
      </w:r>
      <w:proofErr w:type="spellEnd"/>
      <w:r w:rsidRPr="00257D3A">
        <w:rPr>
          <w:rFonts w:asciiTheme="majorHAnsi" w:eastAsia="Times New Roman" w:hAnsiTheme="majorHAnsi" w:cstheme="majorHAnsi"/>
          <w:color w:val="000000"/>
          <w:lang w:val="vi-VN" w:eastAsia="vi-VN"/>
        </w:rPr>
        <w:t xml:space="preserve">, chuông, </w:t>
      </w:r>
      <w:proofErr w:type="spellStart"/>
      <w:r w:rsidRPr="00257D3A">
        <w:rPr>
          <w:rFonts w:asciiTheme="majorHAnsi" w:eastAsia="Times New Roman" w:hAnsiTheme="majorHAnsi" w:cstheme="majorHAnsi"/>
          <w:color w:val="000000"/>
          <w:lang w:val="vi-VN" w:eastAsia="vi-VN"/>
        </w:rPr>
        <w:t>khánh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đồ</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thờ</w:t>
      </w:r>
      <w:proofErr w:type="spellEnd"/>
      <w:r w:rsidRPr="00257D3A">
        <w:rPr>
          <w:rFonts w:asciiTheme="majorHAnsi" w:eastAsia="Times New Roman" w:hAnsiTheme="majorHAnsi" w:cstheme="majorHAnsi"/>
          <w:color w:val="000000"/>
          <w:lang w:val="vi-VN" w:eastAsia="vi-VN"/>
        </w:rPr>
        <w:t xml:space="preserve">, văn bia </w:t>
      </w:r>
      <w:proofErr w:type="spellStart"/>
      <w:r w:rsidRPr="00257D3A">
        <w:rPr>
          <w:rFonts w:asciiTheme="majorHAnsi" w:eastAsia="Times New Roman" w:hAnsiTheme="majorHAnsi" w:cstheme="majorHAnsi"/>
          <w:color w:val="000000"/>
          <w:lang w:val="vi-VN" w:eastAsia="vi-VN"/>
        </w:rPr>
        <w:t>đại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tự</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hoành</w:t>
      </w:r>
      <w:proofErr w:type="spellEnd"/>
      <w:r w:rsidRPr="00257D3A">
        <w:rPr>
          <w:rFonts w:asciiTheme="majorHAnsi" w:eastAsia="Times New Roman" w:hAnsiTheme="majorHAnsi" w:cstheme="majorHAnsi"/>
          <w:color w:val="000000"/>
          <w:lang w:val="vi-VN" w:eastAsia="vi-VN"/>
        </w:rPr>
        <w:t xml:space="preserve"> phi, câu </w:t>
      </w:r>
      <w:proofErr w:type="spellStart"/>
      <w:r w:rsidRPr="00257D3A">
        <w:rPr>
          <w:rFonts w:asciiTheme="majorHAnsi" w:eastAsia="Times New Roman" w:hAnsiTheme="majorHAnsi" w:cstheme="majorHAnsi"/>
          <w:color w:val="000000"/>
          <w:lang w:val="vi-VN" w:eastAsia="vi-VN"/>
        </w:rPr>
        <w:t>đối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sắc</w:t>
      </w:r>
      <w:proofErr w:type="spellEnd"/>
      <w:r w:rsidRPr="00257D3A">
        <w:rPr>
          <w:rFonts w:asciiTheme="majorHAnsi" w:eastAsia="Times New Roman" w:hAnsiTheme="majorHAnsi" w:cstheme="majorHAnsi"/>
          <w:color w:val="000000"/>
          <w:lang w:val="vi-VN" w:eastAsia="vi-VN"/>
        </w:rPr>
        <w:t xml:space="preserve"> phong </w:t>
      </w:r>
      <w:proofErr w:type="spellStart"/>
      <w:r w:rsidRPr="00257D3A">
        <w:rPr>
          <w:rFonts w:asciiTheme="majorHAnsi" w:eastAsia="Times New Roman" w:hAnsiTheme="majorHAnsi" w:cstheme="majorHAnsi"/>
          <w:color w:val="000000"/>
          <w:lang w:val="vi-VN" w:eastAsia="vi-VN"/>
        </w:rPr>
        <w:t>rồi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cây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thụ</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tuổi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mấy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thế</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kỉ</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trường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tồn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cùng</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w:t>
      </w:r>
    </w:p>
    <w:p w14:paraId="1A9B4998" w14:textId="77777777" w:rsidR="00257D3A" w:rsidRPr="00257D3A" w:rsidRDefault="00257D3A" w:rsidP="00257D3A">
      <w:pPr>
        <w:shd w:val="clear" w:color="auto" w:fill="FFFFFF"/>
        <w:jc w:val="both"/>
        <w:textAlignment w:val="baseline"/>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Thị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ví</w:t>
      </w:r>
      <w:proofErr w:type="spellEnd"/>
      <w:r w:rsidRPr="00257D3A">
        <w:rPr>
          <w:rFonts w:asciiTheme="majorHAnsi" w:eastAsia="Times New Roman" w:hAnsiTheme="majorHAnsi" w:cstheme="majorHAnsi"/>
          <w:color w:val="000000"/>
          <w:lang w:val="vi-VN" w:eastAsia="vi-VN"/>
        </w:rPr>
        <w:t xml:space="preserve"> như trung tâm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rộng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lớn</w:t>
      </w:r>
      <w:proofErr w:type="spellEnd"/>
      <w:r w:rsidRPr="00257D3A">
        <w:rPr>
          <w:rFonts w:asciiTheme="majorHAnsi" w:eastAsia="Times New Roman" w:hAnsiTheme="majorHAnsi" w:cstheme="majorHAnsi"/>
          <w:color w:val="000000"/>
          <w:lang w:val="vi-VN" w:eastAsia="vi-VN"/>
        </w:rPr>
        <w:t xml:space="preserve"> - nơi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Đức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Thánh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Viên Sơn -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mệnh</w:t>
      </w:r>
      <w:proofErr w:type="spellEnd"/>
      <w:r w:rsidRPr="00257D3A">
        <w:rPr>
          <w:rFonts w:asciiTheme="majorHAnsi" w:eastAsia="Times New Roman" w:hAnsiTheme="majorHAnsi" w:cstheme="majorHAnsi"/>
          <w:color w:val="000000"/>
          <w:lang w:val="vi-VN" w:eastAsia="vi-VN"/>
        </w:rPr>
        <w:t xml:space="preserve"> danh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Nam Thiên </w:t>
      </w:r>
      <w:proofErr w:type="spellStart"/>
      <w:r w:rsidRPr="00257D3A">
        <w:rPr>
          <w:rFonts w:asciiTheme="majorHAnsi" w:eastAsia="Times New Roman" w:hAnsiTheme="majorHAnsi" w:cstheme="majorHAnsi"/>
          <w:color w:val="000000"/>
          <w:lang w:val="vi-VN" w:eastAsia="vi-VN"/>
        </w:rPr>
        <w:t>Đệ</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Phúc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Đẳng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Thần</w:t>
      </w:r>
      <w:proofErr w:type="spellEnd"/>
      <w:r w:rsidRPr="00257D3A">
        <w:rPr>
          <w:rFonts w:asciiTheme="majorHAnsi" w:eastAsia="Times New Roman" w:hAnsiTheme="majorHAnsi" w:cstheme="majorHAnsi"/>
          <w:color w:val="000000"/>
          <w:lang w:val="vi-VN" w:eastAsia="vi-VN"/>
        </w:rPr>
        <w:t xml:space="preserve"> - </w:t>
      </w:r>
      <w:proofErr w:type="spellStart"/>
      <w:r w:rsidRPr="00257D3A">
        <w:rPr>
          <w:rFonts w:asciiTheme="majorHAnsi" w:eastAsia="Times New Roman" w:hAnsiTheme="majorHAnsi" w:cstheme="majorHAnsi"/>
          <w:color w:val="000000"/>
          <w:lang w:val="vi-VN" w:eastAsia="vi-VN"/>
        </w:rPr>
        <w:t>đứng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đầu</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hàng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tử</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chọn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Vân Gia </w:t>
      </w:r>
      <w:proofErr w:type="spellStart"/>
      <w:r w:rsidRPr="00257D3A">
        <w:rPr>
          <w:rFonts w:asciiTheme="majorHAnsi" w:eastAsia="Times New Roman" w:hAnsiTheme="majorHAnsi" w:cstheme="majorHAnsi"/>
          <w:color w:val="000000"/>
          <w:lang w:val="vi-VN" w:eastAsia="vi-VN"/>
        </w:rPr>
        <w:t>để</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dừng</w:t>
      </w:r>
      <w:proofErr w:type="spellEnd"/>
      <w:r w:rsidRPr="00257D3A">
        <w:rPr>
          <w:rFonts w:asciiTheme="majorHAnsi" w:eastAsia="Times New Roman" w:hAnsiTheme="majorHAnsi" w:cstheme="majorHAnsi"/>
          <w:color w:val="000000"/>
          <w:lang w:val="vi-VN" w:eastAsia="vi-VN"/>
        </w:rPr>
        <w:t xml:space="preserve"> chân xây </w:t>
      </w:r>
      <w:proofErr w:type="spellStart"/>
      <w:r w:rsidRPr="00257D3A">
        <w:rPr>
          <w:rFonts w:asciiTheme="majorHAnsi" w:eastAsia="Times New Roman" w:hAnsiTheme="majorHAnsi" w:cstheme="majorHAnsi"/>
          <w:color w:val="000000"/>
          <w:lang w:val="vi-VN" w:eastAsia="vi-VN"/>
        </w:rPr>
        <w:t>Hành</w:t>
      </w:r>
      <w:proofErr w:type="spellEnd"/>
      <w:r w:rsidRPr="00257D3A">
        <w:rPr>
          <w:rFonts w:asciiTheme="majorHAnsi" w:eastAsia="Times New Roman" w:hAnsiTheme="majorHAnsi" w:cstheme="majorHAnsi"/>
          <w:color w:val="000000"/>
          <w:lang w:val="vi-VN" w:eastAsia="vi-VN"/>
        </w:rPr>
        <w:t xml:space="preserve"> cung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trở</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Tứ</w:t>
      </w:r>
      <w:proofErr w:type="spellEnd"/>
      <w:r w:rsidRPr="00257D3A">
        <w:rPr>
          <w:rFonts w:asciiTheme="majorHAnsi" w:eastAsia="Times New Roman" w:hAnsiTheme="majorHAnsi" w:cstheme="majorHAnsi"/>
          <w:color w:val="000000"/>
          <w:lang w:val="vi-VN" w:eastAsia="vi-VN"/>
        </w:rPr>
        <w:t xml:space="preserve"> cung </w:t>
      </w:r>
      <w:proofErr w:type="spellStart"/>
      <w:r w:rsidRPr="00257D3A">
        <w:rPr>
          <w:rFonts w:asciiTheme="majorHAnsi" w:eastAsia="Times New Roman" w:hAnsiTheme="majorHAnsi" w:cstheme="majorHAnsi"/>
          <w:color w:val="000000"/>
          <w:lang w:val="vi-VN" w:eastAsia="vi-VN"/>
        </w:rPr>
        <w:t>lớn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cũng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gắn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liền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sự</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Đức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Thánh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dạy</w:t>
      </w:r>
      <w:proofErr w:type="spellEnd"/>
      <w:r w:rsidRPr="00257D3A">
        <w:rPr>
          <w:rFonts w:asciiTheme="majorHAnsi" w:eastAsia="Times New Roman" w:hAnsiTheme="majorHAnsi" w:cstheme="majorHAnsi"/>
          <w:color w:val="000000"/>
          <w:lang w:val="vi-VN" w:eastAsia="vi-VN"/>
        </w:rPr>
        <w:t xml:space="preserve"> dân </w:t>
      </w:r>
      <w:proofErr w:type="spellStart"/>
      <w:r w:rsidRPr="00257D3A">
        <w:rPr>
          <w:rFonts w:asciiTheme="majorHAnsi" w:eastAsia="Times New Roman" w:hAnsiTheme="majorHAnsi" w:cstheme="majorHAnsi"/>
          <w:color w:val="000000"/>
          <w:lang w:val="vi-VN" w:eastAsia="vi-VN"/>
        </w:rPr>
        <w:t>chống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hạn</w:t>
      </w:r>
      <w:proofErr w:type="spellEnd"/>
      <w:r w:rsidRPr="00257D3A">
        <w:rPr>
          <w:rFonts w:asciiTheme="majorHAnsi" w:eastAsia="Times New Roman" w:hAnsiTheme="majorHAnsi" w:cstheme="majorHAnsi"/>
          <w:color w:val="000000"/>
          <w:lang w:val="vi-VN" w:eastAsia="vi-VN"/>
        </w:rPr>
        <w:t xml:space="preserve">, săn </w:t>
      </w:r>
      <w:proofErr w:type="spellStart"/>
      <w:r w:rsidRPr="00257D3A">
        <w:rPr>
          <w:rFonts w:asciiTheme="majorHAnsi" w:eastAsia="Times New Roman" w:hAnsiTheme="majorHAnsi" w:cstheme="majorHAnsi"/>
          <w:color w:val="000000"/>
          <w:lang w:val="vi-VN" w:eastAsia="vi-VN"/>
        </w:rPr>
        <w:t>bắt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bảo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tồn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nòi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ở Đông Cung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năm </w:t>
      </w:r>
      <w:proofErr w:type="spellStart"/>
      <w:r w:rsidRPr="00257D3A">
        <w:rPr>
          <w:rFonts w:asciiTheme="majorHAnsi" w:eastAsia="Times New Roman" w:hAnsiTheme="majorHAnsi" w:cstheme="majorHAnsi"/>
          <w:color w:val="000000"/>
          <w:lang w:val="vi-VN" w:eastAsia="vi-VN"/>
        </w:rPr>
        <w:t>chẵn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Tý</w:t>
      </w:r>
      <w:proofErr w:type="spellEnd"/>
      <w:r w:rsidRPr="00257D3A">
        <w:rPr>
          <w:rFonts w:asciiTheme="majorHAnsi" w:eastAsia="Times New Roman" w:hAnsiTheme="majorHAnsi" w:cstheme="majorHAnsi"/>
          <w:color w:val="000000"/>
          <w:lang w:val="vi-VN" w:eastAsia="vi-VN"/>
        </w:rPr>
        <w:t xml:space="preserve"> - </w:t>
      </w:r>
      <w:proofErr w:type="spellStart"/>
      <w:r w:rsidRPr="00257D3A">
        <w:rPr>
          <w:rFonts w:asciiTheme="majorHAnsi" w:eastAsia="Times New Roman" w:hAnsiTheme="majorHAnsi" w:cstheme="majorHAnsi"/>
          <w:color w:val="000000"/>
          <w:lang w:val="vi-VN" w:eastAsia="vi-VN"/>
        </w:rPr>
        <w:t>Ngọ</w:t>
      </w:r>
      <w:proofErr w:type="spellEnd"/>
      <w:r w:rsidRPr="00257D3A">
        <w:rPr>
          <w:rFonts w:asciiTheme="majorHAnsi" w:eastAsia="Times New Roman" w:hAnsiTheme="majorHAnsi" w:cstheme="majorHAnsi"/>
          <w:color w:val="000000"/>
          <w:lang w:val="vi-VN" w:eastAsia="vi-VN"/>
        </w:rPr>
        <w:t xml:space="preserve"> - </w:t>
      </w:r>
      <w:proofErr w:type="spellStart"/>
      <w:r w:rsidRPr="00257D3A">
        <w:rPr>
          <w:rFonts w:asciiTheme="majorHAnsi" w:eastAsia="Times New Roman" w:hAnsiTheme="majorHAnsi" w:cstheme="majorHAnsi"/>
          <w:color w:val="000000"/>
          <w:lang w:val="vi-VN" w:eastAsia="vi-VN"/>
        </w:rPr>
        <w:t>Mão</w:t>
      </w:r>
      <w:proofErr w:type="spellEnd"/>
      <w:r w:rsidRPr="00257D3A">
        <w:rPr>
          <w:rFonts w:asciiTheme="majorHAnsi" w:eastAsia="Times New Roman" w:hAnsiTheme="majorHAnsi" w:cstheme="majorHAnsi"/>
          <w:color w:val="000000"/>
          <w:lang w:val="vi-VN" w:eastAsia="vi-VN"/>
        </w:rPr>
        <w:t xml:space="preserve"> - </w:t>
      </w:r>
      <w:proofErr w:type="spellStart"/>
      <w:r w:rsidRPr="00257D3A">
        <w:rPr>
          <w:rFonts w:asciiTheme="majorHAnsi" w:eastAsia="Times New Roman" w:hAnsiTheme="majorHAnsi" w:cstheme="majorHAnsi"/>
          <w:color w:val="000000"/>
          <w:lang w:val="vi-VN" w:eastAsia="vi-VN"/>
        </w:rPr>
        <w:t>Dậu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lớn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thu </w:t>
      </w:r>
      <w:proofErr w:type="spellStart"/>
      <w:r w:rsidRPr="00257D3A">
        <w:rPr>
          <w:rFonts w:asciiTheme="majorHAnsi" w:eastAsia="Times New Roman" w:hAnsiTheme="majorHAnsi" w:cstheme="majorHAnsi"/>
          <w:color w:val="000000"/>
          <w:lang w:val="vi-VN" w:eastAsia="vi-VN"/>
        </w:rPr>
        <w:t>hút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vạn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tham gia,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nằm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giữa</w:t>
      </w:r>
      <w:proofErr w:type="spellEnd"/>
      <w:r w:rsidRPr="00257D3A">
        <w:rPr>
          <w:rFonts w:asciiTheme="majorHAnsi" w:eastAsia="Times New Roman" w:hAnsiTheme="majorHAnsi" w:cstheme="majorHAnsi"/>
          <w:color w:val="000000"/>
          <w:lang w:val="vi-VN" w:eastAsia="vi-VN"/>
        </w:rPr>
        <w:t xml:space="preserve"> trung tâm </w:t>
      </w:r>
      <w:proofErr w:type="spellStart"/>
      <w:r w:rsidRPr="00257D3A">
        <w:rPr>
          <w:rFonts w:asciiTheme="majorHAnsi" w:eastAsia="Times New Roman" w:hAnsiTheme="majorHAnsi" w:cstheme="majorHAnsi"/>
          <w:color w:val="000000"/>
          <w:lang w:val="vi-VN" w:eastAsia="vi-VN"/>
        </w:rPr>
        <w: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chính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 đây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trí</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địa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Nguyễn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lựa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chọn</w:t>
      </w:r>
      <w:proofErr w:type="spellEnd"/>
      <w:r w:rsidRPr="00257D3A">
        <w:rPr>
          <w:rFonts w:asciiTheme="majorHAnsi" w:eastAsia="Times New Roman" w:hAnsiTheme="majorHAnsi" w:cstheme="majorHAnsi"/>
          <w:color w:val="000000"/>
          <w:lang w:val="vi-VN" w:eastAsia="vi-VN"/>
        </w:rPr>
        <w:t xml:space="preserve"> sau 2 </w:t>
      </w:r>
      <w:proofErr w:type="spellStart"/>
      <w:r w:rsidRPr="00257D3A">
        <w:rPr>
          <w:rFonts w:asciiTheme="majorHAnsi" w:eastAsia="Times New Roman" w:hAnsiTheme="majorHAnsi" w:cstheme="majorHAnsi"/>
          <w:color w:val="000000"/>
          <w:lang w:val="vi-VN" w:eastAsia="vi-VN"/>
        </w:rPr>
        <w:t>lần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trước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chọn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trí</w:t>
      </w:r>
      <w:proofErr w:type="spellEnd"/>
      <w:r w:rsidRPr="00257D3A">
        <w:rPr>
          <w:rFonts w:asciiTheme="majorHAnsi" w:eastAsia="Times New Roman" w:hAnsiTheme="majorHAnsi" w:cstheme="majorHAnsi"/>
          <w:color w:val="000000"/>
          <w:lang w:val="vi-VN" w:eastAsia="vi-VN"/>
        </w:rPr>
        <w:t xml:space="preserve"> xây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nhưng không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công </w:t>
      </w:r>
      <w:proofErr w:type="spellStart"/>
      <w:r w:rsidRPr="00257D3A">
        <w:rPr>
          <w:rFonts w:asciiTheme="majorHAnsi" w:eastAsia="Times New Roman" w:hAnsiTheme="majorHAnsi" w:cstheme="majorHAnsi"/>
          <w:color w:val="000000"/>
          <w:lang w:val="vi-VN" w:eastAsia="vi-VN"/>
        </w:rPr>
        <w:t>để</w:t>
      </w:r>
      <w:proofErr w:type="spellEnd"/>
      <w:r w:rsidRPr="00257D3A">
        <w:rPr>
          <w:rFonts w:asciiTheme="majorHAnsi" w:eastAsia="Times New Roman" w:hAnsiTheme="majorHAnsi" w:cstheme="majorHAnsi"/>
          <w:color w:val="000000"/>
          <w:lang w:val="vi-VN" w:eastAsia="vi-VN"/>
        </w:rPr>
        <w:t xml:space="preserve"> xây </w:t>
      </w:r>
      <w:proofErr w:type="spellStart"/>
      <w:r w:rsidRPr="00257D3A">
        <w:rPr>
          <w:rFonts w:asciiTheme="majorHAnsi" w:eastAsia="Times New Roman" w:hAnsiTheme="majorHAnsi" w:cstheme="majorHAnsi"/>
          <w:color w:val="000000"/>
          <w:lang w:val="vi-VN" w:eastAsia="vi-VN"/>
        </w:rPr>
        <w:t>dựng</w:t>
      </w:r>
      <w:proofErr w:type="spellEnd"/>
      <w:r w:rsidRPr="00257D3A">
        <w:rPr>
          <w:rFonts w:asciiTheme="majorHAnsi" w:eastAsia="Times New Roman" w:hAnsiTheme="majorHAnsi" w:cstheme="majorHAnsi"/>
          <w:color w:val="000000"/>
          <w:lang w:val="vi-VN" w:eastAsia="vi-VN"/>
        </w:rPr>
        <w:t xml:space="preserve"> nên </w:t>
      </w:r>
      <w:proofErr w:type="spellStart"/>
      <w:r w:rsidRPr="00257D3A">
        <w:rPr>
          <w:rFonts w:asciiTheme="majorHAnsi" w:eastAsia="Times New Roman" w:hAnsiTheme="majorHAnsi" w:cstheme="majorHAnsi"/>
          <w:color w:val="000000"/>
          <w:lang w:val="vi-VN" w:eastAsia="vi-VN"/>
        </w:rPr>
        <w:t>tòa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w:t>
      </w:r>
      <w:proofErr w:type="spellEnd"/>
      <w:r w:rsidRPr="00257D3A">
        <w:rPr>
          <w:rFonts w:asciiTheme="majorHAnsi" w:eastAsia="Times New Roman" w:hAnsiTheme="majorHAnsi" w:cstheme="majorHAnsi"/>
          <w:color w:val="000000"/>
          <w:lang w:val="vi-VN" w:eastAsia="vi-VN"/>
        </w:rPr>
        <w:t xml:space="preserve"> ong </w:t>
      </w:r>
      <w:proofErr w:type="spellStart"/>
      <w:r w:rsidRPr="00257D3A">
        <w:rPr>
          <w:rFonts w:asciiTheme="majorHAnsi" w:eastAsia="Times New Roman" w:hAnsiTheme="majorHAnsi" w:cstheme="majorHAnsi"/>
          <w:color w:val="000000"/>
          <w:lang w:val="vi-VN" w:eastAsia="vi-VN"/>
        </w:rPr>
        <w:t>độc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đáo</w:t>
      </w:r>
      <w:proofErr w:type="spellEnd"/>
      <w:r w:rsidRPr="00257D3A">
        <w:rPr>
          <w:rFonts w:asciiTheme="majorHAnsi" w:eastAsia="Times New Roman" w:hAnsiTheme="majorHAnsi" w:cstheme="majorHAnsi"/>
          <w:color w:val="000000"/>
          <w:lang w:val="vi-VN" w:eastAsia="vi-VN"/>
        </w:rPr>
        <w:t xml:space="preserve"> mang </w:t>
      </w:r>
      <w:proofErr w:type="spellStart"/>
      <w:r w:rsidRPr="00257D3A">
        <w:rPr>
          <w:rFonts w:asciiTheme="majorHAnsi" w:eastAsia="Times New Roman" w:hAnsiTheme="majorHAnsi" w:cstheme="majorHAnsi"/>
          <w:color w:val="000000"/>
          <w:lang w:val="vi-VN" w:eastAsia="vi-VN"/>
        </w:rPr>
        <w:t>tính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tòa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quân </w:t>
      </w:r>
      <w:proofErr w:type="spellStart"/>
      <w:r w:rsidRPr="00257D3A">
        <w:rPr>
          <w:rFonts w:asciiTheme="majorHAnsi" w:eastAsia="Times New Roman" w:hAnsiTheme="majorHAnsi" w:cstheme="majorHAnsi"/>
          <w:color w:val="000000"/>
          <w:lang w:val="vi-VN" w:eastAsia="vi-VN"/>
        </w:rPr>
        <w:t>sự</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bấy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giờ</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Trải</w:t>
      </w:r>
      <w:proofErr w:type="spellEnd"/>
      <w:r w:rsidRPr="00257D3A">
        <w:rPr>
          <w:rFonts w:asciiTheme="majorHAnsi" w:eastAsia="Times New Roman" w:hAnsiTheme="majorHAnsi" w:cstheme="majorHAnsi"/>
          <w:color w:val="000000"/>
          <w:lang w:val="vi-VN" w:eastAsia="vi-VN"/>
        </w:rPr>
        <w:t xml:space="preserve"> qua </w:t>
      </w:r>
      <w:proofErr w:type="spellStart"/>
      <w:r w:rsidRPr="00257D3A">
        <w:rPr>
          <w:rFonts w:asciiTheme="majorHAnsi" w:eastAsia="Times New Roman" w:hAnsiTheme="majorHAnsi" w:cstheme="majorHAnsi"/>
          <w:color w:val="000000"/>
          <w:lang w:val="vi-VN" w:eastAsia="vi-VN"/>
        </w:rPr>
        <w:t>gần</w:t>
      </w:r>
      <w:proofErr w:type="spellEnd"/>
      <w:r w:rsidRPr="00257D3A">
        <w:rPr>
          <w:rFonts w:asciiTheme="majorHAnsi" w:eastAsia="Times New Roman" w:hAnsiTheme="majorHAnsi" w:cstheme="majorHAnsi"/>
          <w:color w:val="000000"/>
          <w:lang w:val="vi-VN" w:eastAsia="vi-VN"/>
        </w:rPr>
        <w:t xml:space="preserve"> 200 năm </w:t>
      </w:r>
      <w:proofErr w:type="spellStart"/>
      <w:r w:rsidRPr="00257D3A">
        <w:rPr>
          <w:rFonts w:asciiTheme="majorHAnsi" w:eastAsia="Times New Roman" w:hAnsiTheme="majorHAnsi" w:cstheme="majorHAnsi"/>
          <w:color w:val="000000"/>
          <w:lang w:val="vi-VN" w:eastAsia="vi-VN"/>
        </w:rPr>
        <w:t>tồn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từ</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đời</w:t>
      </w:r>
      <w:proofErr w:type="spellEnd"/>
      <w:r w:rsidRPr="00257D3A">
        <w:rPr>
          <w:rFonts w:asciiTheme="majorHAnsi" w:eastAsia="Times New Roman" w:hAnsiTheme="majorHAnsi" w:cstheme="majorHAnsi"/>
          <w:color w:val="000000"/>
          <w:lang w:val="vi-VN" w:eastAsia="vi-VN"/>
        </w:rPr>
        <w:t xml:space="preserve"> vua Minh </w:t>
      </w:r>
      <w:proofErr w:type="spellStart"/>
      <w:r w:rsidRPr="00257D3A">
        <w:rPr>
          <w:rFonts w:asciiTheme="majorHAnsi" w:eastAsia="Times New Roman" w:hAnsiTheme="majorHAnsi" w:cstheme="majorHAnsi"/>
          <w:color w:val="000000"/>
          <w:lang w:val="vi-VN" w:eastAsia="vi-VN"/>
        </w:rPr>
        <w:t>Mạng</w:t>
      </w:r>
      <w:proofErr w:type="spellEnd"/>
      <w:r w:rsidRPr="00257D3A">
        <w:rPr>
          <w:rFonts w:asciiTheme="majorHAnsi" w:eastAsia="Times New Roman" w:hAnsiTheme="majorHAnsi" w:cstheme="majorHAnsi"/>
          <w:color w:val="000000"/>
          <w:lang w:val="vi-VN" w:eastAsia="vi-VN"/>
        </w:rPr>
        <w:t xml:space="preserve"> 1822 </w:t>
      </w:r>
      <w:proofErr w:type="spellStart"/>
      <w:r w:rsidRPr="00257D3A">
        <w:rPr>
          <w:rFonts w:asciiTheme="majorHAnsi" w:eastAsia="Times New Roman" w:hAnsiTheme="majorHAnsi" w:cstheme="majorHAnsi"/>
          <w:color w:val="000000"/>
          <w:lang w:val="vi-VN" w:eastAsia="vi-VN"/>
        </w:rPr>
        <w:t>đến</w:t>
      </w:r>
      <w:proofErr w:type="spellEnd"/>
      <w:r w:rsidRPr="00257D3A">
        <w:rPr>
          <w:rFonts w:asciiTheme="majorHAnsi" w:eastAsia="Times New Roman" w:hAnsiTheme="majorHAnsi" w:cstheme="majorHAnsi"/>
          <w:color w:val="000000"/>
          <w:lang w:val="vi-VN" w:eastAsia="vi-VN"/>
        </w:rPr>
        <w:t xml:space="preserve"> nay), </w:t>
      </w:r>
      <w:proofErr w:type="spellStart"/>
      <w:r w:rsidRPr="00257D3A">
        <w:rPr>
          <w:rFonts w:asciiTheme="majorHAnsi" w:eastAsia="Times New Roman" w:hAnsiTheme="majorHAnsi" w:cstheme="majorHAnsi"/>
          <w:color w:val="000000"/>
          <w:lang w:val="vi-VN" w:eastAsia="vi-VN"/>
        </w:rPr>
        <w:t>ngoài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chức</w:t>
      </w:r>
      <w:proofErr w:type="spellEnd"/>
      <w:r w:rsidRPr="00257D3A">
        <w:rPr>
          <w:rFonts w:asciiTheme="majorHAnsi" w:eastAsia="Times New Roman" w:hAnsiTheme="majorHAnsi" w:cstheme="majorHAnsi"/>
          <w:color w:val="000000"/>
          <w:lang w:val="vi-VN" w:eastAsia="vi-VN"/>
        </w:rPr>
        <w:t xml:space="preserve"> năng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lịch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sử</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khoác</w:t>
      </w:r>
      <w:proofErr w:type="spellEnd"/>
      <w:r w:rsidRPr="00257D3A">
        <w:rPr>
          <w:rFonts w:asciiTheme="majorHAnsi" w:eastAsia="Times New Roman" w:hAnsiTheme="majorHAnsi" w:cstheme="majorHAnsi"/>
          <w:color w:val="000000"/>
          <w:lang w:val="vi-VN" w:eastAsia="vi-VN"/>
        </w:rPr>
        <w:t xml:space="preserve"> trên </w:t>
      </w:r>
      <w:proofErr w:type="spellStart"/>
      <w:r w:rsidRPr="00257D3A">
        <w:rPr>
          <w:rFonts w:asciiTheme="majorHAnsi" w:eastAsia="Times New Roman" w:hAnsiTheme="majorHAnsi" w:cstheme="majorHAnsi"/>
          <w:color w:val="000000"/>
          <w:lang w:val="vi-VN" w:eastAsia="vi-VN"/>
        </w:rPr>
        <w:t>mình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mệnh</w:t>
      </w:r>
      <w:proofErr w:type="spellEnd"/>
      <w:r w:rsidRPr="00257D3A">
        <w:rPr>
          <w:rFonts w:asciiTheme="majorHAnsi" w:eastAsia="Times New Roman" w:hAnsiTheme="majorHAnsi" w:cstheme="majorHAnsi"/>
          <w:color w:val="000000"/>
          <w:lang w:val="vi-VN" w:eastAsia="vi-VN"/>
        </w:rPr>
        <w:t xml:space="preserve"> như </w:t>
      </w:r>
      <w:proofErr w:type="spellStart"/>
      <w:r w:rsidRPr="00257D3A">
        <w:rPr>
          <w:rFonts w:asciiTheme="majorHAnsi" w:eastAsia="Times New Roman" w:hAnsiTheme="majorHAnsi" w:cstheme="majorHAnsi"/>
          <w:color w:val="000000"/>
          <w:lang w:val="vi-VN" w:eastAsia="vi-VN"/>
        </w:rPr>
        <w:t>lá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phổi</w:t>
      </w:r>
      <w:proofErr w:type="spellEnd"/>
      <w:r w:rsidRPr="00257D3A">
        <w:rPr>
          <w:rFonts w:asciiTheme="majorHAnsi" w:eastAsia="Times New Roman" w:hAnsiTheme="majorHAnsi" w:cstheme="majorHAnsi"/>
          <w:color w:val="000000"/>
          <w:lang w:val="vi-VN" w:eastAsia="vi-VN"/>
        </w:rPr>
        <w:t xml:space="preserve"> xanh </w:t>
      </w:r>
      <w:proofErr w:type="spellStart"/>
      <w:r w:rsidRPr="00257D3A">
        <w:rPr>
          <w:rFonts w:asciiTheme="majorHAnsi" w:eastAsia="Times New Roman" w:hAnsiTheme="majorHAnsi" w:cstheme="majorHAnsi"/>
          <w:color w:val="000000"/>
          <w:lang w:val="vi-VN" w:eastAsia="vi-VN"/>
        </w:rPr>
        <w:t>điều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hòa</w:t>
      </w:r>
      <w:proofErr w:type="spellEnd"/>
      <w:r w:rsidRPr="00257D3A">
        <w:rPr>
          <w:rFonts w:asciiTheme="majorHAnsi" w:eastAsia="Times New Roman" w:hAnsiTheme="majorHAnsi" w:cstheme="majorHAnsi"/>
          <w:color w:val="000000"/>
          <w:lang w:val="vi-VN" w:eastAsia="vi-VN"/>
        </w:rPr>
        <w:t xml:space="preserve"> môi </w:t>
      </w:r>
      <w:proofErr w:type="spellStart"/>
      <w:r w:rsidRPr="00257D3A">
        <w:rPr>
          <w:rFonts w:asciiTheme="majorHAnsi" w:eastAsia="Times New Roman" w:hAnsiTheme="majorHAnsi" w:cstheme="majorHAnsi"/>
          <w:color w:val="000000"/>
          <w:lang w:val="vi-VN" w:eastAsia="vi-VN"/>
        </w:rPr>
        <w:t>trường</w:t>
      </w:r>
      <w:proofErr w:type="spellEnd"/>
      <w:r w:rsidRPr="00257D3A">
        <w:rPr>
          <w:rFonts w:asciiTheme="majorHAnsi" w:eastAsia="Times New Roman" w:hAnsiTheme="majorHAnsi" w:cstheme="majorHAnsi"/>
          <w:color w:val="000000"/>
          <w:lang w:val="vi-VN" w:eastAsia="vi-VN"/>
        </w:rPr>
        <w:t xml:space="preserve"> sinh </w:t>
      </w:r>
      <w:proofErr w:type="spellStart"/>
      <w:r w:rsidRPr="00257D3A">
        <w:rPr>
          <w:rFonts w:asciiTheme="majorHAnsi" w:eastAsia="Times New Roman" w:hAnsiTheme="majorHAnsi" w:cstheme="majorHAnsi"/>
          <w:color w:val="000000"/>
          <w:lang w:val="vi-VN" w:eastAsia="vi-VN"/>
        </w:rPr>
        <w:t>thái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khu trung tâm </w:t>
      </w:r>
      <w:proofErr w:type="spellStart"/>
      <w:r w:rsidRPr="00257D3A">
        <w:rPr>
          <w:rFonts w:asciiTheme="majorHAnsi" w:eastAsia="Times New Roman" w:hAnsiTheme="majorHAnsi" w:cstheme="majorHAnsi"/>
          <w:color w:val="000000"/>
          <w:lang w:val="vi-VN" w:eastAsia="vi-VN"/>
        </w:rPr>
        <w: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chính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công viên vui chơi </w:t>
      </w:r>
      <w:proofErr w:type="spellStart"/>
      <w:r w:rsidRPr="00257D3A">
        <w:rPr>
          <w:rFonts w:asciiTheme="majorHAnsi" w:eastAsia="Times New Roman" w:hAnsiTheme="majorHAnsi" w:cstheme="majorHAnsi"/>
          <w:color w:val="000000"/>
          <w:lang w:val="vi-VN" w:eastAsia="vi-VN"/>
        </w:rPr>
        <w:t>giải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trí</w:t>
      </w:r>
      <w:proofErr w:type="spellEnd"/>
      <w:r w:rsidRPr="00257D3A">
        <w:rPr>
          <w:rFonts w:asciiTheme="majorHAnsi" w:eastAsia="Times New Roman" w:hAnsiTheme="majorHAnsi" w:cstheme="majorHAnsi"/>
          <w:color w:val="000000"/>
          <w:lang w:val="vi-VN" w:eastAsia="vi-VN"/>
        </w:rPr>
        <w:t>.</w:t>
      </w:r>
    </w:p>
    <w:p w14:paraId="5263011E" w14:textId="77777777" w:rsidR="00257D3A" w:rsidRPr="00257D3A" w:rsidRDefault="00257D3A" w:rsidP="00257D3A">
      <w:pPr>
        <w:shd w:val="clear" w:color="auto" w:fill="FFFFFF"/>
        <w:jc w:val="both"/>
        <w:textAlignment w:val="baseline"/>
        <w:rPr>
          <w:rFonts w:asciiTheme="majorHAnsi" w:eastAsia="Times New Roman" w:hAnsiTheme="majorHAnsi" w:cstheme="majorHAnsi"/>
          <w:color w:val="000000"/>
          <w:lang w:val="vi-VN" w:eastAsia="vi-VN"/>
        </w:rPr>
      </w:pPr>
      <w:r w:rsidRPr="00257D3A">
        <w:rPr>
          <w:rFonts w:asciiTheme="majorHAnsi" w:eastAsia="Times New Roman" w:hAnsiTheme="majorHAnsi" w:cstheme="majorHAnsi"/>
          <w:color w:val="000000"/>
          <w:lang w:val="vi-VN" w:eastAsia="vi-VN"/>
        </w:rPr>
        <w:t> </w:t>
      </w:r>
    </w:p>
    <w:p w14:paraId="3B2EBEE1" w14:textId="42B09217" w:rsidR="00257D3A" w:rsidRDefault="00257D3A" w:rsidP="00257D3A">
      <w:pPr>
        <w:shd w:val="clear" w:color="auto" w:fill="FFFFFF"/>
        <w:jc w:val="both"/>
        <w:textAlignment w:val="baseline"/>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Đặc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biệt</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diện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164ha, </w:t>
      </w:r>
      <w:proofErr w:type="spellStart"/>
      <w:r w:rsidRPr="00257D3A">
        <w:rPr>
          <w:rFonts w:asciiTheme="majorHAnsi" w:eastAsia="Times New Roman" w:hAnsiTheme="majorHAnsi" w:cstheme="majorHAnsi"/>
          <w:color w:val="000000"/>
          <w:lang w:val="vi-VN" w:eastAsia="vi-VN"/>
        </w:rPr>
        <w:t>trải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dài</w:t>
      </w:r>
      <w:proofErr w:type="spellEnd"/>
      <w:r w:rsidRPr="00257D3A">
        <w:rPr>
          <w:rFonts w:asciiTheme="majorHAnsi" w:eastAsia="Times New Roman" w:hAnsiTheme="majorHAnsi" w:cstheme="majorHAnsi"/>
          <w:color w:val="000000"/>
          <w:lang w:val="vi-VN" w:eastAsia="vi-VN"/>
        </w:rPr>
        <w:t xml:space="preserve"> trên </w:t>
      </w:r>
      <w:proofErr w:type="spellStart"/>
      <w:r w:rsidRPr="00257D3A">
        <w:rPr>
          <w:rFonts w:asciiTheme="majorHAnsi" w:eastAsia="Times New Roman" w:hAnsiTheme="majorHAnsi" w:cstheme="majorHAnsi"/>
          <w:color w:val="000000"/>
          <w:lang w:val="vi-VN" w:eastAsia="vi-VN"/>
        </w:rPr>
        <w:t>địa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giới</w:t>
      </w:r>
      <w:proofErr w:type="spellEnd"/>
      <w:r w:rsidRPr="00257D3A">
        <w:rPr>
          <w:rFonts w:asciiTheme="majorHAnsi" w:eastAsia="Times New Roman" w:hAnsiTheme="majorHAnsi" w:cstheme="majorHAnsi"/>
          <w:color w:val="000000"/>
          <w:lang w:val="vi-VN" w:eastAsia="vi-VN"/>
        </w:rPr>
        <w:t xml:space="preserve"> dân cư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5 thôn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hơn 6000 nhân </w:t>
      </w:r>
      <w:proofErr w:type="spellStart"/>
      <w:r w:rsidRPr="00257D3A">
        <w:rPr>
          <w:rFonts w:asciiTheme="majorHAnsi" w:eastAsia="Times New Roman" w:hAnsiTheme="majorHAnsi" w:cstheme="majorHAnsi"/>
          <w:color w:val="000000"/>
          <w:lang w:val="vi-VN" w:eastAsia="vi-VN"/>
        </w:rPr>
        <w:t>khẩu</w:t>
      </w:r>
      <w:proofErr w:type="spellEnd"/>
      <w:r w:rsidRPr="00257D3A">
        <w:rPr>
          <w:rFonts w:asciiTheme="majorHAnsi" w:eastAsia="Times New Roman" w:hAnsiTheme="majorHAnsi" w:cstheme="majorHAnsi"/>
          <w:color w:val="000000"/>
          <w:lang w:val="vi-VN" w:eastAsia="vi-VN"/>
        </w:rPr>
        <w:t xml:space="preserve">. Đây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bảo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toát</w:t>
      </w:r>
      <w:proofErr w:type="spellEnd"/>
      <w:r w:rsidRPr="00257D3A">
        <w:rPr>
          <w:rFonts w:asciiTheme="majorHAnsi" w:eastAsia="Times New Roman" w:hAnsiTheme="majorHAnsi" w:cstheme="majorHAnsi"/>
          <w:color w:val="000000"/>
          <w:lang w:val="vi-VN" w:eastAsia="vi-VN"/>
        </w:rPr>
        <w:t xml:space="preserve"> lên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nét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đặc</w:t>
      </w:r>
      <w:proofErr w:type="spellEnd"/>
      <w:r w:rsidRPr="00257D3A">
        <w:rPr>
          <w:rFonts w:asciiTheme="majorHAnsi" w:eastAsia="Times New Roman" w:hAnsiTheme="majorHAnsi" w:cstheme="majorHAnsi"/>
          <w:color w:val="000000"/>
          <w:lang w:val="vi-VN" w:eastAsia="vi-VN"/>
        </w:rPr>
        <w:t xml:space="preserve"> trưng </w:t>
      </w:r>
      <w:proofErr w:type="spellStart"/>
      <w:r w:rsidRPr="00257D3A">
        <w:rPr>
          <w:rFonts w:asciiTheme="majorHAnsi" w:eastAsia="Times New Roman" w:hAnsiTheme="majorHAnsi" w:cstheme="majorHAnsi"/>
          <w:color w:val="000000"/>
          <w:lang w:val="vi-VN" w:eastAsia="vi-VN"/>
        </w:rPr>
        <w:t>điển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nông thôn </w:t>
      </w:r>
      <w:proofErr w:type="spellStart"/>
      <w:r w:rsidRPr="00257D3A">
        <w:rPr>
          <w:rFonts w:asciiTheme="majorHAnsi" w:eastAsia="Times New Roman" w:hAnsiTheme="majorHAnsi" w:cstheme="majorHAnsi"/>
          <w:color w:val="000000"/>
          <w:lang w:val="vi-VN" w:eastAsia="vi-VN"/>
        </w:rPr>
        <w:t>đồng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bằng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bộ</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loại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hình</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ẩn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chứa</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mình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r w:rsidRPr="00257D3A">
        <w:rPr>
          <w:rFonts w:asciiTheme="majorHAnsi" w:eastAsia="Times New Roman" w:hAnsiTheme="majorHAnsi" w:cstheme="majorHAnsi"/>
          <w:color w:val="000000"/>
          <w:lang w:val="vi-VN" w:eastAsia="vi-VN"/>
        </w:rPr>
        <w:lastRenderedPageBreak/>
        <w:t xml:space="preserve">ngôi </w:t>
      </w:r>
      <w:proofErr w:type="spellStart"/>
      <w:r w:rsidRPr="00257D3A">
        <w:rPr>
          <w:rFonts w:asciiTheme="majorHAnsi" w:eastAsia="Times New Roman" w:hAnsiTheme="majorHAnsi" w:cstheme="majorHAnsi"/>
          <w:color w:val="000000"/>
          <w:lang w:val="vi-VN" w:eastAsia="vi-VN"/>
        </w:rPr>
        <w:t>nhà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xây </w:t>
      </w:r>
      <w:proofErr w:type="spellStart"/>
      <w:r w:rsidRPr="00257D3A">
        <w:rPr>
          <w:rFonts w:asciiTheme="majorHAnsi" w:eastAsia="Times New Roman" w:hAnsiTheme="majorHAnsi" w:cstheme="majorHAnsi"/>
          <w:color w:val="000000"/>
          <w:lang w:val="vi-VN" w:eastAsia="vi-VN"/>
        </w:rPr>
        <w:t>cất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bằng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liệu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w:t>
      </w:r>
      <w:proofErr w:type="spellEnd"/>
      <w:r w:rsidRPr="00257D3A">
        <w:rPr>
          <w:rFonts w:asciiTheme="majorHAnsi" w:eastAsia="Times New Roman" w:hAnsiTheme="majorHAnsi" w:cstheme="majorHAnsi"/>
          <w:color w:val="000000"/>
          <w:lang w:val="vi-VN" w:eastAsia="vi-VN"/>
        </w:rPr>
        <w:t xml:space="preserve"> ong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kiến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trúc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gỗ</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thống</w:t>
      </w:r>
      <w:proofErr w:type="spellEnd"/>
      <w:r w:rsidRPr="00257D3A">
        <w:rPr>
          <w:rFonts w:asciiTheme="majorHAnsi" w:eastAsia="Times New Roman" w:hAnsiTheme="majorHAnsi" w:cstheme="majorHAnsi"/>
          <w:color w:val="000000"/>
          <w:lang w:val="vi-VN" w:eastAsia="vi-VN"/>
        </w:rPr>
        <w:t xml:space="preserve"> đang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nơi </w:t>
      </w:r>
      <w:proofErr w:type="spellStart"/>
      <w:r w:rsidRPr="00257D3A">
        <w:rPr>
          <w:rFonts w:asciiTheme="majorHAnsi" w:eastAsia="Times New Roman" w:hAnsiTheme="majorHAnsi" w:cstheme="majorHAnsi"/>
          <w:color w:val="000000"/>
          <w:lang w:val="vi-VN" w:eastAsia="vi-VN"/>
        </w:rPr>
        <w:t>trú</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ngụ</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ấm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áp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hòa</w:t>
      </w:r>
      <w:proofErr w:type="spellEnd"/>
      <w:r w:rsidRPr="00257D3A">
        <w:rPr>
          <w:rFonts w:asciiTheme="majorHAnsi" w:eastAsia="Times New Roman" w:hAnsiTheme="majorHAnsi" w:cstheme="majorHAnsi"/>
          <w:color w:val="000000"/>
          <w:lang w:val="vi-VN" w:eastAsia="vi-VN"/>
        </w:rPr>
        <w:t xml:space="preserve"> thân </w:t>
      </w:r>
      <w:proofErr w:type="spellStart"/>
      <w:r w:rsidRPr="00257D3A">
        <w:rPr>
          <w:rFonts w:asciiTheme="majorHAnsi" w:eastAsia="Times New Roman" w:hAnsiTheme="majorHAnsi" w:cstheme="majorHAnsi"/>
          <w:color w:val="000000"/>
          <w:lang w:val="vi-VN" w:eastAsia="vi-VN"/>
        </w:rPr>
        <w:t>thiện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bao </w:t>
      </w:r>
      <w:proofErr w:type="spellStart"/>
      <w:r w:rsidRPr="00257D3A">
        <w:rPr>
          <w:rFonts w:asciiTheme="majorHAnsi" w:eastAsia="Times New Roman" w:hAnsiTheme="majorHAnsi" w:cstheme="majorHAnsi"/>
          <w:color w:val="000000"/>
          <w:lang w:val="vi-VN" w:eastAsia="vi-VN"/>
        </w:rPr>
        <w:t>thế</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hệ</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dòng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họ</w:t>
      </w:r>
      <w:proofErr w:type="spellEnd"/>
      <w:r w:rsidRPr="00257D3A">
        <w:rPr>
          <w:rFonts w:asciiTheme="majorHAnsi" w:eastAsia="Times New Roman" w:hAnsiTheme="majorHAnsi" w:cstheme="majorHAnsi"/>
          <w:color w:val="000000"/>
          <w:lang w:val="vi-VN" w:eastAsia="vi-VN"/>
        </w:rPr>
        <w:t xml:space="preserve"> trâm anh </w:t>
      </w:r>
      <w:proofErr w:type="spellStart"/>
      <w:r w:rsidRPr="00257D3A">
        <w:rPr>
          <w:rFonts w:asciiTheme="majorHAnsi" w:eastAsia="Times New Roman" w:hAnsiTheme="majorHAnsi" w:cstheme="majorHAnsi"/>
          <w:color w:val="000000"/>
          <w:lang w:val="vi-VN" w:eastAsia="vi-VN"/>
        </w:rPr>
        <w:t>thế</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phiệt</w:t>
      </w:r>
      <w:proofErr w:type="spellEnd"/>
      <w:r w:rsidRPr="00257D3A">
        <w:rPr>
          <w:rFonts w:asciiTheme="majorHAnsi" w:eastAsia="Times New Roman" w:hAnsiTheme="majorHAnsi" w:cstheme="majorHAnsi"/>
          <w:color w:val="000000"/>
          <w:lang w:val="vi-VN" w:eastAsia="vi-VN"/>
        </w:rPr>
        <w:t xml:space="preserve">, nơi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sinh ra </w:t>
      </w:r>
      <w:proofErr w:type="spellStart"/>
      <w:r w:rsidRPr="00257D3A">
        <w:rPr>
          <w:rFonts w:asciiTheme="majorHAnsi" w:eastAsia="Times New Roman" w:hAnsiTheme="majorHAnsi" w:cstheme="majorHAnsi"/>
          <w:color w:val="000000"/>
          <w:lang w:val="vi-VN" w:eastAsia="vi-VN"/>
        </w:rPr>
        <w:t>rất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bậc</w:t>
      </w:r>
      <w:proofErr w:type="spellEnd"/>
      <w:r w:rsidRPr="00257D3A">
        <w:rPr>
          <w:rFonts w:asciiTheme="majorHAnsi" w:eastAsia="Times New Roman" w:hAnsiTheme="majorHAnsi" w:cstheme="majorHAnsi"/>
          <w:color w:val="000000"/>
          <w:lang w:val="vi-VN" w:eastAsia="vi-VN"/>
        </w:rPr>
        <w:t xml:space="preserve"> anh </w:t>
      </w:r>
      <w:proofErr w:type="spellStart"/>
      <w:r w:rsidRPr="00257D3A">
        <w:rPr>
          <w:rFonts w:asciiTheme="majorHAnsi" w:eastAsia="Times New Roman" w:hAnsiTheme="majorHAnsi" w:cstheme="majorHAnsi"/>
          <w:color w:val="000000"/>
          <w:lang w:val="vi-VN" w:eastAsia="vi-VN"/>
        </w:rPr>
        <w:t>hùng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hiền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tài</w:t>
      </w:r>
      <w:proofErr w:type="spellEnd"/>
      <w:r w:rsidRPr="00257D3A">
        <w:rPr>
          <w:rFonts w:asciiTheme="majorHAnsi" w:eastAsia="Times New Roman" w:hAnsiTheme="majorHAnsi" w:cstheme="majorHAnsi"/>
          <w:color w:val="000000"/>
          <w:lang w:val="vi-VN" w:eastAsia="vi-VN"/>
        </w:rPr>
        <w:t xml:space="preserve"> cho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nước</w:t>
      </w:r>
      <w:proofErr w:type="spellEnd"/>
      <w:r w:rsidRPr="00257D3A">
        <w:rPr>
          <w:rFonts w:asciiTheme="majorHAnsi" w:eastAsia="Times New Roman" w:hAnsiTheme="majorHAnsi" w:cstheme="majorHAnsi"/>
          <w:color w:val="000000"/>
          <w:lang w:val="vi-VN" w:eastAsia="vi-VN"/>
        </w:rPr>
        <w:t xml:space="preserve"> qua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kỳ</w:t>
      </w:r>
      <w:proofErr w:type="spellEnd"/>
      <w:r w:rsidRPr="00257D3A">
        <w:rPr>
          <w:rFonts w:asciiTheme="majorHAnsi" w:eastAsia="Times New Roman" w:hAnsiTheme="majorHAnsi" w:cstheme="majorHAnsi"/>
          <w:color w:val="000000"/>
          <w:lang w:val="vi-VN" w:eastAsia="vi-VN"/>
        </w:rPr>
        <w:t>.</w:t>
      </w:r>
    </w:p>
    <w:p w14:paraId="0AE1433E" w14:textId="7A9B6EFF" w:rsidR="00257D3A" w:rsidRPr="003F31BC" w:rsidRDefault="00257D3A" w:rsidP="003F31BC">
      <w:pPr>
        <w:shd w:val="clear" w:color="auto" w:fill="FFFFFF"/>
        <w:jc w:val="both"/>
        <w:textAlignment w:val="baseline"/>
        <w:rPr>
          <w:rFonts w:asciiTheme="majorHAnsi" w:eastAsia="Times New Roman" w:hAnsiTheme="majorHAnsi" w:cstheme="majorHAnsi"/>
          <w:b/>
          <w:bCs/>
          <w:color w:val="000000"/>
          <w:lang w:val="vi-VN" w:eastAsia="vi-VN"/>
        </w:rPr>
      </w:pPr>
      <w:r w:rsidRPr="003F31BC">
        <w:rPr>
          <w:rFonts w:asciiTheme="majorHAnsi" w:eastAsia="Times New Roman" w:hAnsiTheme="majorHAnsi" w:cstheme="majorHAnsi"/>
          <w:b/>
          <w:bCs/>
          <w:color w:val="000000"/>
          <w:lang w:val="vi-VN" w:eastAsia="vi-VN"/>
        </w:rPr>
        <w:t>-</w:t>
      </w:r>
      <w:proofErr w:type="spellStart"/>
      <w:r w:rsidRPr="003F31BC">
        <w:rPr>
          <w:rFonts w:asciiTheme="majorHAnsi" w:eastAsia="Times New Roman" w:hAnsiTheme="majorHAnsi" w:cstheme="majorHAnsi"/>
          <w:b/>
          <w:bCs/>
          <w:color w:val="000000"/>
          <w:lang w:val="vi-VN" w:eastAsia="vi-VN"/>
        </w:rPr>
        <w:t>Một</w:t>
      </w:r>
      <w:proofErr w:type="spellEnd"/>
      <w:r w:rsidRPr="003F31BC">
        <w:rPr>
          <w:rFonts w:asciiTheme="majorHAnsi" w:eastAsia="Times New Roman" w:hAnsiTheme="majorHAnsi" w:cstheme="majorHAnsi"/>
          <w:b/>
          <w:bCs/>
          <w:color w:val="000000"/>
          <w:lang w:val="vi-VN" w:eastAsia="vi-VN"/>
        </w:rPr>
        <w:t xml:space="preserve"> </w:t>
      </w:r>
      <w:proofErr w:type="spellStart"/>
      <w:r w:rsidRPr="003F31BC">
        <w:rPr>
          <w:rFonts w:asciiTheme="majorHAnsi" w:eastAsia="Times New Roman" w:hAnsiTheme="majorHAnsi" w:cstheme="majorHAnsi"/>
          <w:b/>
          <w:bCs/>
          <w:color w:val="000000"/>
          <w:lang w:val="vi-VN" w:eastAsia="vi-VN"/>
        </w:rPr>
        <w:t>số</w:t>
      </w:r>
      <w:proofErr w:type="spellEnd"/>
      <w:r w:rsidRPr="003F31BC">
        <w:rPr>
          <w:rFonts w:asciiTheme="majorHAnsi" w:eastAsia="Times New Roman" w:hAnsiTheme="majorHAnsi" w:cstheme="majorHAnsi"/>
          <w:b/>
          <w:bCs/>
          <w:color w:val="000000"/>
          <w:lang w:val="vi-VN" w:eastAsia="vi-VN"/>
        </w:rPr>
        <w:t xml:space="preserve"> </w:t>
      </w:r>
      <w:proofErr w:type="spellStart"/>
      <w:r w:rsidRPr="003F31BC">
        <w:rPr>
          <w:rFonts w:asciiTheme="majorHAnsi" w:eastAsia="Times New Roman" w:hAnsiTheme="majorHAnsi" w:cstheme="majorHAnsi"/>
          <w:b/>
          <w:bCs/>
          <w:color w:val="000000"/>
          <w:lang w:val="vi-VN" w:eastAsia="vi-VN"/>
        </w:rPr>
        <w:t>hình</w:t>
      </w:r>
      <w:proofErr w:type="spellEnd"/>
      <w:r w:rsidRPr="003F31BC">
        <w:rPr>
          <w:rFonts w:asciiTheme="majorHAnsi" w:eastAsia="Times New Roman" w:hAnsiTheme="majorHAnsi" w:cstheme="majorHAnsi"/>
          <w:b/>
          <w:bCs/>
          <w:color w:val="000000"/>
          <w:lang w:val="vi-VN" w:eastAsia="vi-VN"/>
        </w:rPr>
        <w:t xml:space="preserve"> </w:t>
      </w:r>
      <w:proofErr w:type="spellStart"/>
      <w:r w:rsidRPr="003F31BC">
        <w:rPr>
          <w:rFonts w:asciiTheme="majorHAnsi" w:eastAsia="Times New Roman" w:hAnsiTheme="majorHAnsi" w:cstheme="majorHAnsi"/>
          <w:b/>
          <w:bCs/>
          <w:color w:val="000000"/>
          <w:lang w:val="vi-VN" w:eastAsia="vi-VN"/>
        </w:rPr>
        <w:t>ảnh</w:t>
      </w:r>
      <w:proofErr w:type="spellEnd"/>
      <w:r w:rsidRPr="003F31BC">
        <w:rPr>
          <w:rFonts w:asciiTheme="majorHAnsi" w:eastAsia="Times New Roman" w:hAnsiTheme="majorHAnsi" w:cstheme="majorHAnsi"/>
          <w:b/>
          <w:bCs/>
          <w:color w:val="000000"/>
          <w:lang w:val="vi-VN" w:eastAsia="vi-VN"/>
        </w:rPr>
        <w:t xml:space="preserve">, thông tin </w:t>
      </w:r>
      <w:proofErr w:type="spellStart"/>
      <w:r w:rsidRPr="003F31BC">
        <w:rPr>
          <w:rFonts w:asciiTheme="majorHAnsi" w:eastAsia="Times New Roman" w:hAnsiTheme="majorHAnsi" w:cstheme="majorHAnsi"/>
          <w:b/>
          <w:bCs/>
          <w:color w:val="000000"/>
          <w:lang w:val="vi-VN" w:eastAsia="vi-VN"/>
        </w:rPr>
        <w:t>điềm</w:t>
      </w:r>
      <w:proofErr w:type="spellEnd"/>
      <w:r w:rsidRPr="003F31BC">
        <w:rPr>
          <w:rFonts w:asciiTheme="majorHAnsi" w:eastAsia="Times New Roman" w:hAnsiTheme="majorHAnsi" w:cstheme="majorHAnsi"/>
          <w:b/>
          <w:bCs/>
          <w:color w:val="000000"/>
          <w:lang w:val="vi-VN" w:eastAsia="vi-VN"/>
        </w:rPr>
        <w:t xml:space="preserve"> du </w:t>
      </w:r>
      <w:proofErr w:type="spellStart"/>
      <w:r w:rsidRPr="003F31BC">
        <w:rPr>
          <w:rFonts w:asciiTheme="majorHAnsi" w:eastAsia="Times New Roman" w:hAnsiTheme="majorHAnsi" w:cstheme="majorHAnsi"/>
          <w:b/>
          <w:bCs/>
          <w:color w:val="000000"/>
          <w:lang w:val="vi-VN" w:eastAsia="vi-VN"/>
        </w:rPr>
        <w:t>lịch</w:t>
      </w:r>
      <w:proofErr w:type="spellEnd"/>
      <w:r w:rsidRPr="003F31BC">
        <w:rPr>
          <w:rFonts w:asciiTheme="majorHAnsi" w:eastAsia="Times New Roman" w:hAnsiTheme="majorHAnsi" w:cstheme="majorHAnsi"/>
          <w:b/>
          <w:bCs/>
          <w:color w:val="000000"/>
          <w:lang w:val="vi-VN" w:eastAsia="vi-VN"/>
        </w:rPr>
        <w:t xml:space="preserve"> ở Sơn Tây:</w:t>
      </w:r>
    </w:p>
    <w:p w14:paraId="675DCF19" w14:textId="77777777" w:rsidR="003F31BC" w:rsidRPr="003F31BC" w:rsidRDefault="003F31BC" w:rsidP="003F31BC">
      <w:pPr>
        <w:shd w:val="clear" w:color="auto" w:fill="FFFFFF"/>
        <w:jc w:val="both"/>
        <w:textAlignment w:val="baseline"/>
        <w:rPr>
          <w:rFonts w:asciiTheme="majorHAnsi" w:eastAsia="Times New Roman" w:hAnsiTheme="majorHAnsi" w:cstheme="majorHAnsi"/>
          <w:b/>
          <w:bCs/>
          <w:color w:val="000000"/>
          <w:lang w:eastAsia="vi-VN"/>
        </w:rPr>
      </w:pPr>
      <w:r w:rsidRPr="003F31BC">
        <w:rPr>
          <w:rFonts w:asciiTheme="majorHAnsi" w:eastAsia="Times New Roman" w:hAnsiTheme="majorHAnsi" w:cstheme="majorHAnsi"/>
          <w:b/>
          <w:bCs/>
          <w:color w:val="000000"/>
          <w:lang w:eastAsia="vi-VN"/>
        </w:rPr>
        <w:t xml:space="preserve">                                   </w:t>
      </w:r>
    </w:p>
    <w:p w14:paraId="37FE31EF" w14:textId="7C8B0F10" w:rsidR="003F31BC" w:rsidRPr="003F31BC" w:rsidRDefault="003F31BC" w:rsidP="003F31BC">
      <w:pPr>
        <w:shd w:val="clear" w:color="auto" w:fill="FFFFFF"/>
        <w:jc w:val="both"/>
        <w:textAlignment w:val="baseline"/>
        <w:rPr>
          <w:rFonts w:asciiTheme="majorHAnsi" w:eastAsia="Times New Roman" w:hAnsiTheme="majorHAnsi" w:cstheme="majorHAnsi"/>
          <w:b/>
          <w:bCs/>
          <w:color w:val="000000"/>
          <w:lang w:eastAsia="vi-VN"/>
        </w:rPr>
      </w:pPr>
      <w:r w:rsidRPr="003F31BC">
        <w:rPr>
          <w:rFonts w:asciiTheme="majorHAnsi" w:eastAsia="Times New Roman" w:hAnsiTheme="majorHAnsi" w:cstheme="majorHAnsi"/>
          <w:b/>
          <w:bCs/>
          <w:color w:val="000000"/>
          <w:lang w:eastAsia="vi-VN"/>
        </w:rPr>
        <w:t xml:space="preserve">                                    </w:t>
      </w:r>
      <w:r>
        <w:rPr>
          <w:rFonts w:asciiTheme="majorHAnsi" w:eastAsia="Times New Roman" w:hAnsiTheme="majorHAnsi" w:cstheme="majorHAnsi"/>
          <w:b/>
          <w:bCs/>
          <w:color w:val="000000"/>
          <w:lang w:eastAsia="vi-VN"/>
        </w:rPr>
        <w:t xml:space="preserve"> 1 </w:t>
      </w:r>
      <w:r w:rsidRPr="003F31BC">
        <w:rPr>
          <w:rFonts w:asciiTheme="majorHAnsi" w:eastAsia="Times New Roman" w:hAnsiTheme="majorHAnsi" w:cstheme="majorHAnsi"/>
          <w:b/>
          <w:bCs/>
          <w:color w:val="000000"/>
          <w:lang w:val="vi-VN" w:eastAsia="vi-VN"/>
        </w:rPr>
        <w:t>XỨ</w:t>
      </w:r>
      <w:r w:rsidRPr="003F31BC">
        <w:rPr>
          <w:rFonts w:asciiTheme="majorHAnsi" w:eastAsia="Times New Roman" w:hAnsiTheme="majorHAnsi" w:cstheme="majorHAnsi"/>
          <w:b/>
          <w:bCs/>
          <w:color w:val="000000"/>
          <w:lang w:eastAsia="vi-VN"/>
        </w:rPr>
        <w:t xml:space="preserve"> ĐOÀI </w:t>
      </w:r>
    </w:p>
    <w:p w14:paraId="03E9D7F0" w14:textId="3E41BA78" w:rsidR="00257D3A" w:rsidRPr="003F31BC" w:rsidRDefault="00257D3A" w:rsidP="003F31BC">
      <w:pPr>
        <w:shd w:val="clear" w:color="auto" w:fill="FFFFFF"/>
        <w:rPr>
          <w:rFonts w:asciiTheme="majorHAnsi" w:eastAsia="Times New Roman" w:hAnsiTheme="majorHAnsi" w:cstheme="majorHAnsi"/>
          <w:b/>
          <w:bCs/>
          <w:color w:val="757575"/>
          <w:lang w:eastAsia="vi-VN"/>
        </w:rPr>
      </w:pPr>
      <w:r w:rsidRPr="003F31BC">
        <w:rPr>
          <w:rFonts w:asciiTheme="majorHAnsi" w:eastAsia="Times New Roman" w:hAnsiTheme="majorHAnsi" w:cstheme="majorHAnsi"/>
          <w:b/>
          <w:bCs/>
          <w:color w:val="757575"/>
          <w:lang w:eastAsia="vi-VN"/>
        </w:rPr>
        <w:t xml:space="preserve">                                    </w:t>
      </w:r>
    </w:p>
    <w:p w14:paraId="51A49C1D" w14:textId="77777777" w:rsidR="00257D3A" w:rsidRPr="00257D3A" w:rsidRDefault="00257D3A" w:rsidP="003F31BC">
      <w:pPr>
        <w:shd w:val="clear" w:color="auto" w:fill="FFFFFF"/>
        <w:rPr>
          <w:rFonts w:asciiTheme="majorHAnsi" w:eastAsia="Times New Roman" w:hAnsiTheme="majorHAnsi" w:cstheme="majorHAnsi"/>
          <w:b/>
          <w:bCs/>
          <w:color w:val="757575"/>
          <w:lang w:eastAsia="vi-VN"/>
        </w:rPr>
      </w:pPr>
    </w:p>
    <w:p w14:paraId="1FD060E1" w14:textId="048D1444" w:rsidR="00257D3A" w:rsidRPr="00257D3A" w:rsidRDefault="00257D3A" w:rsidP="003F31BC">
      <w:pPr>
        <w:shd w:val="clear" w:color="auto" w:fill="FFFFFF"/>
        <w:jc w:val="both"/>
        <w:rPr>
          <w:rFonts w:asciiTheme="majorHAnsi" w:eastAsia="Times New Roman" w:hAnsiTheme="majorHAnsi" w:cstheme="majorHAnsi"/>
          <w:color w:val="333333"/>
          <w:lang w:val="vi-VN" w:eastAsia="vi-VN"/>
        </w:rPr>
      </w:pPr>
      <w:r w:rsidRPr="003F31BC">
        <w:rPr>
          <w:rFonts w:asciiTheme="majorHAnsi" w:eastAsia="Times New Roman" w:hAnsiTheme="majorHAnsi" w:cstheme="majorHAnsi"/>
          <w:noProof/>
          <w:color w:val="333333"/>
          <w:lang w:val="vi-VN" w:eastAsia="vi-VN"/>
        </w:rPr>
        <w:drawing>
          <wp:inline distT="0" distB="0" distL="0" distR="0" wp14:anchorId="6637A3C5" wp14:editId="639132E4">
            <wp:extent cx="4290060" cy="28575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182159D4" w14:textId="77777777" w:rsidR="00257D3A" w:rsidRPr="00257D3A" w:rsidRDefault="00257D3A" w:rsidP="003F31BC">
      <w:pPr>
        <w:shd w:val="clear" w:color="auto" w:fill="FFFFFF"/>
        <w:jc w:val="both"/>
        <w:rPr>
          <w:rFonts w:asciiTheme="majorHAnsi" w:eastAsia="Times New Roman" w:hAnsiTheme="majorHAnsi" w:cstheme="majorHAnsi"/>
          <w:color w:val="333333"/>
          <w:lang w:val="vi-VN" w:eastAsia="vi-VN"/>
        </w:rPr>
      </w:pPr>
      <w:proofErr w:type="spellStart"/>
      <w:r w:rsidRPr="00257D3A">
        <w:rPr>
          <w:rFonts w:asciiTheme="majorHAnsi" w:eastAsia="Times New Roman" w:hAnsiTheme="majorHAnsi" w:cstheme="majorHAnsi"/>
          <w:b/>
          <w:bCs/>
          <w:color w:val="333333"/>
          <w:lang w:val="vi-VN" w:eastAsia="vi-VN"/>
        </w:rPr>
        <w:t>Mùa</w:t>
      </w:r>
      <w:proofErr w:type="spellEnd"/>
      <w:r w:rsidRPr="00257D3A">
        <w:rPr>
          <w:rFonts w:asciiTheme="majorHAnsi" w:eastAsia="Times New Roman" w:hAnsiTheme="majorHAnsi" w:cstheme="majorHAnsi"/>
          <w:b/>
          <w:bCs/>
          <w:color w:val="333333"/>
          <w:lang w:val="vi-VN" w:eastAsia="vi-VN"/>
        </w:rPr>
        <w:t xml:space="preserve"> xuân </w:t>
      </w:r>
      <w:proofErr w:type="spellStart"/>
      <w:r w:rsidRPr="00257D3A">
        <w:rPr>
          <w:rFonts w:asciiTheme="majorHAnsi" w:eastAsia="Times New Roman" w:hAnsiTheme="majorHAnsi" w:cstheme="majorHAnsi"/>
          <w:b/>
          <w:bCs/>
          <w:color w:val="333333"/>
          <w:lang w:val="vi-VN" w:eastAsia="vi-VN"/>
        </w:rPr>
        <w:t>về</w:t>
      </w:r>
      <w:proofErr w:type="spellEnd"/>
      <w:r w:rsidRPr="00257D3A">
        <w:rPr>
          <w:rFonts w:asciiTheme="majorHAnsi" w:eastAsia="Times New Roman" w:hAnsiTheme="majorHAnsi" w:cstheme="majorHAnsi"/>
          <w:b/>
          <w:bCs/>
          <w:color w:val="333333"/>
          <w:lang w:val="vi-VN" w:eastAsia="vi-VN"/>
        </w:rPr>
        <w:t xml:space="preserve"> thăm </w:t>
      </w:r>
      <w:proofErr w:type="spellStart"/>
      <w:r w:rsidRPr="00257D3A">
        <w:rPr>
          <w:rFonts w:asciiTheme="majorHAnsi" w:eastAsia="Times New Roman" w:hAnsiTheme="majorHAnsi" w:cstheme="majorHAnsi"/>
          <w:b/>
          <w:bCs/>
          <w:color w:val="333333"/>
          <w:lang w:val="vi-VN" w:eastAsia="vi-VN"/>
        </w:rPr>
        <w:t>xứ</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Đoài</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tìm</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hiểu</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những</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nét</w:t>
      </w:r>
      <w:proofErr w:type="spellEnd"/>
      <w:r w:rsidRPr="00257D3A">
        <w:rPr>
          <w:rFonts w:asciiTheme="majorHAnsi" w:eastAsia="Times New Roman" w:hAnsiTheme="majorHAnsi" w:cstheme="majorHAnsi"/>
          <w:b/>
          <w:bCs/>
          <w:color w:val="333333"/>
          <w:lang w:val="vi-VN" w:eastAsia="vi-VN"/>
        </w:rPr>
        <w:t xml:space="preserve"> văn </w:t>
      </w:r>
      <w:proofErr w:type="spellStart"/>
      <w:r w:rsidRPr="00257D3A">
        <w:rPr>
          <w:rFonts w:asciiTheme="majorHAnsi" w:eastAsia="Times New Roman" w:hAnsiTheme="majorHAnsi" w:cstheme="majorHAnsi"/>
          <w:b/>
          <w:bCs/>
          <w:color w:val="333333"/>
          <w:lang w:val="vi-VN" w:eastAsia="vi-VN"/>
        </w:rPr>
        <w:t>hóa</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đặc</w:t>
      </w:r>
      <w:proofErr w:type="spellEnd"/>
      <w:r w:rsidRPr="00257D3A">
        <w:rPr>
          <w:rFonts w:asciiTheme="majorHAnsi" w:eastAsia="Times New Roman" w:hAnsiTheme="majorHAnsi" w:cstheme="majorHAnsi"/>
          <w:b/>
          <w:bCs/>
          <w:color w:val="333333"/>
          <w:lang w:val="vi-VN" w:eastAsia="vi-VN"/>
        </w:rPr>
        <w:t xml:space="preserve"> trưng nơi đây, du </w:t>
      </w:r>
      <w:proofErr w:type="spellStart"/>
      <w:r w:rsidRPr="00257D3A">
        <w:rPr>
          <w:rFonts w:asciiTheme="majorHAnsi" w:eastAsia="Times New Roman" w:hAnsiTheme="majorHAnsi" w:cstheme="majorHAnsi"/>
          <w:b/>
          <w:bCs/>
          <w:color w:val="333333"/>
          <w:lang w:val="vi-VN" w:eastAsia="vi-VN"/>
        </w:rPr>
        <w:t>khách</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sẽ</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cảm</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nhận</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được</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vẻ</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đẹp</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truyền</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thống</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của</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một</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vùng</w:t>
      </w:r>
      <w:proofErr w:type="spellEnd"/>
      <w:r w:rsidRPr="00257D3A">
        <w:rPr>
          <w:rFonts w:asciiTheme="majorHAnsi" w:eastAsia="Times New Roman" w:hAnsiTheme="majorHAnsi" w:cstheme="majorHAnsi"/>
          <w:b/>
          <w:bCs/>
          <w:color w:val="333333"/>
          <w:lang w:val="vi-VN" w:eastAsia="vi-VN"/>
        </w:rPr>
        <w:t xml:space="preserve"> quê sơn </w:t>
      </w:r>
      <w:proofErr w:type="spellStart"/>
      <w:r w:rsidRPr="00257D3A">
        <w:rPr>
          <w:rFonts w:asciiTheme="majorHAnsi" w:eastAsia="Times New Roman" w:hAnsiTheme="majorHAnsi" w:cstheme="majorHAnsi"/>
          <w:b/>
          <w:bCs/>
          <w:color w:val="333333"/>
          <w:lang w:val="vi-VN" w:eastAsia="vi-VN"/>
        </w:rPr>
        <w:t>thuỷ</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hữu</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tình</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với</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những</w:t>
      </w:r>
      <w:proofErr w:type="spellEnd"/>
      <w:r w:rsidRPr="00257D3A">
        <w:rPr>
          <w:rFonts w:asciiTheme="majorHAnsi" w:eastAsia="Times New Roman" w:hAnsiTheme="majorHAnsi" w:cstheme="majorHAnsi"/>
          <w:b/>
          <w:bCs/>
          <w:color w:val="333333"/>
          <w:lang w:val="vi-VN" w:eastAsia="vi-VN"/>
        </w:rPr>
        <w:t xml:space="preserve"> phong </w:t>
      </w:r>
      <w:proofErr w:type="spellStart"/>
      <w:r w:rsidRPr="00257D3A">
        <w:rPr>
          <w:rFonts w:asciiTheme="majorHAnsi" w:eastAsia="Times New Roman" w:hAnsiTheme="majorHAnsi" w:cstheme="majorHAnsi"/>
          <w:b/>
          <w:bCs/>
          <w:color w:val="333333"/>
          <w:lang w:val="vi-VN" w:eastAsia="vi-VN"/>
        </w:rPr>
        <w:t>tục</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tập</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quán</w:t>
      </w:r>
      <w:proofErr w:type="spellEnd"/>
      <w:r w:rsidRPr="00257D3A">
        <w:rPr>
          <w:rFonts w:asciiTheme="majorHAnsi" w:eastAsia="Times New Roman" w:hAnsiTheme="majorHAnsi" w:cstheme="majorHAnsi"/>
          <w:b/>
          <w:bCs/>
          <w:color w:val="333333"/>
          <w:lang w:val="vi-VN" w:eastAsia="vi-VN"/>
        </w:rPr>
        <w:t xml:space="preserve"> mang </w:t>
      </w:r>
      <w:proofErr w:type="spellStart"/>
      <w:r w:rsidRPr="00257D3A">
        <w:rPr>
          <w:rFonts w:asciiTheme="majorHAnsi" w:eastAsia="Times New Roman" w:hAnsiTheme="majorHAnsi" w:cstheme="majorHAnsi"/>
          <w:b/>
          <w:bCs/>
          <w:color w:val="333333"/>
          <w:lang w:val="vi-VN" w:eastAsia="vi-VN"/>
        </w:rPr>
        <w:t>đậm</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bản</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sắc</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của</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người</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Việt</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cổ</w:t>
      </w:r>
      <w:proofErr w:type="spellEnd"/>
      <w:r w:rsidRPr="00257D3A">
        <w:rPr>
          <w:rFonts w:asciiTheme="majorHAnsi" w:eastAsia="Times New Roman" w:hAnsiTheme="majorHAnsi" w:cstheme="majorHAnsi"/>
          <w:b/>
          <w:bCs/>
          <w:color w:val="333333"/>
          <w:lang w:val="vi-VN" w:eastAsia="vi-VN"/>
        </w:rPr>
        <w:t xml:space="preserve">. Hơn </w:t>
      </w:r>
      <w:proofErr w:type="spellStart"/>
      <w:r w:rsidRPr="00257D3A">
        <w:rPr>
          <w:rFonts w:asciiTheme="majorHAnsi" w:eastAsia="Times New Roman" w:hAnsiTheme="majorHAnsi" w:cstheme="majorHAnsi"/>
          <w:b/>
          <w:bCs/>
          <w:color w:val="333333"/>
          <w:lang w:val="vi-VN" w:eastAsia="vi-VN"/>
        </w:rPr>
        <w:t>thế</w:t>
      </w:r>
      <w:proofErr w:type="spellEnd"/>
      <w:r w:rsidRPr="00257D3A">
        <w:rPr>
          <w:rFonts w:asciiTheme="majorHAnsi" w:eastAsia="Times New Roman" w:hAnsiTheme="majorHAnsi" w:cstheme="majorHAnsi"/>
          <w:b/>
          <w:bCs/>
          <w:color w:val="333333"/>
          <w:lang w:val="vi-VN" w:eastAsia="vi-VN"/>
        </w:rPr>
        <w:t xml:space="preserve"> du </w:t>
      </w:r>
      <w:proofErr w:type="spellStart"/>
      <w:r w:rsidRPr="00257D3A">
        <w:rPr>
          <w:rFonts w:asciiTheme="majorHAnsi" w:eastAsia="Times New Roman" w:hAnsiTheme="majorHAnsi" w:cstheme="majorHAnsi"/>
          <w:b/>
          <w:bCs/>
          <w:color w:val="333333"/>
          <w:lang w:val="vi-VN" w:eastAsia="vi-VN"/>
        </w:rPr>
        <w:t>khách</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còn</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được</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hưởng</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một</w:t>
      </w:r>
      <w:proofErr w:type="spellEnd"/>
      <w:r w:rsidRPr="00257D3A">
        <w:rPr>
          <w:rFonts w:asciiTheme="majorHAnsi" w:eastAsia="Times New Roman" w:hAnsiTheme="majorHAnsi" w:cstheme="majorHAnsi"/>
          <w:b/>
          <w:bCs/>
          <w:color w:val="333333"/>
          <w:lang w:val="vi-VN" w:eastAsia="vi-VN"/>
        </w:rPr>
        <w:t xml:space="preserve"> không gian văn </w:t>
      </w:r>
      <w:proofErr w:type="spellStart"/>
      <w:r w:rsidRPr="00257D3A">
        <w:rPr>
          <w:rFonts w:asciiTheme="majorHAnsi" w:eastAsia="Times New Roman" w:hAnsiTheme="majorHAnsi" w:cstheme="majorHAnsi"/>
          <w:b/>
          <w:bCs/>
          <w:color w:val="333333"/>
          <w:lang w:val="vi-VN" w:eastAsia="vi-VN"/>
        </w:rPr>
        <w:t>hoá</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vật</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thể</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và</w:t>
      </w:r>
      <w:proofErr w:type="spellEnd"/>
      <w:r w:rsidRPr="00257D3A">
        <w:rPr>
          <w:rFonts w:asciiTheme="majorHAnsi" w:eastAsia="Times New Roman" w:hAnsiTheme="majorHAnsi" w:cstheme="majorHAnsi"/>
          <w:b/>
          <w:bCs/>
          <w:color w:val="333333"/>
          <w:lang w:val="vi-VN" w:eastAsia="vi-VN"/>
        </w:rPr>
        <w:t xml:space="preserve"> phi </w:t>
      </w:r>
      <w:proofErr w:type="spellStart"/>
      <w:r w:rsidRPr="00257D3A">
        <w:rPr>
          <w:rFonts w:asciiTheme="majorHAnsi" w:eastAsia="Times New Roman" w:hAnsiTheme="majorHAnsi" w:cstheme="majorHAnsi"/>
          <w:b/>
          <w:bCs/>
          <w:color w:val="333333"/>
          <w:lang w:val="vi-VN" w:eastAsia="vi-VN"/>
        </w:rPr>
        <w:t>vật</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thể</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hết</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sức</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độc</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đáo</w:t>
      </w:r>
      <w:proofErr w:type="spellEnd"/>
      <w:r w:rsidRPr="00257D3A">
        <w:rPr>
          <w:rFonts w:asciiTheme="majorHAnsi" w:eastAsia="Times New Roman" w:hAnsiTheme="majorHAnsi" w:cstheme="majorHAnsi"/>
          <w:b/>
          <w:bCs/>
          <w:color w:val="333333"/>
          <w:lang w:val="vi-VN" w:eastAsia="vi-VN"/>
        </w:rPr>
        <w:t xml:space="preserve">, đa </w:t>
      </w:r>
      <w:proofErr w:type="spellStart"/>
      <w:r w:rsidRPr="00257D3A">
        <w:rPr>
          <w:rFonts w:asciiTheme="majorHAnsi" w:eastAsia="Times New Roman" w:hAnsiTheme="majorHAnsi" w:cstheme="majorHAnsi"/>
          <w:b/>
          <w:bCs/>
          <w:color w:val="333333"/>
          <w:lang w:val="vi-VN" w:eastAsia="vi-VN"/>
        </w:rPr>
        <w:t>dạng</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và</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hấp</w:t>
      </w:r>
      <w:proofErr w:type="spellEnd"/>
      <w:r w:rsidRPr="00257D3A">
        <w:rPr>
          <w:rFonts w:asciiTheme="majorHAnsi" w:eastAsia="Times New Roman" w:hAnsiTheme="majorHAnsi" w:cstheme="majorHAnsi"/>
          <w:b/>
          <w:bCs/>
          <w:color w:val="333333"/>
          <w:lang w:val="vi-VN" w:eastAsia="vi-VN"/>
        </w:rPr>
        <w:t xml:space="preserve"> </w:t>
      </w:r>
      <w:proofErr w:type="spellStart"/>
      <w:r w:rsidRPr="00257D3A">
        <w:rPr>
          <w:rFonts w:asciiTheme="majorHAnsi" w:eastAsia="Times New Roman" w:hAnsiTheme="majorHAnsi" w:cstheme="majorHAnsi"/>
          <w:b/>
          <w:bCs/>
          <w:color w:val="333333"/>
          <w:lang w:val="vi-VN" w:eastAsia="vi-VN"/>
        </w:rPr>
        <w:t>dẫn</w:t>
      </w:r>
      <w:proofErr w:type="spellEnd"/>
      <w:r w:rsidRPr="00257D3A">
        <w:rPr>
          <w:rFonts w:asciiTheme="majorHAnsi" w:eastAsia="Times New Roman" w:hAnsiTheme="majorHAnsi" w:cstheme="majorHAnsi"/>
          <w:b/>
          <w:bCs/>
          <w:color w:val="333333"/>
          <w:lang w:val="vi-VN" w:eastAsia="vi-VN"/>
        </w:rPr>
        <w:t>.</w:t>
      </w:r>
    </w:p>
    <w:p w14:paraId="527FD56F" w14:textId="1B9C0AE4" w:rsidR="00257D3A" w:rsidRPr="00257D3A" w:rsidRDefault="00257D3A" w:rsidP="003F31BC">
      <w:pPr>
        <w:shd w:val="clear" w:color="auto" w:fill="FFFFFF"/>
        <w:jc w:val="center"/>
        <w:rPr>
          <w:rFonts w:asciiTheme="majorHAnsi" w:eastAsia="Times New Roman" w:hAnsiTheme="majorHAnsi" w:cstheme="majorHAnsi"/>
          <w:color w:val="000000"/>
          <w:lang w:val="vi-VN" w:eastAsia="vi-VN"/>
        </w:rPr>
      </w:pPr>
      <w:r w:rsidRPr="003F31BC">
        <w:rPr>
          <w:rFonts w:asciiTheme="majorHAnsi" w:eastAsia="Times New Roman" w:hAnsiTheme="majorHAnsi" w:cstheme="majorHAnsi"/>
          <w:noProof/>
          <w:color w:val="000000"/>
          <w:lang w:val="vi-VN" w:eastAsia="vi-VN"/>
        </w:rPr>
        <w:lastRenderedPageBreak/>
        <w:drawing>
          <wp:inline distT="0" distB="0" distL="0" distR="0" wp14:anchorId="7F929BA6" wp14:editId="3915FD1D">
            <wp:extent cx="4290060" cy="28575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0D2BDEBD" w14:textId="77777777" w:rsidR="00257D3A" w:rsidRPr="00257D3A" w:rsidRDefault="00257D3A" w:rsidP="003F31BC">
      <w:pPr>
        <w:shd w:val="clear" w:color="auto" w:fill="FFFFFF"/>
        <w:jc w:val="center"/>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i/>
          <w:iCs/>
          <w:color w:val="000000"/>
          <w:lang w:val="vi-VN" w:eastAsia="vi-VN"/>
        </w:rPr>
        <w:t>Cổng</w:t>
      </w:r>
      <w:proofErr w:type="spellEnd"/>
      <w:r w:rsidRPr="00257D3A">
        <w:rPr>
          <w:rFonts w:asciiTheme="majorHAnsi" w:eastAsia="Times New Roman" w:hAnsiTheme="majorHAnsi" w:cstheme="majorHAnsi"/>
          <w:i/>
          <w:iCs/>
          <w:color w:val="000000"/>
          <w:lang w:val="vi-VN" w:eastAsia="vi-VN"/>
        </w:rPr>
        <w:t xml:space="preserve"> </w:t>
      </w:r>
      <w:proofErr w:type="spellStart"/>
      <w:r w:rsidRPr="00257D3A">
        <w:rPr>
          <w:rFonts w:asciiTheme="majorHAnsi" w:eastAsia="Times New Roman" w:hAnsiTheme="majorHAnsi" w:cstheme="majorHAnsi"/>
          <w:i/>
          <w:iCs/>
          <w:color w:val="000000"/>
          <w:lang w:val="vi-VN" w:eastAsia="vi-VN"/>
        </w:rPr>
        <w:t>làng</w:t>
      </w:r>
      <w:proofErr w:type="spellEnd"/>
      <w:r w:rsidRPr="00257D3A">
        <w:rPr>
          <w:rFonts w:asciiTheme="majorHAnsi" w:eastAsia="Times New Roman" w:hAnsiTheme="majorHAnsi" w:cstheme="majorHAnsi"/>
          <w:i/>
          <w:iCs/>
          <w:color w:val="000000"/>
          <w:lang w:val="vi-VN" w:eastAsia="vi-VN"/>
        </w:rPr>
        <w:t xml:space="preserve"> </w:t>
      </w:r>
      <w:proofErr w:type="spellStart"/>
      <w:r w:rsidRPr="00257D3A">
        <w:rPr>
          <w:rFonts w:asciiTheme="majorHAnsi" w:eastAsia="Times New Roman" w:hAnsiTheme="majorHAnsi" w:cstheme="majorHAnsi"/>
          <w:i/>
          <w:iCs/>
          <w:color w:val="000000"/>
          <w:lang w:val="vi-VN" w:eastAsia="vi-VN"/>
        </w:rPr>
        <w:t>cổ</w:t>
      </w:r>
      <w:proofErr w:type="spellEnd"/>
      <w:r w:rsidRPr="00257D3A">
        <w:rPr>
          <w:rFonts w:asciiTheme="majorHAnsi" w:eastAsia="Times New Roman" w:hAnsiTheme="majorHAnsi" w:cstheme="majorHAnsi"/>
          <w:i/>
          <w:iCs/>
          <w:color w:val="000000"/>
          <w:lang w:val="vi-VN" w:eastAsia="vi-VN"/>
        </w:rPr>
        <w:t xml:space="preserve"> </w:t>
      </w:r>
      <w:proofErr w:type="spellStart"/>
      <w:r w:rsidRPr="00257D3A">
        <w:rPr>
          <w:rFonts w:asciiTheme="majorHAnsi" w:eastAsia="Times New Roman" w:hAnsiTheme="majorHAnsi" w:cstheme="majorHAnsi"/>
          <w:i/>
          <w:iCs/>
          <w:color w:val="000000"/>
          <w:lang w:val="vi-VN" w:eastAsia="vi-VN"/>
        </w:rPr>
        <w:t>Đường</w:t>
      </w:r>
      <w:proofErr w:type="spellEnd"/>
      <w:r w:rsidRPr="00257D3A">
        <w:rPr>
          <w:rFonts w:asciiTheme="majorHAnsi" w:eastAsia="Times New Roman" w:hAnsiTheme="majorHAnsi" w:cstheme="majorHAnsi"/>
          <w:i/>
          <w:iCs/>
          <w:color w:val="000000"/>
          <w:lang w:val="vi-VN" w:eastAsia="vi-VN"/>
        </w:rPr>
        <w:t xml:space="preserve"> Lâm - </w:t>
      </w:r>
      <w:proofErr w:type="spellStart"/>
      <w:r w:rsidRPr="00257D3A">
        <w:rPr>
          <w:rFonts w:asciiTheme="majorHAnsi" w:eastAsia="Times New Roman" w:hAnsiTheme="majorHAnsi" w:cstheme="majorHAnsi"/>
          <w:i/>
          <w:iCs/>
          <w:color w:val="000000"/>
          <w:lang w:val="vi-VN" w:eastAsia="vi-VN"/>
        </w:rPr>
        <w:t>nét</w:t>
      </w:r>
      <w:proofErr w:type="spellEnd"/>
      <w:r w:rsidRPr="00257D3A">
        <w:rPr>
          <w:rFonts w:asciiTheme="majorHAnsi" w:eastAsia="Times New Roman" w:hAnsiTheme="majorHAnsi" w:cstheme="majorHAnsi"/>
          <w:i/>
          <w:iCs/>
          <w:color w:val="000000"/>
          <w:lang w:val="vi-VN" w:eastAsia="vi-VN"/>
        </w:rPr>
        <w:t> </w:t>
      </w:r>
      <w:proofErr w:type="spellStart"/>
      <w:r w:rsidRPr="00257D3A">
        <w:rPr>
          <w:rFonts w:asciiTheme="majorHAnsi" w:eastAsia="Times New Roman" w:hAnsiTheme="majorHAnsi" w:cstheme="majorHAnsi"/>
          <w:i/>
          <w:iCs/>
          <w:color w:val="000000"/>
          <w:lang w:val="vi-VN" w:eastAsia="vi-VN"/>
        </w:rPr>
        <w:t>đặc</w:t>
      </w:r>
      <w:proofErr w:type="spellEnd"/>
      <w:r w:rsidRPr="00257D3A">
        <w:rPr>
          <w:rFonts w:asciiTheme="majorHAnsi" w:eastAsia="Times New Roman" w:hAnsiTheme="majorHAnsi" w:cstheme="majorHAnsi"/>
          <w:i/>
          <w:iCs/>
          <w:color w:val="000000"/>
          <w:lang w:val="vi-VN" w:eastAsia="vi-VN"/>
        </w:rPr>
        <w:t xml:space="preserve"> trưng văn </w:t>
      </w:r>
      <w:proofErr w:type="spellStart"/>
      <w:r w:rsidRPr="00257D3A">
        <w:rPr>
          <w:rFonts w:asciiTheme="majorHAnsi" w:eastAsia="Times New Roman" w:hAnsiTheme="majorHAnsi" w:cstheme="majorHAnsi"/>
          <w:i/>
          <w:iCs/>
          <w:color w:val="000000"/>
          <w:lang w:val="vi-VN" w:eastAsia="vi-VN"/>
        </w:rPr>
        <w:t>hoá</w:t>
      </w:r>
      <w:proofErr w:type="spellEnd"/>
      <w:r w:rsidRPr="00257D3A">
        <w:rPr>
          <w:rFonts w:asciiTheme="majorHAnsi" w:eastAsia="Times New Roman" w:hAnsiTheme="majorHAnsi" w:cstheme="majorHAnsi"/>
          <w:i/>
          <w:iCs/>
          <w:color w:val="000000"/>
          <w:lang w:val="vi-VN" w:eastAsia="vi-VN"/>
        </w:rPr>
        <w:t xml:space="preserve"> </w:t>
      </w:r>
      <w:proofErr w:type="spellStart"/>
      <w:r w:rsidRPr="00257D3A">
        <w:rPr>
          <w:rFonts w:asciiTheme="majorHAnsi" w:eastAsia="Times New Roman" w:hAnsiTheme="majorHAnsi" w:cstheme="majorHAnsi"/>
          <w:i/>
          <w:iCs/>
          <w:color w:val="000000"/>
          <w:lang w:val="vi-VN" w:eastAsia="vi-VN"/>
        </w:rPr>
        <w:t>xứ</w:t>
      </w:r>
      <w:proofErr w:type="spellEnd"/>
      <w:r w:rsidRPr="00257D3A">
        <w:rPr>
          <w:rFonts w:asciiTheme="majorHAnsi" w:eastAsia="Times New Roman" w:hAnsiTheme="majorHAnsi" w:cstheme="majorHAnsi"/>
          <w:i/>
          <w:iCs/>
          <w:color w:val="000000"/>
          <w:lang w:val="vi-VN" w:eastAsia="vi-VN"/>
        </w:rPr>
        <w:t xml:space="preserve"> </w:t>
      </w:r>
      <w:proofErr w:type="spellStart"/>
      <w:r w:rsidRPr="00257D3A">
        <w:rPr>
          <w:rFonts w:asciiTheme="majorHAnsi" w:eastAsia="Times New Roman" w:hAnsiTheme="majorHAnsi" w:cstheme="majorHAnsi"/>
          <w:i/>
          <w:iCs/>
          <w:color w:val="000000"/>
          <w:lang w:val="vi-VN" w:eastAsia="vi-VN"/>
        </w:rPr>
        <w:t>Đoài</w:t>
      </w:r>
      <w:proofErr w:type="spellEnd"/>
    </w:p>
    <w:p w14:paraId="670CC336" w14:textId="77777777" w:rsidR="00257D3A" w:rsidRPr="00257D3A" w:rsidRDefault="00257D3A" w:rsidP="003F31BC">
      <w:pPr>
        <w:shd w:val="clear" w:color="auto" w:fill="FFFFFF"/>
        <w:jc w:val="both"/>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w:t>
      </w:r>
      <w:proofErr w:type="spellStart"/>
      <w:r w:rsidRPr="00257D3A">
        <w:rPr>
          <w:rFonts w:asciiTheme="majorHAnsi" w:eastAsia="Times New Roman" w:hAnsiTheme="majorHAnsi" w:cstheme="majorHAnsi"/>
          <w:color w:val="000000"/>
          <w:lang w:val="vi-VN" w:eastAsia="vi-VN"/>
        </w:rPr>
        <w:t>rộng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lớn</w:t>
      </w:r>
      <w:proofErr w:type="spellEnd"/>
      <w:r w:rsidRPr="00257D3A">
        <w:rPr>
          <w:rFonts w:asciiTheme="majorHAnsi" w:eastAsia="Times New Roman" w:hAnsiTheme="majorHAnsi" w:cstheme="majorHAnsi"/>
          <w:color w:val="000000"/>
          <w:lang w:val="vi-VN" w:eastAsia="vi-VN"/>
        </w:rPr>
        <w:t xml:space="preserve"> bao </w:t>
      </w:r>
      <w:proofErr w:type="spellStart"/>
      <w:r w:rsidRPr="00257D3A">
        <w:rPr>
          <w:rFonts w:asciiTheme="majorHAnsi" w:eastAsia="Times New Roman" w:hAnsiTheme="majorHAnsi" w:cstheme="majorHAnsi"/>
          <w:color w:val="000000"/>
          <w:lang w:val="vi-VN" w:eastAsia="vi-VN"/>
        </w:rPr>
        <w:t>bọc</w:t>
      </w:r>
      <w:proofErr w:type="spellEnd"/>
      <w:r w:rsidRPr="00257D3A">
        <w:rPr>
          <w:rFonts w:asciiTheme="majorHAnsi" w:eastAsia="Times New Roman" w:hAnsiTheme="majorHAnsi" w:cstheme="majorHAnsi"/>
          <w:color w:val="000000"/>
          <w:lang w:val="vi-VN" w:eastAsia="vi-VN"/>
        </w:rPr>
        <w:t xml:space="preserve"> trung tâm châu </w:t>
      </w:r>
      <w:proofErr w:type="spellStart"/>
      <w:r w:rsidRPr="00257D3A">
        <w:rPr>
          <w:rFonts w:asciiTheme="majorHAnsi" w:eastAsia="Times New Roman" w:hAnsiTheme="majorHAnsi" w:cstheme="majorHAnsi"/>
          <w:color w:val="000000"/>
          <w:lang w:val="vi-VN" w:eastAsia="vi-VN"/>
        </w:rPr>
        <w:t>thổ</w:t>
      </w:r>
      <w:proofErr w:type="spellEnd"/>
      <w:r w:rsidRPr="00257D3A">
        <w:rPr>
          <w:rFonts w:asciiTheme="majorHAnsi" w:eastAsia="Times New Roman" w:hAnsiTheme="majorHAnsi" w:cstheme="majorHAnsi"/>
          <w:color w:val="000000"/>
          <w:lang w:val="vi-VN" w:eastAsia="vi-VN"/>
        </w:rPr>
        <w:t xml:space="preserve"> sông </w:t>
      </w:r>
      <w:proofErr w:type="spellStart"/>
      <w:r w:rsidRPr="00257D3A">
        <w:rPr>
          <w:rFonts w:asciiTheme="majorHAnsi" w:eastAsia="Times New Roman" w:hAnsiTheme="majorHAnsi" w:cstheme="majorHAnsi"/>
          <w:color w:val="000000"/>
          <w:lang w:val="vi-VN" w:eastAsia="vi-VN"/>
        </w:rPr>
        <w:t>Hồng</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phía</w:t>
      </w:r>
      <w:proofErr w:type="spellEnd"/>
      <w:r w:rsidRPr="00257D3A">
        <w:rPr>
          <w:rFonts w:asciiTheme="majorHAnsi" w:eastAsia="Times New Roman" w:hAnsiTheme="majorHAnsi" w:cstheme="majorHAnsi"/>
          <w:color w:val="000000"/>
          <w:lang w:val="vi-VN" w:eastAsia="vi-VN"/>
        </w:rPr>
        <w:t xml:space="preserve"> Tây, Tây </w:t>
      </w:r>
      <w:proofErr w:type="spellStart"/>
      <w:r w:rsidRPr="00257D3A">
        <w:rPr>
          <w:rFonts w:asciiTheme="majorHAnsi" w:eastAsia="Times New Roman" w:hAnsiTheme="majorHAnsi" w:cstheme="majorHAnsi"/>
          <w:color w:val="000000"/>
          <w:lang w:val="vi-VN" w:eastAsia="vi-VN"/>
        </w:rPr>
        <w:t>bắc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phía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Bắc</w:t>
      </w:r>
      <w:proofErr w:type="spellEnd"/>
      <w:r w:rsidRPr="00257D3A">
        <w:rPr>
          <w:rFonts w:asciiTheme="majorHAnsi" w:eastAsia="Times New Roman" w:hAnsiTheme="majorHAnsi" w:cstheme="majorHAnsi"/>
          <w:color w:val="000000"/>
          <w:lang w:val="vi-VN" w:eastAsia="vi-VN"/>
        </w:rPr>
        <w:t xml:space="preserve">. Nơi đây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định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bởi</w:t>
      </w:r>
      <w:proofErr w:type="spellEnd"/>
      <w:r w:rsidRPr="00257D3A">
        <w:rPr>
          <w:rFonts w:asciiTheme="majorHAnsi" w:eastAsia="Times New Roman" w:hAnsiTheme="majorHAnsi" w:cstheme="majorHAnsi"/>
          <w:color w:val="000000"/>
          <w:lang w:val="vi-VN" w:eastAsia="vi-VN"/>
        </w:rPr>
        <w:t xml:space="preserve"> sông </w:t>
      </w:r>
      <w:proofErr w:type="spellStart"/>
      <w:r w:rsidRPr="00257D3A">
        <w:rPr>
          <w:rFonts w:asciiTheme="majorHAnsi" w:eastAsia="Times New Roman" w:hAnsiTheme="majorHAnsi" w:cstheme="majorHAnsi"/>
          <w:color w:val="000000"/>
          <w:lang w:val="vi-VN" w:eastAsia="vi-VN"/>
        </w:rPr>
        <w:t>Đà</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phía</w:t>
      </w:r>
      <w:proofErr w:type="spellEnd"/>
      <w:r w:rsidRPr="00257D3A">
        <w:rPr>
          <w:rFonts w:asciiTheme="majorHAnsi" w:eastAsia="Times New Roman" w:hAnsiTheme="majorHAnsi" w:cstheme="majorHAnsi"/>
          <w:color w:val="000000"/>
          <w:lang w:val="vi-VN" w:eastAsia="vi-VN"/>
        </w:rPr>
        <w:t xml:space="preserve"> trên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sông </w:t>
      </w:r>
      <w:proofErr w:type="spellStart"/>
      <w:r w:rsidRPr="00257D3A">
        <w:rPr>
          <w:rFonts w:asciiTheme="majorHAnsi" w:eastAsia="Times New Roman" w:hAnsiTheme="majorHAnsi" w:cstheme="majorHAnsi"/>
          <w:color w:val="000000"/>
          <w:lang w:val="vi-VN" w:eastAsia="vi-VN"/>
        </w:rPr>
        <w:t>Nhị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Hà</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phía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dưới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ngạn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ngọn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núi</w:t>
      </w:r>
      <w:proofErr w:type="spellEnd"/>
      <w:r w:rsidRPr="00257D3A">
        <w:rPr>
          <w:rFonts w:asciiTheme="majorHAnsi" w:eastAsia="Times New Roman" w:hAnsiTheme="majorHAnsi" w:cstheme="majorHAnsi"/>
          <w:color w:val="000000"/>
          <w:lang w:val="vi-VN" w:eastAsia="vi-VN"/>
        </w:rPr>
        <w:t xml:space="preserve"> Tam </w:t>
      </w:r>
      <w:proofErr w:type="spellStart"/>
      <w:r w:rsidRPr="00257D3A">
        <w:rPr>
          <w:rFonts w:asciiTheme="majorHAnsi" w:eastAsia="Times New Roman" w:hAnsiTheme="majorHAnsi" w:cstheme="majorHAnsi"/>
          <w:color w:val="000000"/>
          <w:lang w:val="vi-VN" w:eastAsia="vi-VN"/>
        </w:rPr>
        <w:t>Đảo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hữu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ngạn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ngọn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núi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Viên </w:t>
      </w:r>
      <w:proofErr w:type="spellStart"/>
      <w:r w:rsidRPr="00257D3A">
        <w:rPr>
          <w:rFonts w:asciiTheme="majorHAnsi" w:eastAsia="Times New Roman" w:hAnsiTheme="majorHAnsi" w:cstheme="majorHAnsi"/>
          <w:color w:val="000000"/>
          <w:lang w:val="vi-VN" w:eastAsia="vi-VN"/>
        </w:rPr>
        <w:t>hùng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vĩ</w:t>
      </w:r>
      <w:proofErr w:type="spellEnd"/>
      <w:r w:rsidRPr="00257D3A">
        <w:rPr>
          <w:rFonts w:asciiTheme="majorHAnsi" w:eastAsia="Times New Roman" w:hAnsiTheme="majorHAnsi" w:cstheme="majorHAnsi"/>
          <w:color w:val="000000"/>
          <w:lang w:val="vi-VN" w:eastAsia="vi-VN"/>
        </w:rPr>
        <w:t>.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ngã</w:t>
      </w:r>
      <w:proofErr w:type="spellEnd"/>
      <w:r w:rsidRPr="00257D3A">
        <w:rPr>
          <w:rFonts w:asciiTheme="majorHAnsi" w:eastAsia="Times New Roman" w:hAnsiTheme="majorHAnsi" w:cstheme="majorHAnsi"/>
          <w:color w:val="000000"/>
          <w:lang w:val="vi-VN" w:eastAsia="vi-VN"/>
        </w:rPr>
        <w:t xml:space="preserve"> ba </w:t>
      </w:r>
      <w:proofErr w:type="spellStart"/>
      <w:r w:rsidRPr="00257D3A">
        <w:rPr>
          <w:rFonts w:asciiTheme="majorHAnsi" w:eastAsia="Times New Roman" w:hAnsiTheme="majorHAnsi" w:cstheme="majorHAnsi"/>
          <w:color w:val="000000"/>
          <w:lang w:val="vi-VN" w:eastAsia="vi-VN"/>
        </w:rPr>
        <w:t>Bạch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nơi </w:t>
      </w:r>
      <w:proofErr w:type="spellStart"/>
      <w:r w:rsidRPr="00257D3A">
        <w:rPr>
          <w:rFonts w:asciiTheme="majorHAnsi" w:eastAsia="Times New Roman" w:hAnsiTheme="majorHAnsi" w:cstheme="majorHAnsi"/>
          <w:color w:val="000000"/>
          <w:lang w:val="vi-VN" w:eastAsia="vi-VN"/>
        </w:rPr>
        <w:t>hợp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ba sông, </w:t>
      </w:r>
      <w:proofErr w:type="spellStart"/>
      <w:r w:rsidRPr="00257D3A">
        <w:rPr>
          <w:rFonts w:asciiTheme="majorHAnsi" w:eastAsia="Times New Roman" w:hAnsiTheme="majorHAnsi" w:cstheme="majorHAnsi"/>
          <w:color w:val="000000"/>
          <w:lang w:val="vi-VN" w:eastAsia="vi-VN"/>
        </w:rPr>
        <w:t>đó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sông </w:t>
      </w:r>
      <w:proofErr w:type="spellStart"/>
      <w:r w:rsidRPr="00257D3A">
        <w:rPr>
          <w:rFonts w:asciiTheme="majorHAnsi" w:eastAsia="Times New Roman" w:hAnsiTheme="majorHAnsi" w:cstheme="majorHAnsi"/>
          <w:color w:val="000000"/>
          <w:lang w:val="vi-VN" w:eastAsia="vi-VN"/>
        </w:rPr>
        <w:t>Đà</w:t>
      </w:r>
      <w:proofErr w:type="spellEnd"/>
      <w:r w:rsidRPr="00257D3A">
        <w:rPr>
          <w:rFonts w:asciiTheme="majorHAnsi" w:eastAsia="Times New Roman" w:hAnsiTheme="majorHAnsi" w:cstheme="majorHAnsi"/>
          <w:color w:val="000000"/>
          <w:lang w:val="vi-VN" w:eastAsia="vi-VN"/>
        </w:rPr>
        <w:t xml:space="preserve">, sông Thao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sông Lô. </w:t>
      </w:r>
      <w:proofErr w:type="spellStart"/>
      <w:r w:rsidRPr="00257D3A">
        <w:rPr>
          <w:rFonts w:asciiTheme="majorHAnsi" w:eastAsia="Times New Roman" w:hAnsiTheme="majorHAnsi" w:cstheme="majorHAnsi"/>
          <w:color w:val="000000"/>
          <w:lang w:val="vi-VN" w:eastAsia="vi-VN"/>
        </w:rPr>
        <w:t>Mùa</w:t>
      </w:r>
      <w:proofErr w:type="spellEnd"/>
      <w:r w:rsidRPr="00257D3A">
        <w:rPr>
          <w:rFonts w:asciiTheme="majorHAnsi" w:eastAsia="Times New Roman" w:hAnsiTheme="majorHAnsi" w:cstheme="majorHAnsi"/>
          <w:color w:val="000000"/>
          <w:lang w:val="vi-VN" w:eastAsia="vi-VN"/>
        </w:rPr>
        <w:t xml:space="preserve"> xuân </w:t>
      </w:r>
      <w:proofErr w:type="spellStart"/>
      <w:r w:rsidRPr="00257D3A">
        <w:rPr>
          <w:rFonts w:asciiTheme="majorHAnsi" w:eastAsia="Times New Roman" w:hAnsiTheme="majorHAnsi" w:cstheme="majorHAnsi"/>
          <w:color w:val="000000"/>
          <w:lang w:val="vi-VN" w:eastAsia="vi-VN"/>
        </w:rPr>
        <w:t>về</w:t>
      </w:r>
      <w:proofErr w:type="spellEnd"/>
      <w:r w:rsidRPr="00257D3A">
        <w:rPr>
          <w:rFonts w:asciiTheme="majorHAnsi" w:eastAsia="Times New Roman" w:hAnsiTheme="majorHAnsi" w:cstheme="majorHAnsi"/>
          <w:color w:val="000000"/>
          <w:lang w:val="vi-VN" w:eastAsia="vi-VN"/>
        </w:rPr>
        <w:t xml:space="preserve"> thăm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tìm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hiểu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nét</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đặc</w:t>
      </w:r>
      <w:proofErr w:type="spellEnd"/>
      <w:r w:rsidRPr="00257D3A">
        <w:rPr>
          <w:rFonts w:asciiTheme="majorHAnsi" w:eastAsia="Times New Roman" w:hAnsiTheme="majorHAnsi" w:cstheme="majorHAnsi"/>
          <w:color w:val="000000"/>
          <w:lang w:val="vi-VN" w:eastAsia="vi-VN"/>
        </w:rPr>
        <w:t xml:space="preserve"> trưng nơi đây, du </w:t>
      </w:r>
      <w:proofErr w:type="spellStart"/>
      <w:r w:rsidRPr="00257D3A">
        <w:rPr>
          <w:rFonts w:asciiTheme="majorHAnsi" w:eastAsia="Times New Roman" w:hAnsiTheme="majorHAnsi" w:cstheme="majorHAnsi"/>
          <w:color w:val="000000"/>
          <w:lang w:val="vi-VN" w:eastAsia="vi-VN"/>
        </w:rPr>
        <w:t>khách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sẽ</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cảm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nhận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vẻ</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đẹp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quê sơn </w:t>
      </w:r>
      <w:proofErr w:type="spellStart"/>
      <w:r w:rsidRPr="00257D3A">
        <w:rPr>
          <w:rFonts w:asciiTheme="majorHAnsi" w:eastAsia="Times New Roman" w:hAnsiTheme="majorHAnsi" w:cstheme="majorHAnsi"/>
          <w:color w:val="000000"/>
          <w:lang w:val="vi-VN" w:eastAsia="vi-VN"/>
        </w:rPr>
        <w:t>thuỷ</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hữu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phong </w:t>
      </w:r>
      <w:proofErr w:type="spellStart"/>
      <w:r w:rsidRPr="00257D3A">
        <w:rPr>
          <w:rFonts w:asciiTheme="majorHAnsi" w:eastAsia="Times New Roman" w:hAnsiTheme="majorHAnsi" w:cstheme="majorHAnsi"/>
          <w:color w:val="000000"/>
          <w:lang w:val="vi-VN" w:eastAsia="vi-VN"/>
        </w:rPr>
        <w:t>tục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tập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quán</w:t>
      </w:r>
      <w:proofErr w:type="spellEnd"/>
      <w:r w:rsidRPr="00257D3A">
        <w:rPr>
          <w:rFonts w:asciiTheme="majorHAnsi" w:eastAsia="Times New Roman" w:hAnsiTheme="majorHAnsi" w:cstheme="majorHAnsi"/>
          <w:color w:val="000000"/>
          <w:lang w:val="vi-VN" w:eastAsia="vi-VN"/>
        </w:rPr>
        <w:t xml:space="preserve"> mang </w:t>
      </w:r>
      <w:proofErr w:type="spellStart"/>
      <w:r w:rsidRPr="00257D3A">
        <w:rPr>
          <w:rFonts w:asciiTheme="majorHAnsi" w:eastAsia="Times New Roman" w:hAnsiTheme="majorHAnsi" w:cstheme="majorHAnsi"/>
          <w:color w:val="000000"/>
          <w:lang w:val="vi-VN" w:eastAsia="vi-VN"/>
        </w:rPr>
        <w:t>đậm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bản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Việt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Hơn </w:t>
      </w:r>
      <w:proofErr w:type="spellStart"/>
      <w:r w:rsidRPr="00257D3A">
        <w:rPr>
          <w:rFonts w:asciiTheme="majorHAnsi" w:eastAsia="Times New Roman" w:hAnsiTheme="majorHAnsi" w:cstheme="majorHAnsi"/>
          <w:color w:val="000000"/>
          <w:lang w:val="vi-VN" w:eastAsia="vi-VN"/>
        </w:rPr>
        <w:t>thế</w:t>
      </w:r>
      <w:proofErr w:type="spellEnd"/>
      <w:r w:rsidRPr="00257D3A">
        <w:rPr>
          <w:rFonts w:asciiTheme="majorHAnsi" w:eastAsia="Times New Roman" w:hAnsiTheme="majorHAnsi" w:cstheme="majorHAnsi"/>
          <w:color w:val="000000"/>
          <w:lang w:val="vi-VN" w:eastAsia="vi-VN"/>
        </w:rPr>
        <w:t xml:space="preserve"> du </w:t>
      </w:r>
      <w:proofErr w:type="spellStart"/>
      <w:r w:rsidRPr="00257D3A">
        <w:rPr>
          <w:rFonts w:asciiTheme="majorHAnsi" w:eastAsia="Times New Roman" w:hAnsiTheme="majorHAnsi" w:cstheme="majorHAnsi"/>
          <w:color w:val="000000"/>
          <w:lang w:val="vi-VN" w:eastAsia="vi-VN"/>
        </w:rPr>
        <w:t>khách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hưởng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không gian văn </w:t>
      </w:r>
      <w:proofErr w:type="spellStart"/>
      <w:r w:rsidRPr="00257D3A">
        <w:rPr>
          <w:rFonts w:asciiTheme="majorHAnsi" w:eastAsia="Times New Roman" w:hAnsiTheme="majorHAnsi" w:cstheme="majorHAnsi"/>
          <w:color w:val="000000"/>
          <w:lang w:val="vi-VN" w:eastAsia="vi-VN"/>
        </w:rPr>
        <w:t>hoá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phi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hết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sức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độc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đáo</w:t>
      </w:r>
      <w:proofErr w:type="spellEnd"/>
      <w:r w:rsidRPr="00257D3A">
        <w:rPr>
          <w:rFonts w:asciiTheme="majorHAnsi" w:eastAsia="Times New Roman" w:hAnsiTheme="majorHAnsi" w:cstheme="majorHAnsi"/>
          <w:color w:val="000000"/>
          <w:lang w:val="vi-VN" w:eastAsia="vi-VN"/>
        </w:rPr>
        <w:t xml:space="preserve">, đa </w:t>
      </w:r>
      <w:proofErr w:type="spellStart"/>
      <w:r w:rsidRPr="00257D3A">
        <w:rPr>
          <w:rFonts w:asciiTheme="majorHAnsi" w:eastAsia="Times New Roman" w:hAnsiTheme="majorHAnsi" w:cstheme="majorHAnsi"/>
          <w:color w:val="000000"/>
          <w:lang w:val="vi-VN" w:eastAsia="vi-VN"/>
        </w:rPr>
        <w:t>dạng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hấp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dẫn</w:t>
      </w:r>
      <w:proofErr w:type="spellEnd"/>
      <w:r w:rsidRPr="00257D3A">
        <w:rPr>
          <w:rFonts w:asciiTheme="majorHAnsi" w:eastAsia="Times New Roman" w:hAnsiTheme="majorHAnsi" w:cstheme="majorHAnsi"/>
          <w:color w:val="000000"/>
          <w:lang w:val="vi-VN" w:eastAsia="vi-VN"/>
        </w:rPr>
        <w:t>.</w:t>
      </w:r>
    </w:p>
    <w:p w14:paraId="6FA9E48D" w14:textId="77777777" w:rsidR="00257D3A" w:rsidRPr="00257D3A" w:rsidRDefault="00257D3A" w:rsidP="003F31BC">
      <w:pPr>
        <w:shd w:val="clear" w:color="auto" w:fill="FFFFFF"/>
        <w:jc w:val="both"/>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vốn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lịch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sử</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hiến</w:t>
      </w:r>
      <w:proofErr w:type="spellEnd"/>
      <w:r w:rsidRPr="00257D3A">
        <w:rPr>
          <w:rFonts w:asciiTheme="majorHAnsi" w:eastAsia="Times New Roman" w:hAnsiTheme="majorHAnsi" w:cstheme="majorHAnsi"/>
          <w:color w:val="000000"/>
          <w:lang w:val="vi-VN" w:eastAsia="vi-VN"/>
        </w:rPr>
        <w:t xml:space="preserve"> lâu </w:t>
      </w:r>
      <w:proofErr w:type="spellStart"/>
      <w:r w:rsidRPr="00257D3A">
        <w:rPr>
          <w:rFonts w:asciiTheme="majorHAnsi" w:eastAsia="Times New Roman" w:hAnsiTheme="majorHAnsi" w:cstheme="majorHAnsi"/>
          <w:color w:val="000000"/>
          <w:lang w:val="vi-VN" w:eastAsia="vi-VN"/>
        </w:rPr>
        <w:t>đời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cảnh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hữu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tình</w:t>
      </w:r>
      <w:proofErr w:type="spellEnd"/>
      <w:r w:rsidRPr="00257D3A">
        <w:rPr>
          <w:rFonts w:asciiTheme="majorHAnsi" w:eastAsia="Times New Roman" w:hAnsiTheme="majorHAnsi" w:cstheme="majorHAnsi"/>
          <w:color w:val="000000"/>
          <w:lang w:val="vi-VN" w:eastAsia="vi-VN"/>
        </w:rPr>
        <w:t xml:space="preserve">. Ao Vua, </w:t>
      </w:r>
      <w:proofErr w:type="spellStart"/>
      <w:r w:rsidRPr="00257D3A">
        <w:rPr>
          <w:rFonts w:asciiTheme="majorHAnsi" w:eastAsia="Times New Roman" w:hAnsiTheme="majorHAnsi" w:cstheme="majorHAnsi"/>
          <w:color w:val="000000"/>
          <w:lang w:val="vi-VN" w:eastAsia="vi-VN"/>
        </w:rPr>
        <w:t>Thác</w:t>
      </w:r>
      <w:proofErr w:type="spellEnd"/>
      <w:r w:rsidRPr="00257D3A">
        <w:rPr>
          <w:rFonts w:asciiTheme="majorHAnsi" w:eastAsia="Times New Roman" w:hAnsiTheme="majorHAnsi" w:cstheme="majorHAnsi"/>
          <w:color w:val="000000"/>
          <w:lang w:val="vi-VN" w:eastAsia="vi-VN"/>
        </w:rPr>
        <w:t xml:space="preserve"> Đa, </w:t>
      </w:r>
      <w:proofErr w:type="spellStart"/>
      <w:r w:rsidRPr="00257D3A">
        <w:rPr>
          <w:rFonts w:asciiTheme="majorHAnsi" w:eastAsia="Times New Roman" w:hAnsiTheme="majorHAnsi" w:cstheme="majorHAnsi"/>
          <w:color w:val="000000"/>
          <w:lang w:val="vi-VN" w:eastAsia="vi-VN"/>
        </w:rPr>
        <w:t>hồ</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Ngải</w:t>
      </w:r>
      <w:proofErr w:type="spellEnd"/>
      <w:r w:rsidRPr="00257D3A">
        <w:rPr>
          <w:rFonts w:asciiTheme="majorHAnsi" w:eastAsia="Times New Roman" w:hAnsiTheme="majorHAnsi" w:cstheme="majorHAnsi"/>
          <w:color w:val="000000"/>
          <w:lang w:val="vi-VN" w:eastAsia="vi-VN"/>
        </w:rPr>
        <w:t xml:space="preserve"> Sơn, </w:t>
      </w:r>
      <w:proofErr w:type="spellStart"/>
      <w:r w:rsidRPr="00257D3A">
        <w:rPr>
          <w:rFonts w:asciiTheme="majorHAnsi" w:eastAsia="Times New Roman" w:hAnsiTheme="majorHAnsi" w:cstheme="majorHAnsi"/>
          <w:color w:val="000000"/>
          <w:lang w:val="vi-VN" w:eastAsia="vi-VN"/>
        </w:rPr>
        <w:t>Đồng</w:t>
      </w:r>
      <w:proofErr w:type="spellEnd"/>
      <w:r w:rsidRPr="00257D3A">
        <w:rPr>
          <w:rFonts w:asciiTheme="majorHAnsi" w:eastAsia="Times New Roman" w:hAnsiTheme="majorHAnsi" w:cstheme="majorHAnsi"/>
          <w:color w:val="000000"/>
          <w:lang w:val="vi-VN" w:eastAsia="vi-VN"/>
        </w:rPr>
        <w:t xml:space="preserve"> Mô, </w:t>
      </w:r>
      <w:proofErr w:type="spellStart"/>
      <w:r w:rsidRPr="00257D3A">
        <w:rPr>
          <w:rFonts w:asciiTheme="majorHAnsi" w:eastAsia="Times New Roman" w:hAnsiTheme="majorHAnsi" w:cstheme="majorHAnsi"/>
          <w:color w:val="000000"/>
          <w:lang w:val="vi-VN" w:eastAsia="vi-VN"/>
        </w:rPr>
        <w:t>Suối</w:t>
      </w:r>
      <w:proofErr w:type="spellEnd"/>
      <w:r w:rsidRPr="00257D3A">
        <w:rPr>
          <w:rFonts w:asciiTheme="majorHAnsi" w:eastAsia="Times New Roman" w:hAnsiTheme="majorHAnsi" w:cstheme="majorHAnsi"/>
          <w:color w:val="000000"/>
          <w:lang w:val="vi-VN" w:eastAsia="vi-VN"/>
        </w:rPr>
        <w:t xml:space="preserve"> Hai, </w:t>
      </w:r>
      <w:proofErr w:type="spellStart"/>
      <w:r w:rsidRPr="00257D3A">
        <w:rPr>
          <w:rFonts w:asciiTheme="majorHAnsi" w:eastAsia="Times New Roman" w:hAnsiTheme="majorHAnsi" w:cstheme="majorHAnsi"/>
          <w:color w:val="000000"/>
          <w:lang w:val="vi-VN" w:eastAsia="vi-VN"/>
        </w:rPr>
        <w:t>vườn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quốc</w:t>
      </w:r>
      <w:proofErr w:type="spellEnd"/>
      <w:r w:rsidRPr="00257D3A">
        <w:rPr>
          <w:rFonts w:asciiTheme="majorHAnsi" w:eastAsia="Times New Roman" w:hAnsiTheme="majorHAnsi" w:cstheme="majorHAnsi"/>
          <w:color w:val="000000"/>
          <w:lang w:val="vi-VN" w:eastAsia="vi-VN"/>
        </w:rPr>
        <w:t xml:space="preserve"> gia Ba </w:t>
      </w:r>
      <w:proofErr w:type="spellStart"/>
      <w:r w:rsidRPr="00257D3A">
        <w:rPr>
          <w:rFonts w:asciiTheme="majorHAnsi" w:eastAsia="Times New Roman" w:hAnsiTheme="majorHAnsi" w:cstheme="majorHAnsi"/>
          <w:color w:val="000000"/>
          <w:lang w:val="vi-VN" w:eastAsia="vi-VN"/>
        </w:rPr>
        <w:t>Vì</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núi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Viên,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ấp</w:t>
      </w:r>
      <w:proofErr w:type="spellEnd"/>
      <w:r w:rsidRPr="00257D3A">
        <w:rPr>
          <w:rFonts w:asciiTheme="majorHAnsi" w:eastAsia="Times New Roman" w:hAnsiTheme="majorHAnsi" w:cstheme="majorHAnsi"/>
          <w:color w:val="000000"/>
          <w:lang w:val="vi-VN" w:eastAsia="vi-VN"/>
        </w:rPr>
        <w:t xml:space="preserve"> xưa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 </w:t>
      </w:r>
      <w:proofErr w:type="spellStart"/>
      <w:r w:rsidRPr="00257D3A">
        <w:rPr>
          <w:rFonts w:asciiTheme="majorHAnsi" w:eastAsia="Times New Roman" w:hAnsiTheme="majorHAnsi" w:cstheme="majorHAnsi"/>
          <w:color w:val="000000"/>
          <w:lang w:val="vi-VN" w:eastAsia="vi-VN"/>
        </w:rPr>
        <w:t>dãy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núi</w:t>
      </w:r>
      <w:proofErr w:type="spellEnd"/>
      <w:r w:rsidRPr="00257D3A">
        <w:rPr>
          <w:rFonts w:asciiTheme="majorHAnsi" w:eastAsia="Times New Roman" w:hAnsiTheme="majorHAnsi" w:cstheme="majorHAnsi"/>
          <w:color w:val="000000"/>
          <w:lang w:val="vi-VN" w:eastAsia="vi-VN"/>
        </w:rPr>
        <w:t xml:space="preserve"> Ba </w:t>
      </w:r>
      <w:proofErr w:type="spellStart"/>
      <w:r w:rsidRPr="00257D3A">
        <w:rPr>
          <w:rFonts w:asciiTheme="majorHAnsi" w:eastAsia="Times New Roman" w:hAnsiTheme="majorHAnsi" w:cstheme="majorHAnsi"/>
          <w:color w:val="000000"/>
          <w:lang w:val="vi-VN" w:eastAsia="vi-VN"/>
        </w:rPr>
        <w:t>Vì</w:t>
      </w:r>
      <w:proofErr w:type="spellEnd"/>
      <w:r w:rsidRPr="00257D3A">
        <w:rPr>
          <w:rFonts w:asciiTheme="majorHAnsi" w:eastAsia="Times New Roman" w:hAnsiTheme="majorHAnsi" w:cstheme="majorHAnsi"/>
          <w:color w:val="000000"/>
          <w:lang w:val="vi-VN" w:eastAsia="vi-VN"/>
        </w:rPr>
        <w:t xml:space="preserve"> âm vang </w:t>
      </w:r>
      <w:proofErr w:type="spellStart"/>
      <w:r w:rsidRPr="00257D3A">
        <w:rPr>
          <w:rFonts w:asciiTheme="majorHAnsi" w:eastAsia="Times New Roman" w:hAnsiTheme="majorHAnsi" w:cstheme="majorHAnsi"/>
          <w:color w:val="000000"/>
          <w:lang w:val="vi-VN" w:eastAsia="vi-VN"/>
        </w:rPr>
        <w:t>giàn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cồng</w:t>
      </w:r>
      <w:proofErr w:type="spellEnd"/>
      <w:r w:rsidRPr="00257D3A">
        <w:rPr>
          <w:rFonts w:asciiTheme="majorHAnsi" w:eastAsia="Times New Roman" w:hAnsiTheme="majorHAnsi" w:cstheme="majorHAnsi"/>
          <w:color w:val="000000"/>
          <w:lang w:val="vi-VN" w:eastAsia="vi-VN"/>
        </w:rPr>
        <w:t xml:space="preserve"> chiêng, sông sâu </w:t>
      </w:r>
      <w:proofErr w:type="spellStart"/>
      <w:r w:rsidRPr="00257D3A">
        <w:rPr>
          <w:rFonts w:asciiTheme="majorHAnsi" w:eastAsia="Times New Roman" w:hAnsiTheme="majorHAnsi" w:cstheme="majorHAnsi"/>
          <w:color w:val="000000"/>
          <w:lang w:val="vi-VN" w:eastAsia="vi-VN"/>
        </w:rPr>
        <w:t>dồn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chèo</w:t>
      </w:r>
      <w:proofErr w:type="spellEnd"/>
      <w:r w:rsidRPr="00257D3A">
        <w:rPr>
          <w:rFonts w:asciiTheme="majorHAnsi" w:eastAsia="Times New Roman" w:hAnsiTheme="majorHAnsi" w:cstheme="majorHAnsi"/>
          <w:color w:val="000000"/>
          <w:lang w:val="vi-VN" w:eastAsia="vi-VN"/>
        </w:rPr>
        <w:t xml:space="preserve"> khua </w:t>
      </w:r>
      <w:proofErr w:type="spellStart"/>
      <w:r w:rsidRPr="00257D3A">
        <w:rPr>
          <w:rFonts w:asciiTheme="majorHAnsi" w:eastAsia="Times New Roman" w:hAnsiTheme="majorHAnsi" w:cstheme="majorHAnsi"/>
          <w:color w:val="000000"/>
          <w:lang w:val="vi-VN" w:eastAsia="vi-VN"/>
        </w:rPr>
        <w:t>nước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trầm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tâm linh </w:t>
      </w:r>
      <w:proofErr w:type="spellStart"/>
      <w:r w:rsidRPr="00257D3A">
        <w:rPr>
          <w:rFonts w:asciiTheme="majorHAnsi" w:eastAsia="Times New Roman" w:hAnsiTheme="majorHAnsi" w:cstheme="majorHAnsi"/>
          <w:color w:val="000000"/>
          <w:lang w:val="vi-VN" w:eastAsia="vi-VN"/>
        </w:rPr>
        <w:t>Lạc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Việt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Mía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Tây Phương,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Thầy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đình</w:t>
      </w:r>
      <w:proofErr w:type="spellEnd"/>
      <w:r w:rsidRPr="00257D3A">
        <w:rPr>
          <w:rFonts w:asciiTheme="majorHAnsi" w:eastAsia="Times New Roman" w:hAnsiTheme="majorHAnsi" w:cstheme="majorHAnsi"/>
          <w:color w:val="000000"/>
          <w:lang w:val="vi-VN" w:eastAsia="vi-VN"/>
        </w:rPr>
        <w:t xml:space="preserve">  Tây </w:t>
      </w:r>
      <w:proofErr w:type="spellStart"/>
      <w:r w:rsidRPr="00257D3A">
        <w:rPr>
          <w:rFonts w:asciiTheme="majorHAnsi" w:eastAsia="Times New Roman" w:hAnsiTheme="majorHAnsi" w:cstheme="majorHAnsi"/>
          <w:color w:val="000000"/>
          <w:lang w:val="vi-VN" w:eastAsia="vi-VN"/>
        </w:rPr>
        <w:t>Đằng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thuyết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thoại</w:t>
      </w:r>
      <w:proofErr w:type="spellEnd"/>
      <w:r w:rsidRPr="00257D3A">
        <w:rPr>
          <w:rFonts w:asciiTheme="majorHAnsi" w:eastAsia="Times New Roman" w:hAnsiTheme="majorHAnsi" w:cstheme="majorHAnsi"/>
          <w:color w:val="000000"/>
          <w:lang w:val="vi-VN" w:eastAsia="vi-VN"/>
        </w:rPr>
        <w:t xml:space="preserve"> Sơn Tinh </w:t>
      </w:r>
      <w:proofErr w:type="spellStart"/>
      <w:r w:rsidRPr="00257D3A">
        <w:rPr>
          <w:rFonts w:asciiTheme="majorHAnsi" w:eastAsia="Times New Roman" w:hAnsiTheme="majorHAnsi" w:cstheme="majorHAnsi"/>
          <w:color w:val="000000"/>
          <w:lang w:val="vi-VN" w:eastAsia="vi-VN"/>
        </w:rPr>
        <w:t>Thủy</w:t>
      </w:r>
      <w:proofErr w:type="spellEnd"/>
      <w:r w:rsidRPr="00257D3A">
        <w:rPr>
          <w:rFonts w:asciiTheme="majorHAnsi" w:eastAsia="Times New Roman" w:hAnsiTheme="majorHAnsi" w:cstheme="majorHAnsi"/>
          <w:color w:val="000000"/>
          <w:lang w:val="vi-VN" w:eastAsia="vi-VN"/>
        </w:rPr>
        <w:t xml:space="preserve"> Tinh, </w:t>
      </w:r>
      <w:proofErr w:type="spellStart"/>
      <w:r w:rsidRPr="00257D3A">
        <w:rPr>
          <w:rFonts w:asciiTheme="majorHAnsi" w:eastAsia="Times New Roman" w:hAnsiTheme="majorHAnsi" w:cstheme="majorHAnsi"/>
          <w:color w:val="000000"/>
          <w:lang w:val="vi-VN" w:eastAsia="vi-VN"/>
        </w:rPr>
        <w:t>sự</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Viên -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trong </w:t>
      </w:r>
      <w:proofErr w:type="spellStart"/>
      <w:r w:rsidRPr="00257D3A">
        <w:rPr>
          <w:rFonts w:asciiTheme="majorHAnsi" w:eastAsia="Times New Roman" w:hAnsiTheme="majorHAnsi" w:cstheme="majorHAnsi"/>
          <w:color w:val="000000"/>
          <w:lang w:val="vi-VN" w:eastAsia="vi-VN"/>
        </w:rPr>
        <w:t>tứ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tử</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Việt</w:t>
      </w:r>
      <w:proofErr w:type="spellEnd"/>
      <w:r w:rsidRPr="00257D3A">
        <w:rPr>
          <w:rFonts w:asciiTheme="majorHAnsi" w:eastAsia="Times New Roman" w:hAnsiTheme="majorHAnsi" w:cstheme="majorHAnsi"/>
          <w:color w:val="000000"/>
          <w:lang w:val="vi-VN" w:eastAsia="vi-VN"/>
        </w:rPr>
        <w:t xml:space="preserve"> Nam, </w:t>
      </w:r>
      <w:proofErr w:type="spellStart"/>
      <w:r w:rsidRPr="00257D3A">
        <w:rPr>
          <w:rFonts w:asciiTheme="majorHAnsi" w:eastAsia="Times New Roman" w:hAnsiTheme="majorHAnsi" w:cstheme="majorHAnsi"/>
          <w:color w:val="000000"/>
          <w:lang w:val="vi-VN" w:eastAsia="vi-VN"/>
        </w:rPr>
        <w:t>Bà</w:t>
      </w:r>
      <w:proofErr w:type="spellEnd"/>
      <w:r w:rsidRPr="00257D3A">
        <w:rPr>
          <w:rFonts w:asciiTheme="majorHAnsi" w:eastAsia="Times New Roman" w:hAnsiTheme="majorHAnsi" w:cstheme="majorHAnsi"/>
          <w:color w:val="000000"/>
          <w:lang w:val="vi-VN" w:eastAsia="vi-VN"/>
        </w:rPr>
        <w:t xml:space="preserve"> Man </w:t>
      </w:r>
      <w:proofErr w:type="spellStart"/>
      <w:r w:rsidRPr="00257D3A">
        <w:rPr>
          <w:rFonts w:asciiTheme="majorHAnsi" w:eastAsia="Times New Roman" w:hAnsiTheme="majorHAnsi" w:cstheme="majorHAnsi"/>
          <w:color w:val="000000"/>
          <w:lang w:val="vi-VN" w:eastAsia="vi-VN"/>
        </w:rPr>
        <w:t>Thiện</w:t>
      </w:r>
      <w:proofErr w:type="spellEnd"/>
      <w:r w:rsidRPr="00257D3A">
        <w:rPr>
          <w:rFonts w:asciiTheme="majorHAnsi" w:eastAsia="Times New Roman" w:hAnsiTheme="majorHAnsi" w:cstheme="majorHAnsi"/>
          <w:color w:val="000000"/>
          <w:lang w:val="vi-VN" w:eastAsia="vi-VN"/>
        </w:rPr>
        <w:t xml:space="preserve"> -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mẹ</w:t>
      </w:r>
      <w:proofErr w:type="spellEnd"/>
      <w:r w:rsidRPr="00257D3A">
        <w:rPr>
          <w:rFonts w:asciiTheme="majorHAnsi" w:eastAsia="Times New Roman" w:hAnsiTheme="majorHAnsi" w:cstheme="majorHAnsi"/>
          <w:color w:val="000000"/>
          <w:lang w:val="vi-VN" w:eastAsia="vi-VN"/>
        </w:rPr>
        <w:t xml:space="preserve"> anh </w:t>
      </w:r>
      <w:proofErr w:type="spellStart"/>
      <w:r w:rsidRPr="00257D3A">
        <w:rPr>
          <w:rFonts w:asciiTheme="majorHAnsi" w:eastAsia="Times New Roman" w:hAnsiTheme="majorHAnsi" w:cstheme="majorHAnsi"/>
          <w:color w:val="000000"/>
          <w:lang w:val="vi-VN" w:eastAsia="vi-VN"/>
        </w:rPr>
        <w:t>hùng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Hai </w:t>
      </w:r>
      <w:proofErr w:type="spellStart"/>
      <w:r w:rsidRPr="00257D3A">
        <w:rPr>
          <w:rFonts w:asciiTheme="majorHAnsi" w:eastAsia="Times New Roman" w:hAnsiTheme="majorHAnsi" w:cstheme="majorHAnsi"/>
          <w:color w:val="000000"/>
          <w:lang w:val="vi-VN" w:eastAsia="vi-VN"/>
        </w:rPr>
        <w:t>Bà</w:t>
      </w:r>
      <w:proofErr w:type="spellEnd"/>
      <w:r w:rsidRPr="00257D3A">
        <w:rPr>
          <w:rFonts w:asciiTheme="majorHAnsi" w:eastAsia="Times New Roman" w:hAnsiTheme="majorHAnsi" w:cstheme="majorHAnsi"/>
          <w:color w:val="000000"/>
          <w:lang w:val="vi-VN" w:eastAsia="vi-VN"/>
        </w:rPr>
        <w:t xml:space="preserve"> Trưng, </w:t>
      </w:r>
      <w:proofErr w:type="spellStart"/>
      <w:r w:rsidRPr="00257D3A">
        <w:rPr>
          <w:rFonts w:asciiTheme="majorHAnsi" w:eastAsia="Times New Roman" w:hAnsiTheme="majorHAnsi" w:cstheme="majorHAnsi"/>
          <w:color w:val="000000"/>
          <w:lang w:val="vi-VN" w:eastAsia="vi-VN"/>
        </w:rPr>
        <w:t>Bố</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Đại</w:t>
      </w:r>
      <w:proofErr w:type="spellEnd"/>
      <w:r w:rsidRPr="00257D3A">
        <w:rPr>
          <w:rFonts w:asciiTheme="majorHAnsi" w:eastAsia="Times New Roman" w:hAnsiTheme="majorHAnsi" w:cstheme="majorHAnsi"/>
          <w:color w:val="000000"/>
          <w:lang w:val="vi-VN" w:eastAsia="vi-VN"/>
        </w:rPr>
        <w:t xml:space="preserve"> Vương - vua </w:t>
      </w:r>
      <w:proofErr w:type="spellStart"/>
      <w:r w:rsidRPr="00257D3A">
        <w:rPr>
          <w:rFonts w:asciiTheme="majorHAnsi" w:eastAsia="Times New Roman" w:hAnsiTheme="majorHAnsi" w:cstheme="majorHAnsi"/>
          <w:color w:val="000000"/>
          <w:lang w:val="vi-VN" w:eastAsia="vi-VN"/>
        </w:rPr>
        <w:t>lớn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Phùng</w:t>
      </w:r>
      <w:proofErr w:type="spellEnd"/>
      <w:r w:rsidRPr="00257D3A">
        <w:rPr>
          <w:rFonts w:asciiTheme="majorHAnsi" w:eastAsia="Times New Roman" w:hAnsiTheme="majorHAnsi" w:cstheme="majorHAnsi"/>
          <w:color w:val="000000"/>
          <w:lang w:val="vi-VN" w:eastAsia="vi-VN"/>
        </w:rPr>
        <w:t xml:space="preserve"> Hưng…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bài</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tế</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thần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nghi </w:t>
      </w:r>
      <w:proofErr w:type="spellStart"/>
      <w:r w:rsidRPr="00257D3A">
        <w:rPr>
          <w:rFonts w:asciiTheme="majorHAnsi" w:eastAsia="Times New Roman" w:hAnsiTheme="majorHAnsi" w:cstheme="majorHAnsi"/>
          <w:color w:val="000000"/>
          <w:lang w:val="vi-VN" w:eastAsia="vi-VN"/>
        </w:rPr>
        <w:t>cúng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Thánh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rước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Thánh</w:t>
      </w:r>
      <w:proofErr w:type="spellEnd"/>
      <w:r w:rsidRPr="00257D3A">
        <w:rPr>
          <w:rFonts w:asciiTheme="majorHAnsi" w:eastAsia="Times New Roman" w:hAnsiTheme="majorHAnsi" w:cstheme="majorHAnsi"/>
          <w:color w:val="000000"/>
          <w:lang w:val="vi-VN" w:eastAsia="vi-VN"/>
        </w:rPr>
        <w:t xml:space="preserve"> qua sông </w:t>
      </w:r>
      <w:proofErr w:type="spellStart"/>
      <w:r w:rsidRPr="00257D3A">
        <w:rPr>
          <w:rFonts w:asciiTheme="majorHAnsi" w:eastAsia="Times New Roman" w:hAnsiTheme="majorHAnsi" w:cstheme="majorHAnsi"/>
          <w:color w:val="000000"/>
          <w:lang w:val="vi-VN" w:eastAsia="vi-VN"/>
        </w:rPr>
        <w:t>Hồng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mở</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tiệc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gỏi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bằng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w:t>
      </w:r>
      <w:proofErr w:type="spellEnd"/>
      <w:r w:rsidRPr="00257D3A">
        <w:rPr>
          <w:rFonts w:asciiTheme="majorHAnsi" w:eastAsia="Times New Roman" w:hAnsiTheme="majorHAnsi" w:cstheme="majorHAnsi"/>
          <w:color w:val="000000"/>
          <w:lang w:val="vi-VN" w:eastAsia="vi-VN"/>
        </w:rPr>
        <w:t xml:space="preserve"> lăng, </w:t>
      </w:r>
      <w:proofErr w:type="spellStart"/>
      <w:r w:rsidRPr="00257D3A">
        <w:rPr>
          <w:rFonts w:asciiTheme="majorHAnsi" w:eastAsia="Times New Roman" w:hAnsiTheme="majorHAnsi" w:cstheme="majorHAnsi"/>
          <w:color w:val="000000"/>
          <w:lang w:val="vi-VN" w:eastAsia="vi-VN"/>
        </w:rPr>
        <w:t>cá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quất</w:t>
      </w:r>
      <w:proofErr w:type="spellEnd"/>
      <w:r w:rsidRPr="00257D3A">
        <w:rPr>
          <w:rFonts w:asciiTheme="majorHAnsi" w:eastAsia="Times New Roman" w:hAnsiTheme="majorHAnsi" w:cstheme="majorHAnsi"/>
          <w:color w:val="000000"/>
          <w:lang w:val="vi-VN" w:eastAsia="vi-VN"/>
        </w:rPr>
        <w:t xml:space="preserve"> dâng lên Sơn Tinh, </w:t>
      </w:r>
      <w:proofErr w:type="spellStart"/>
      <w:r w:rsidRPr="00257D3A">
        <w:rPr>
          <w:rFonts w:asciiTheme="majorHAnsi" w:eastAsia="Times New Roman" w:hAnsiTheme="majorHAnsi" w:cstheme="majorHAnsi"/>
          <w:color w:val="000000"/>
          <w:lang w:val="vi-VN" w:eastAsia="vi-VN"/>
        </w:rPr>
        <w:t>rước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Thánh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Tản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tế</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tràn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khí</w:t>
      </w:r>
      <w:proofErr w:type="spellEnd"/>
      <w:r w:rsidRPr="00257D3A">
        <w:rPr>
          <w:rFonts w:asciiTheme="majorHAnsi" w:eastAsia="Times New Roman" w:hAnsiTheme="majorHAnsi" w:cstheme="majorHAnsi"/>
          <w:color w:val="000000"/>
          <w:lang w:val="vi-VN" w:eastAsia="vi-VN"/>
        </w:rPr>
        <w:t xml:space="preserve"> thiêng </w:t>
      </w:r>
      <w:proofErr w:type="spellStart"/>
      <w:r w:rsidRPr="00257D3A">
        <w:rPr>
          <w:rFonts w:asciiTheme="majorHAnsi" w:eastAsia="Times New Roman" w:hAnsiTheme="majorHAnsi" w:cstheme="majorHAnsi"/>
          <w:color w:val="000000"/>
          <w:lang w:val="vi-VN" w:eastAsia="vi-VN"/>
        </w:rPr>
        <w:t>địa</w:t>
      </w:r>
      <w:proofErr w:type="spellEnd"/>
      <w:r w:rsidRPr="00257D3A">
        <w:rPr>
          <w:rFonts w:asciiTheme="majorHAnsi" w:eastAsia="Times New Roman" w:hAnsiTheme="majorHAnsi" w:cstheme="majorHAnsi"/>
          <w:color w:val="000000"/>
          <w:lang w:val="vi-VN" w:eastAsia="vi-VN"/>
        </w:rPr>
        <w:t xml:space="preserve"> linh, nhân </w:t>
      </w:r>
      <w:proofErr w:type="spellStart"/>
      <w:r w:rsidRPr="00257D3A">
        <w:rPr>
          <w:rFonts w:asciiTheme="majorHAnsi" w:eastAsia="Times New Roman" w:hAnsiTheme="majorHAnsi" w:cstheme="majorHAnsi"/>
          <w:color w:val="000000"/>
          <w:lang w:val="vi-VN" w:eastAsia="vi-VN"/>
        </w:rPr>
        <w:t>kiệt</w:t>
      </w:r>
      <w:proofErr w:type="spellEnd"/>
      <w:r w:rsidRPr="00257D3A">
        <w:rPr>
          <w:rFonts w:asciiTheme="majorHAnsi" w:eastAsia="Times New Roman" w:hAnsiTheme="majorHAnsi" w:cstheme="majorHAnsi"/>
          <w:color w:val="000000"/>
          <w:lang w:val="vi-VN" w:eastAsia="vi-VN"/>
        </w:rPr>
        <w:t xml:space="preserve">. Khi </w:t>
      </w:r>
      <w:proofErr w:type="spellStart"/>
      <w:r w:rsidRPr="00257D3A">
        <w:rPr>
          <w:rFonts w:asciiTheme="majorHAnsi" w:eastAsia="Times New Roman" w:hAnsiTheme="majorHAnsi" w:cstheme="majorHAnsi"/>
          <w:color w:val="000000"/>
          <w:lang w:val="vi-VN" w:eastAsia="vi-VN"/>
        </w:rPr>
        <w:t>tìm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hiểu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dân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ta </w:t>
      </w:r>
      <w:proofErr w:type="spellStart"/>
      <w:r w:rsidRPr="00257D3A">
        <w:rPr>
          <w:rFonts w:asciiTheme="majorHAnsi" w:eastAsia="Times New Roman" w:hAnsiTheme="majorHAnsi" w:cstheme="majorHAnsi"/>
          <w:color w:val="000000"/>
          <w:lang w:val="vi-VN" w:eastAsia="vi-VN"/>
        </w:rPr>
        <w:t>thấy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tính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dân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bộc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trực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ngay </w:t>
      </w:r>
      <w:proofErr w:type="spellStart"/>
      <w:r w:rsidRPr="00257D3A">
        <w:rPr>
          <w:rFonts w:asciiTheme="majorHAnsi" w:eastAsia="Times New Roman" w:hAnsiTheme="majorHAnsi" w:cstheme="majorHAnsi"/>
          <w:color w:val="000000"/>
          <w:lang w:val="vi-VN" w:eastAsia="vi-VN"/>
        </w:rPr>
        <w:t>thẳng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khẳng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khái</w:t>
      </w:r>
      <w:proofErr w:type="spellEnd"/>
      <w:r w:rsidRPr="00257D3A">
        <w:rPr>
          <w:rFonts w:asciiTheme="majorHAnsi" w:eastAsia="Times New Roman" w:hAnsiTheme="majorHAnsi" w:cstheme="majorHAnsi"/>
          <w:color w:val="000000"/>
          <w:lang w:val="vi-VN" w:eastAsia="vi-VN"/>
        </w:rPr>
        <w:t xml:space="preserve">, khoan dung, </w:t>
      </w:r>
      <w:proofErr w:type="spellStart"/>
      <w:r w:rsidRPr="00257D3A">
        <w:rPr>
          <w:rFonts w:asciiTheme="majorHAnsi" w:eastAsia="Times New Roman" w:hAnsiTheme="majorHAnsi" w:cstheme="majorHAnsi"/>
          <w:color w:val="000000"/>
          <w:lang w:val="vi-VN" w:eastAsia="vi-VN"/>
        </w:rPr>
        <w:t>nhường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nhịn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háo</w:t>
      </w:r>
      <w:proofErr w:type="spellEnd"/>
      <w:r w:rsidRPr="00257D3A">
        <w:rPr>
          <w:rFonts w:asciiTheme="majorHAnsi" w:eastAsia="Times New Roman" w:hAnsiTheme="majorHAnsi" w:cstheme="majorHAnsi"/>
          <w:color w:val="000000"/>
          <w:lang w:val="vi-VN" w:eastAsia="vi-VN"/>
        </w:rPr>
        <w:t xml:space="preserve"> danh.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dân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nổi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tiếng</w:t>
      </w:r>
      <w:proofErr w:type="spellEnd"/>
      <w:r w:rsidRPr="00257D3A">
        <w:rPr>
          <w:rFonts w:asciiTheme="majorHAnsi" w:eastAsia="Times New Roman" w:hAnsiTheme="majorHAnsi" w:cstheme="majorHAnsi"/>
          <w:color w:val="000000"/>
          <w:lang w:val="vi-VN" w:eastAsia="vi-VN"/>
        </w:rPr>
        <w:t xml:space="preserve"> hay </w:t>
      </w:r>
      <w:proofErr w:type="spellStart"/>
      <w:r w:rsidRPr="00257D3A">
        <w:rPr>
          <w:rFonts w:asciiTheme="majorHAnsi" w:eastAsia="Times New Roman" w:hAnsiTheme="majorHAnsi" w:cstheme="majorHAnsi"/>
          <w:color w:val="000000"/>
          <w:lang w:val="vi-VN" w:eastAsia="vi-VN"/>
        </w:rPr>
        <w:t>làm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cũng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rất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khéo</w:t>
      </w:r>
      <w:proofErr w:type="spellEnd"/>
      <w:r w:rsidRPr="00257D3A">
        <w:rPr>
          <w:rFonts w:asciiTheme="majorHAnsi" w:eastAsia="Times New Roman" w:hAnsiTheme="majorHAnsi" w:cstheme="majorHAnsi"/>
          <w:color w:val="000000"/>
          <w:lang w:val="vi-VN" w:eastAsia="vi-VN"/>
        </w:rPr>
        <w:t xml:space="preserve"> tay. Con trai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tài</w:t>
      </w:r>
      <w:proofErr w:type="spellEnd"/>
      <w:r w:rsidRPr="00257D3A">
        <w:rPr>
          <w:rFonts w:asciiTheme="majorHAnsi" w:eastAsia="Times New Roman" w:hAnsiTheme="majorHAnsi" w:cstheme="majorHAnsi"/>
          <w:color w:val="000000"/>
          <w:lang w:val="vi-VN" w:eastAsia="vi-VN"/>
        </w:rPr>
        <w:t xml:space="preserve"> hoa, gan </w:t>
      </w:r>
      <w:proofErr w:type="spellStart"/>
      <w:r w:rsidRPr="00257D3A">
        <w:rPr>
          <w:rFonts w:asciiTheme="majorHAnsi" w:eastAsia="Times New Roman" w:hAnsiTheme="majorHAnsi" w:cstheme="majorHAnsi"/>
          <w:color w:val="000000"/>
          <w:lang w:val="vi-VN" w:eastAsia="vi-VN"/>
        </w:rPr>
        <w:t>dạ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đôi </w:t>
      </w:r>
      <w:proofErr w:type="spellStart"/>
      <w:r w:rsidRPr="00257D3A">
        <w:rPr>
          <w:rFonts w:asciiTheme="majorHAnsi" w:eastAsia="Times New Roman" w:hAnsiTheme="majorHAnsi" w:cstheme="majorHAnsi"/>
          <w:color w:val="000000"/>
          <w:lang w:val="vi-VN" w:eastAsia="vi-VN"/>
        </w:rPr>
        <w:t>chút</w:t>
      </w:r>
      <w:proofErr w:type="spellEnd"/>
      <w:r w:rsidRPr="00257D3A">
        <w:rPr>
          <w:rFonts w:asciiTheme="majorHAnsi" w:eastAsia="Times New Roman" w:hAnsiTheme="majorHAnsi" w:cstheme="majorHAnsi"/>
          <w:color w:val="000000"/>
          <w:lang w:val="vi-VN" w:eastAsia="vi-VN"/>
        </w:rPr>
        <w:t xml:space="preserve"> thông minh. Con </w:t>
      </w:r>
      <w:proofErr w:type="spellStart"/>
      <w:r w:rsidRPr="00257D3A">
        <w:rPr>
          <w:rFonts w:asciiTheme="majorHAnsi" w:eastAsia="Times New Roman" w:hAnsiTheme="majorHAnsi" w:cstheme="majorHAnsi"/>
          <w:color w:val="000000"/>
          <w:lang w:val="vi-VN" w:eastAsia="vi-VN"/>
        </w:rPr>
        <w:t>gái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lastRenderedPageBreak/>
        <w:t>chịu</w:t>
      </w:r>
      <w:proofErr w:type="spellEnd"/>
      <w:r w:rsidRPr="00257D3A">
        <w:rPr>
          <w:rFonts w:asciiTheme="majorHAnsi" w:eastAsia="Times New Roman" w:hAnsiTheme="majorHAnsi" w:cstheme="majorHAnsi"/>
          <w:color w:val="000000"/>
          <w:lang w:val="vi-VN" w:eastAsia="vi-VN"/>
        </w:rPr>
        <w:t xml:space="preserve"> thương </w:t>
      </w:r>
      <w:proofErr w:type="spellStart"/>
      <w:r w:rsidRPr="00257D3A">
        <w:rPr>
          <w:rFonts w:asciiTheme="majorHAnsi" w:eastAsia="Times New Roman" w:hAnsiTheme="majorHAnsi" w:cstheme="majorHAnsi"/>
          <w:color w:val="000000"/>
          <w:lang w:val="vi-VN" w:eastAsia="vi-VN"/>
        </w:rPr>
        <w:t>chịu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giỏi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làm</w:t>
      </w:r>
      <w:proofErr w:type="spellEnd"/>
      <w:r w:rsidRPr="00257D3A">
        <w:rPr>
          <w:rFonts w:asciiTheme="majorHAnsi" w:eastAsia="Times New Roman" w:hAnsiTheme="majorHAnsi" w:cstheme="majorHAnsi"/>
          <w:color w:val="000000"/>
          <w:lang w:val="vi-VN" w:eastAsia="vi-VN"/>
        </w:rPr>
        <w:t xml:space="preserve"> ăn, </w:t>
      </w:r>
      <w:proofErr w:type="spellStart"/>
      <w:r w:rsidRPr="00257D3A">
        <w:rPr>
          <w:rFonts w:asciiTheme="majorHAnsi" w:eastAsia="Times New Roman" w:hAnsiTheme="majorHAnsi" w:cstheme="majorHAnsi"/>
          <w:color w:val="000000"/>
          <w:lang w:val="vi-VN" w:eastAsia="vi-VN"/>
        </w:rPr>
        <w:t>chiều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chồng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khéo</w:t>
      </w:r>
      <w:proofErr w:type="spellEnd"/>
      <w:r w:rsidRPr="00257D3A">
        <w:rPr>
          <w:rFonts w:asciiTheme="majorHAnsi" w:eastAsia="Times New Roman" w:hAnsiTheme="majorHAnsi" w:cstheme="majorHAnsi"/>
          <w:color w:val="000000"/>
          <w:lang w:val="vi-VN" w:eastAsia="vi-VN"/>
        </w:rPr>
        <w:t xml:space="preserve"> nuôi con.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dân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cư </w:t>
      </w:r>
      <w:proofErr w:type="spellStart"/>
      <w:r w:rsidRPr="00257D3A">
        <w:rPr>
          <w:rFonts w:asciiTheme="majorHAnsi" w:eastAsia="Times New Roman" w:hAnsiTheme="majorHAnsi" w:cstheme="majorHAnsi"/>
          <w:color w:val="000000"/>
          <w:lang w:val="vi-VN" w:eastAsia="vi-VN"/>
        </w:rPr>
        <w:t>xử</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mọi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không phân </w:t>
      </w:r>
      <w:proofErr w:type="spellStart"/>
      <w:r w:rsidRPr="00257D3A">
        <w:rPr>
          <w:rFonts w:asciiTheme="majorHAnsi" w:eastAsia="Times New Roman" w:hAnsiTheme="majorHAnsi" w:cstheme="majorHAnsi"/>
          <w:color w:val="000000"/>
          <w:lang w:val="vi-VN" w:eastAsia="vi-VN"/>
        </w:rPr>
        <w:t>biệt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địa</w:t>
      </w:r>
      <w:proofErr w:type="spellEnd"/>
      <w:r w:rsidRPr="00257D3A">
        <w:rPr>
          <w:rFonts w:asciiTheme="majorHAnsi" w:eastAsia="Times New Roman" w:hAnsiTheme="majorHAnsi" w:cstheme="majorHAnsi"/>
          <w:color w:val="000000"/>
          <w:lang w:val="vi-VN" w:eastAsia="vi-VN"/>
        </w:rPr>
        <w:t xml:space="preserve"> phương, </w:t>
      </w:r>
      <w:proofErr w:type="spellStart"/>
      <w:r w:rsidRPr="00257D3A">
        <w:rPr>
          <w:rFonts w:asciiTheme="majorHAnsi" w:eastAsia="Times New Roman" w:hAnsiTheme="majorHAnsi" w:cstheme="majorHAnsi"/>
          <w:color w:val="000000"/>
          <w:lang w:val="vi-VN" w:eastAsia="vi-VN"/>
        </w:rPr>
        <w:t>bất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ở đâu </w:t>
      </w:r>
      <w:proofErr w:type="spellStart"/>
      <w:r w:rsidRPr="00257D3A">
        <w:rPr>
          <w:rFonts w:asciiTheme="majorHAnsi" w:eastAsia="Times New Roman" w:hAnsiTheme="majorHAnsi" w:cstheme="majorHAnsi"/>
          <w:color w:val="000000"/>
          <w:lang w:val="vi-VN" w:eastAsia="vi-VN"/>
        </w:rPr>
        <w:t>cũng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được</w:t>
      </w:r>
      <w:proofErr w:type="spellEnd"/>
      <w:r w:rsidRPr="00257D3A">
        <w:rPr>
          <w:rFonts w:asciiTheme="majorHAnsi" w:eastAsia="Times New Roman" w:hAnsiTheme="majorHAnsi" w:cstheme="majorHAnsi"/>
          <w:color w:val="000000"/>
          <w:lang w:val="vi-VN" w:eastAsia="vi-VN"/>
        </w:rPr>
        <w:t xml:space="preserve"> quan tâm </w:t>
      </w:r>
      <w:proofErr w:type="spellStart"/>
      <w:r w:rsidRPr="00257D3A">
        <w:rPr>
          <w:rFonts w:asciiTheme="majorHAnsi" w:eastAsia="Times New Roman" w:hAnsiTheme="majorHAnsi" w:cstheme="majorHAnsi"/>
          <w:color w:val="000000"/>
          <w:lang w:val="vi-VN" w:eastAsia="vi-VN"/>
        </w:rPr>
        <w:t>giúp</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đỡ</w:t>
      </w:r>
      <w:proofErr w:type="spellEnd"/>
      <w:r w:rsidRPr="00257D3A">
        <w:rPr>
          <w:rFonts w:asciiTheme="majorHAnsi" w:eastAsia="Times New Roman" w:hAnsiTheme="majorHAnsi" w:cstheme="majorHAnsi"/>
          <w:color w:val="000000"/>
          <w:lang w:val="vi-VN" w:eastAsia="vi-VN"/>
        </w:rPr>
        <w:t xml:space="preserve"> theo phương châm "</w:t>
      </w:r>
      <w:proofErr w:type="spellStart"/>
      <w:r w:rsidRPr="00257D3A">
        <w:rPr>
          <w:rFonts w:asciiTheme="majorHAnsi" w:eastAsia="Times New Roman" w:hAnsiTheme="majorHAnsi" w:cstheme="majorHAnsi"/>
          <w:color w:val="000000"/>
          <w:lang w:val="vi-VN" w:eastAsia="vi-VN"/>
        </w:rPr>
        <w:t>tứ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hải</w:t>
      </w:r>
      <w:proofErr w:type="spellEnd"/>
      <w:r w:rsidRPr="00257D3A">
        <w:rPr>
          <w:rFonts w:asciiTheme="majorHAnsi" w:eastAsia="Times New Roman" w:hAnsiTheme="majorHAnsi" w:cstheme="majorHAnsi"/>
          <w:color w:val="000000"/>
          <w:lang w:val="vi-VN" w:eastAsia="vi-VN"/>
        </w:rPr>
        <w:t xml:space="preserve"> giai huynh </w:t>
      </w:r>
      <w:proofErr w:type="spellStart"/>
      <w:r w:rsidRPr="00257D3A">
        <w:rPr>
          <w:rFonts w:asciiTheme="majorHAnsi" w:eastAsia="Times New Roman" w:hAnsiTheme="majorHAnsi" w:cstheme="majorHAnsi"/>
          <w:color w:val="000000"/>
          <w:lang w:val="vi-VN" w:eastAsia="vi-VN"/>
        </w:rPr>
        <w:t>đệ</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Nói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ta không </w:t>
      </w:r>
      <w:proofErr w:type="spellStart"/>
      <w:r w:rsidRPr="00257D3A">
        <w:rPr>
          <w:rFonts w:asciiTheme="majorHAnsi" w:eastAsia="Times New Roman" w:hAnsiTheme="majorHAnsi" w:cstheme="majorHAnsi"/>
          <w:color w:val="000000"/>
          <w:lang w:val="vi-VN" w:eastAsia="vi-VN"/>
        </w:rPr>
        <w:t>chỉ</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tới</w:t>
      </w:r>
      <w:proofErr w:type="spellEnd"/>
      <w:r w:rsidRPr="00257D3A">
        <w:rPr>
          <w:rFonts w:asciiTheme="majorHAnsi" w:eastAsia="Times New Roman" w:hAnsiTheme="majorHAnsi" w:cstheme="majorHAnsi"/>
          <w:color w:val="000000"/>
          <w:lang w:val="vi-VN" w:eastAsia="vi-VN"/>
        </w:rPr>
        <w:t xml:space="preserve"> quê hương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nghề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nổi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tiếng</w:t>
      </w:r>
      <w:proofErr w:type="spellEnd"/>
      <w:r w:rsidRPr="00257D3A">
        <w:rPr>
          <w:rFonts w:asciiTheme="majorHAnsi" w:eastAsia="Times New Roman" w:hAnsiTheme="majorHAnsi" w:cstheme="majorHAnsi"/>
          <w:color w:val="000000"/>
          <w:lang w:val="vi-VN" w:eastAsia="vi-VN"/>
        </w:rPr>
        <w:t xml:space="preserve"> như </w:t>
      </w:r>
      <w:proofErr w:type="spellStart"/>
      <w:r w:rsidRPr="00257D3A">
        <w:rPr>
          <w:rFonts w:asciiTheme="majorHAnsi" w:eastAsia="Times New Roman" w:hAnsiTheme="majorHAnsi" w:cstheme="majorHAnsi"/>
          <w:color w:val="000000"/>
          <w:lang w:val="vi-VN" w:eastAsia="vi-VN"/>
        </w:rPr>
        <w:t>gấm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lụa</w:t>
      </w:r>
      <w:proofErr w:type="spellEnd"/>
      <w:r w:rsidRPr="00257D3A">
        <w:rPr>
          <w:rFonts w:asciiTheme="majorHAnsi" w:eastAsia="Times New Roman" w:hAnsiTheme="majorHAnsi" w:cstheme="majorHAnsi"/>
          <w:color w:val="000000"/>
          <w:lang w:val="vi-VN" w:eastAsia="vi-VN"/>
        </w:rPr>
        <w:t xml:space="preserve"> vân </w:t>
      </w:r>
      <w:proofErr w:type="spellStart"/>
      <w:r w:rsidRPr="00257D3A">
        <w:rPr>
          <w:rFonts w:asciiTheme="majorHAnsi" w:eastAsia="Times New Roman" w:hAnsiTheme="majorHAnsi" w:cstheme="majorHAnsi"/>
          <w:color w:val="000000"/>
          <w:lang w:val="vi-VN" w:eastAsia="vi-VN"/>
        </w:rPr>
        <w:t>Vạn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Phúc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lụa</w:t>
      </w:r>
      <w:proofErr w:type="spellEnd"/>
      <w:r w:rsidRPr="00257D3A">
        <w:rPr>
          <w:rFonts w:asciiTheme="majorHAnsi" w:eastAsia="Times New Roman" w:hAnsiTheme="majorHAnsi" w:cstheme="majorHAnsi"/>
          <w:color w:val="000000"/>
          <w:lang w:val="vi-VN" w:eastAsia="vi-VN"/>
        </w:rPr>
        <w:t xml:space="preserve">, the, </w:t>
      </w:r>
      <w:proofErr w:type="spellStart"/>
      <w:r w:rsidRPr="00257D3A">
        <w:rPr>
          <w:rFonts w:asciiTheme="majorHAnsi" w:eastAsia="Times New Roman" w:hAnsiTheme="majorHAnsi" w:cstheme="majorHAnsi"/>
          <w:color w:val="000000"/>
          <w:lang w:val="vi-VN" w:eastAsia="vi-VN"/>
        </w:rPr>
        <w:t>lĩnh</w:t>
      </w:r>
      <w:proofErr w:type="spellEnd"/>
      <w:r w:rsidRPr="00257D3A">
        <w:rPr>
          <w:rFonts w:asciiTheme="majorHAnsi" w:eastAsia="Times New Roman" w:hAnsiTheme="majorHAnsi" w:cstheme="majorHAnsi"/>
          <w:color w:val="000000"/>
          <w:lang w:val="vi-VN" w:eastAsia="vi-VN"/>
        </w:rPr>
        <w:t xml:space="preserve"> La Khê; </w:t>
      </w:r>
      <w:proofErr w:type="spellStart"/>
      <w:r w:rsidRPr="00257D3A">
        <w:rPr>
          <w:rFonts w:asciiTheme="majorHAnsi" w:eastAsia="Times New Roman" w:hAnsiTheme="majorHAnsi" w:cstheme="majorHAnsi"/>
          <w:color w:val="000000"/>
          <w:lang w:val="vi-VN" w:eastAsia="vi-VN"/>
        </w:rPr>
        <w:t>tiện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gỗ</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Nhị</w:t>
      </w:r>
      <w:proofErr w:type="spellEnd"/>
      <w:r w:rsidRPr="00257D3A">
        <w:rPr>
          <w:rFonts w:asciiTheme="majorHAnsi" w:eastAsia="Times New Roman" w:hAnsiTheme="majorHAnsi" w:cstheme="majorHAnsi"/>
          <w:color w:val="000000"/>
          <w:lang w:val="vi-VN" w:eastAsia="vi-VN"/>
        </w:rPr>
        <w:t xml:space="preserve"> Khê; </w:t>
      </w:r>
      <w:proofErr w:type="spellStart"/>
      <w:r w:rsidRPr="00257D3A">
        <w:rPr>
          <w:rFonts w:asciiTheme="majorHAnsi" w:eastAsia="Times New Roman" w:hAnsiTheme="majorHAnsi" w:cstheme="majorHAnsi"/>
          <w:color w:val="000000"/>
          <w:lang w:val="vi-VN" w:eastAsia="vi-VN"/>
        </w:rPr>
        <w:t>thợ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Hoàng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điệu</w:t>
      </w:r>
      <w:proofErr w:type="spellEnd"/>
      <w:r w:rsidRPr="00257D3A">
        <w:rPr>
          <w:rFonts w:asciiTheme="majorHAnsi" w:eastAsia="Times New Roman" w:hAnsiTheme="majorHAnsi" w:cstheme="majorHAnsi"/>
          <w:color w:val="000000"/>
          <w:lang w:val="vi-VN" w:eastAsia="vi-VN"/>
        </w:rPr>
        <w:t xml:space="preserve"> dân ca, nghi </w:t>
      </w:r>
      <w:proofErr w:type="spellStart"/>
      <w:r w:rsidRPr="00257D3A">
        <w:rPr>
          <w:rFonts w:asciiTheme="majorHAnsi" w:eastAsia="Times New Roman" w:hAnsiTheme="majorHAnsi" w:cstheme="majorHAnsi"/>
          <w:color w:val="000000"/>
          <w:lang w:val="vi-VN" w:eastAsia="vi-VN"/>
        </w:rPr>
        <w:t>lễ</w:t>
      </w:r>
      <w:proofErr w:type="spellEnd"/>
      <w:r w:rsidRPr="00257D3A">
        <w:rPr>
          <w:rFonts w:asciiTheme="majorHAnsi" w:eastAsia="Times New Roman" w:hAnsiTheme="majorHAnsi" w:cstheme="majorHAnsi"/>
          <w:color w:val="000000"/>
          <w:lang w:val="vi-VN" w:eastAsia="vi-VN"/>
        </w:rPr>
        <w:t xml:space="preserve"> dân gian như </w:t>
      </w:r>
      <w:proofErr w:type="spellStart"/>
      <w:r w:rsidRPr="00257D3A">
        <w:rPr>
          <w:rFonts w:asciiTheme="majorHAnsi" w:eastAsia="Times New Roman" w:hAnsiTheme="majorHAnsi" w:cstheme="majorHAnsi"/>
          <w:color w:val="000000"/>
          <w:lang w:val="vi-VN" w:eastAsia="vi-VN"/>
        </w:rPr>
        <w:t>hát</w:t>
      </w:r>
      <w:proofErr w:type="spellEnd"/>
      <w:r w:rsidRPr="00257D3A">
        <w:rPr>
          <w:rFonts w:asciiTheme="majorHAnsi" w:eastAsia="Times New Roman" w:hAnsiTheme="majorHAnsi" w:cstheme="majorHAnsi"/>
          <w:color w:val="000000"/>
          <w:lang w:val="vi-VN" w:eastAsia="vi-VN"/>
        </w:rPr>
        <w:t xml:space="preserve"> Dô (</w:t>
      </w:r>
      <w:proofErr w:type="spellStart"/>
      <w:r w:rsidRPr="00257D3A">
        <w:rPr>
          <w:rFonts w:asciiTheme="majorHAnsi" w:eastAsia="Times New Roman" w:hAnsiTheme="majorHAnsi" w:cstheme="majorHAnsi"/>
          <w:color w:val="000000"/>
          <w:lang w:val="vi-VN" w:eastAsia="vi-VN"/>
        </w:rPr>
        <w:t>Quốc</w:t>
      </w:r>
      <w:proofErr w:type="spellEnd"/>
      <w:r w:rsidRPr="00257D3A">
        <w:rPr>
          <w:rFonts w:asciiTheme="majorHAnsi" w:eastAsia="Times New Roman" w:hAnsiTheme="majorHAnsi" w:cstheme="majorHAnsi"/>
          <w:color w:val="000000"/>
          <w:lang w:val="vi-VN" w:eastAsia="vi-VN"/>
        </w:rPr>
        <w:t xml:space="preserve"> Oai), </w:t>
      </w:r>
      <w:proofErr w:type="spellStart"/>
      <w:r w:rsidRPr="00257D3A">
        <w:rPr>
          <w:rFonts w:asciiTheme="majorHAnsi" w:eastAsia="Times New Roman" w:hAnsiTheme="majorHAnsi" w:cstheme="majorHAnsi"/>
          <w:color w:val="000000"/>
          <w:lang w:val="vi-VN" w:eastAsia="vi-VN"/>
        </w:rPr>
        <w:t>chèo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Tàu</w:t>
      </w:r>
      <w:proofErr w:type="spellEnd"/>
      <w:r w:rsidRPr="00257D3A">
        <w:rPr>
          <w:rFonts w:asciiTheme="majorHAnsi" w:eastAsia="Times New Roman" w:hAnsiTheme="majorHAnsi" w:cstheme="majorHAnsi"/>
          <w:color w:val="000000"/>
          <w:lang w:val="vi-VN" w:eastAsia="vi-VN"/>
        </w:rPr>
        <w:t xml:space="preserve"> (Đan </w:t>
      </w:r>
      <w:proofErr w:type="spellStart"/>
      <w:r w:rsidRPr="00257D3A">
        <w:rPr>
          <w:rFonts w:asciiTheme="majorHAnsi" w:eastAsia="Times New Roman" w:hAnsiTheme="majorHAnsi" w:cstheme="majorHAnsi"/>
          <w:color w:val="000000"/>
          <w:lang w:val="vi-VN" w:eastAsia="vi-VN"/>
        </w:rPr>
        <w:t>Phượng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múa</w:t>
      </w:r>
      <w:proofErr w:type="spellEnd"/>
      <w:r w:rsidRPr="00257D3A">
        <w:rPr>
          <w:rFonts w:asciiTheme="majorHAnsi" w:eastAsia="Times New Roman" w:hAnsiTheme="majorHAnsi" w:cstheme="majorHAnsi"/>
          <w:color w:val="000000"/>
          <w:lang w:val="vi-VN" w:eastAsia="vi-VN"/>
        </w:rPr>
        <w:t xml:space="preserve"> sênh </w:t>
      </w:r>
      <w:proofErr w:type="spellStart"/>
      <w:r w:rsidRPr="00257D3A">
        <w:rPr>
          <w:rFonts w:asciiTheme="majorHAnsi" w:eastAsia="Times New Roman" w:hAnsiTheme="majorHAnsi" w:cstheme="majorHAnsi"/>
          <w:color w:val="000000"/>
          <w:lang w:val="vi-VN" w:eastAsia="vi-VN"/>
        </w:rPr>
        <w:t>tiền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Phú</w:t>
      </w:r>
      <w:proofErr w:type="spellEnd"/>
      <w:r w:rsidRPr="00257D3A">
        <w:rPr>
          <w:rFonts w:asciiTheme="majorHAnsi" w:eastAsia="Times New Roman" w:hAnsiTheme="majorHAnsi" w:cstheme="majorHAnsi"/>
          <w:color w:val="000000"/>
          <w:lang w:val="vi-VN" w:eastAsia="vi-VN"/>
        </w:rPr>
        <w:t xml:space="preserve"> Xuyên), </w:t>
      </w:r>
      <w:proofErr w:type="spellStart"/>
      <w:r w:rsidRPr="00257D3A">
        <w:rPr>
          <w:rFonts w:asciiTheme="majorHAnsi" w:eastAsia="Times New Roman" w:hAnsiTheme="majorHAnsi" w:cstheme="majorHAnsi"/>
          <w:color w:val="000000"/>
          <w:lang w:val="vi-VN" w:eastAsia="vi-VN"/>
        </w:rPr>
        <w:t>trống</w:t>
      </w:r>
      <w:proofErr w:type="spellEnd"/>
      <w:r w:rsidRPr="00257D3A">
        <w:rPr>
          <w:rFonts w:asciiTheme="majorHAnsi" w:eastAsia="Times New Roman" w:hAnsiTheme="majorHAnsi" w:cstheme="majorHAnsi"/>
          <w:color w:val="000000"/>
          <w:lang w:val="vi-VN" w:eastAsia="vi-VN"/>
        </w:rPr>
        <w:t xml:space="preserve"> quân (</w:t>
      </w:r>
      <w:proofErr w:type="spellStart"/>
      <w:r w:rsidRPr="00257D3A">
        <w:rPr>
          <w:rFonts w:asciiTheme="majorHAnsi" w:eastAsia="Times New Roman" w:hAnsiTheme="majorHAnsi" w:cstheme="majorHAnsi"/>
          <w:color w:val="000000"/>
          <w:lang w:val="vi-VN" w:eastAsia="vi-VN"/>
        </w:rPr>
        <w:t>Thường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Tín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phường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rối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Tế</w:t>
      </w:r>
      <w:proofErr w:type="spellEnd"/>
      <w:r w:rsidRPr="00257D3A">
        <w:rPr>
          <w:rFonts w:asciiTheme="majorHAnsi" w:eastAsia="Times New Roman" w:hAnsiTheme="majorHAnsi" w:cstheme="majorHAnsi"/>
          <w:color w:val="000000"/>
          <w:lang w:val="vi-VN" w:eastAsia="vi-VN"/>
        </w:rPr>
        <w:t xml:space="preserve"> Tiêu, </w:t>
      </w:r>
      <w:proofErr w:type="spellStart"/>
      <w:r w:rsidRPr="00257D3A">
        <w:rPr>
          <w:rFonts w:asciiTheme="majorHAnsi" w:eastAsia="Times New Roman" w:hAnsiTheme="majorHAnsi" w:cstheme="majorHAnsi"/>
          <w:color w:val="000000"/>
          <w:lang w:val="vi-VN" w:eastAsia="vi-VN"/>
        </w:rPr>
        <w:t>Thạch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Chàng</w:t>
      </w:r>
      <w:proofErr w:type="spellEnd"/>
      <w:r w:rsidRPr="00257D3A">
        <w:rPr>
          <w:rFonts w:asciiTheme="majorHAnsi" w:eastAsia="Times New Roman" w:hAnsiTheme="majorHAnsi" w:cstheme="majorHAnsi"/>
          <w:color w:val="000000"/>
          <w:lang w:val="vi-VN" w:eastAsia="vi-VN"/>
        </w:rPr>
        <w:t xml:space="preserve"> Sơn. Sôi </w:t>
      </w:r>
      <w:proofErr w:type="spellStart"/>
      <w:r w:rsidRPr="00257D3A">
        <w:rPr>
          <w:rFonts w:asciiTheme="majorHAnsi" w:eastAsia="Times New Roman" w:hAnsiTheme="majorHAnsi" w:cstheme="majorHAnsi"/>
          <w:color w:val="000000"/>
          <w:lang w:val="vi-VN" w:eastAsia="vi-VN"/>
        </w:rPr>
        <w:t>nổi</w:t>
      </w:r>
      <w:proofErr w:type="spellEnd"/>
      <w:r w:rsidRPr="00257D3A">
        <w:rPr>
          <w:rFonts w:asciiTheme="majorHAnsi" w:eastAsia="Times New Roman" w:hAnsiTheme="majorHAnsi" w:cstheme="majorHAnsi"/>
          <w:color w:val="000000"/>
          <w:lang w:val="vi-VN" w:eastAsia="vi-VN"/>
        </w:rPr>
        <w:t xml:space="preserve"> hơn </w:t>
      </w:r>
      <w:proofErr w:type="spellStart"/>
      <w:r w:rsidRPr="00257D3A">
        <w:rPr>
          <w:rFonts w:asciiTheme="majorHAnsi" w:eastAsia="Times New Roman" w:hAnsiTheme="majorHAnsi" w:cstheme="majorHAnsi"/>
          <w:color w:val="000000"/>
          <w:lang w:val="vi-VN" w:eastAsia="vi-VN"/>
        </w:rPr>
        <w:t>nữa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hát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Chèo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Tàu</w:t>
      </w:r>
      <w:proofErr w:type="spellEnd"/>
      <w:r w:rsidRPr="00257D3A">
        <w:rPr>
          <w:rFonts w:asciiTheme="majorHAnsi" w:eastAsia="Times New Roman" w:hAnsiTheme="majorHAnsi" w:cstheme="majorHAnsi"/>
          <w:color w:val="000000"/>
          <w:lang w:val="vi-VN" w:eastAsia="vi-VN"/>
        </w:rPr>
        <w:t xml:space="preserve"> ở </w:t>
      </w:r>
      <w:proofErr w:type="spellStart"/>
      <w:r w:rsidRPr="00257D3A">
        <w:rPr>
          <w:rFonts w:asciiTheme="majorHAnsi" w:eastAsia="Times New Roman" w:hAnsiTheme="majorHAnsi" w:cstheme="majorHAnsi"/>
          <w:color w:val="000000"/>
          <w:lang w:val="vi-VN" w:eastAsia="vi-VN"/>
        </w:rPr>
        <w:t>bốn</w:t>
      </w:r>
      <w:proofErr w:type="spellEnd"/>
      <w:r w:rsidRPr="00257D3A">
        <w:rPr>
          <w:rFonts w:asciiTheme="majorHAnsi" w:eastAsia="Times New Roman" w:hAnsiTheme="majorHAnsi" w:cstheme="majorHAnsi"/>
          <w:color w:val="000000"/>
          <w:lang w:val="vi-VN" w:eastAsia="vi-VN"/>
        </w:rPr>
        <w:t xml:space="preserve"> thôn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Tân </w:t>
      </w:r>
      <w:proofErr w:type="spellStart"/>
      <w:r w:rsidRPr="00257D3A">
        <w:rPr>
          <w:rFonts w:asciiTheme="majorHAnsi" w:eastAsia="Times New Roman" w:hAnsiTheme="majorHAnsi" w:cstheme="majorHAnsi"/>
          <w:color w:val="000000"/>
          <w:lang w:val="vi-VN" w:eastAsia="vi-VN"/>
        </w:rPr>
        <w:t>Hội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huyện</w:t>
      </w:r>
      <w:proofErr w:type="spellEnd"/>
      <w:r w:rsidRPr="00257D3A">
        <w:rPr>
          <w:rFonts w:asciiTheme="majorHAnsi" w:eastAsia="Times New Roman" w:hAnsiTheme="majorHAnsi" w:cstheme="majorHAnsi"/>
          <w:color w:val="000000"/>
          <w:lang w:val="vi-VN" w:eastAsia="vi-VN"/>
        </w:rPr>
        <w:t xml:space="preserve"> Đan </w:t>
      </w:r>
      <w:proofErr w:type="spellStart"/>
      <w:r w:rsidRPr="00257D3A">
        <w:rPr>
          <w:rFonts w:asciiTheme="majorHAnsi" w:eastAsia="Times New Roman" w:hAnsiTheme="majorHAnsi" w:cstheme="majorHAnsi"/>
          <w:color w:val="000000"/>
          <w:lang w:val="vi-VN" w:eastAsia="vi-VN"/>
        </w:rPr>
        <w:t>Phượng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gắn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tục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thờ</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cúng</w:t>
      </w:r>
      <w:proofErr w:type="spellEnd"/>
      <w:r w:rsidRPr="00257D3A">
        <w:rPr>
          <w:rFonts w:asciiTheme="majorHAnsi" w:eastAsia="Times New Roman" w:hAnsiTheme="majorHAnsi" w:cstheme="majorHAnsi"/>
          <w:color w:val="000000"/>
          <w:lang w:val="vi-VN" w:eastAsia="vi-VN"/>
        </w:rPr>
        <w:t xml:space="preserve"> Hai </w:t>
      </w:r>
      <w:proofErr w:type="spellStart"/>
      <w:r w:rsidRPr="00257D3A">
        <w:rPr>
          <w:rFonts w:asciiTheme="majorHAnsi" w:eastAsia="Times New Roman" w:hAnsiTheme="majorHAnsi" w:cstheme="majorHAnsi"/>
          <w:color w:val="000000"/>
          <w:lang w:val="vi-VN" w:eastAsia="vi-VN"/>
        </w:rPr>
        <w:t>Bà</w:t>
      </w:r>
      <w:proofErr w:type="spellEnd"/>
      <w:r w:rsidRPr="00257D3A">
        <w:rPr>
          <w:rFonts w:asciiTheme="majorHAnsi" w:eastAsia="Times New Roman" w:hAnsiTheme="majorHAnsi" w:cstheme="majorHAnsi"/>
          <w:color w:val="000000"/>
          <w:lang w:val="vi-VN" w:eastAsia="vi-VN"/>
        </w:rPr>
        <w:t xml:space="preserve"> Trưng, </w:t>
      </w:r>
      <w:proofErr w:type="spellStart"/>
      <w:r w:rsidRPr="00257D3A">
        <w:rPr>
          <w:rFonts w:asciiTheme="majorHAnsi" w:eastAsia="Times New Roman" w:hAnsiTheme="majorHAnsi" w:cstheme="majorHAnsi"/>
          <w:color w:val="000000"/>
          <w:lang w:val="vi-VN" w:eastAsia="vi-VN"/>
        </w:rPr>
        <w:t>Triệu</w:t>
      </w:r>
      <w:proofErr w:type="spellEnd"/>
      <w:r w:rsidRPr="00257D3A">
        <w:rPr>
          <w:rFonts w:asciiTheme="majorHAnsi" w:eastAsia="Times New Roman" w:hAnsiTheme="majorHAnsi" w:cstheme="majorHAnsi"/>
          <w:color w:val="000000"/>
          <w:lang w:val="vi-VN" w:eastAsia="vi-VN"/>
        </w:rPr>
        <w:t xml:space="preserve"> Quang </w:t>
      </w:r>
      <w:proofErr w:type="spellStart"/>
      <w:r w:rsidRPr="00257D3A">
        <w:rPr>
          <w:rFonts w:asciiTheme="majorHAnsi" w:eastAsia="Times New Roman" w:hAnsiTheme="majorHAnsi" w:cstheme="majorHAnsi"/>
          <w:color w:val="000000"/>
          <w:lang w:val="vi-VN" w:eastAsia="vi-VN"/>
        </w:rPr>
        <w:t>Phục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Lý</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Tử</w:t>
      </w:r>
      <w:proofErr w:type="spellEnd"/>
      <w:r w:rsidRPr="00257D3A">
        <w:rPr>
          <w:rFonts w:asciiTheme="majorHAnsi" w:eastAsia="Times New Roman" w:hAnsiTheme="majorHAnsi" w:cstheme="majorHAnsi"/>
          <w:color w:val="000000"/>
          <w:lang w:val="vi-VN" w:eastAsia="vi-VN"/>
        </w:rPr>
        <w:t>...</w:t>
      </w:r>
    </w:p>
    <w:p w14:paraId="63B1F1AD" w14:textId="77777777" w:rsidR="00257D3A" w:rsidRPr="00257D3A" w:rsidRDefault="00257D3A" w:rsidP="003F31BC">
      <w:pPr>
        <w:shd w:val="clear" w:color="auto" w:fill="FFFFFF"/>
        <w:jc w:val="both"/>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Nhiều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đời</w:t>
      </w:r>
      <w:proofErr w:type="spellEnd"/>
      <w:r w:rsidRPr="00257D3A">
        <w:rPr>
          <w:rFonts w:asciiTheme="majorHAnsi" w:eastAsia="Times New Roman" w:hAnsiTheme="majorHAnsi" w:cstheme="majorHAnsi"/>
          <w:color w:val="000000"/>
          <w:lang w:val="vi-VN" w:eastAsia="vi-VN"/>
        </w:rPr>
        <w:t xml:space="preserve"> nay,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lõi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thị</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đặc</w:t>
      </w:r>
      <w:proofErr w:type="spellEnd"/>
      <w:r w:rsidRPr="00257D3A">
        <w:rPr>
          <w:rFonts w:asciiTheme="majorHAnsi" w:eastAsia="Times New Roman" w:hAnsiTheme="majorHAnsi" w:cstheme="majorHAnsi"/>
          <w:color w:val="000000"/>
          <w:lang w:val="vi-VN" w:eastAsia="vi-VN"/>
        </w:rPr>
        <w:t xml:space="preserve"> trưng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hệ</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thống</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sản</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phi </w:t>
      </w:r>
      <w:proofErr w:type="spellStart"/>
      <w:r w:rsidRPr="00257D3A">
        <w:rPr>
          <w:rFonts w:asciiTheme="majorHAnsi" w:eastAsia="Times New Roman" w:hAnsiTheme="majorHAnsi" w:cstheme="majorHAnsi"/>
          <w:color w:val="000000"/>
          <w:lang w:val="vi-VN" w:eastAsia="vi-VN"/>
        </w:rPr>
        <w:t>vật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thể</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lề</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lối</w:t>
      </w:r>
      <w:proofErr w:type="spellEnd"/>
      <w:r w:rsidRPr="00257D3A">
        <w:rPr>
          <w:rFonts w:asciiTheme="majorHAnsi" w:eastAsia="Times New Roman" w:hAnsiTheme="majorHAnsi" w:cstheme="majorHAnsi"/>
          <w:color w:val="000000"/>
          <w:lang w:val="vi-VN" w:eastAsia="vi-VN"/>
        </w:rPr>
        <w:t xml:space="preserve"> sinh </w:t>
      </w:r>
      <w:proofErr w:type="spellStart"/>
      <w:r w:rsidRPr="00257D3A">
        <w:rPr>
          <w:rFonts w:asciiTheme="majorHAnsi" w:eastAsia="Times New Roman" w:hAnsiTheme="majorHAnsi" w:cstheme="majorHAnsi"/>
          <w:color w:val="000000"/>
          <w:lang w:val="vi-VN" w:eastAsia="vi-VN"/>
        </w:rPr>
        <w:t>hoạt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ứng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xử</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mang </w:t>
      </w:r>
      <w:proofErr w:type="spellStart"/>
      <w:r w:rsidRPr="00257D3A">
        <w:rPr>
          <w:rFonts w:asciiTheme="majorHAnsi" w:eastAsia="Times New Roman" w:hAnsiTheme="majorHAnsi" w:cstheme="majorHAnsi"/>
          <w:color w:val="000000"/>
          <w:lang w:val="vi-VN" w:eastAsia="vi-VN"/>
        </w:rPr>
        <w:t>nét</w:t>
      </w:r>
      <w:proofErr w:type="spellEnd"/>
      <w:r w:rsidRPr="00257D3A">
        <w:rPr>
          <w:rFonts w:asciiTheme="majorHAnsi" w:eastAsia="Times New Roman" w:hAnsiTheme="majorHAnsi" w:cstheme="majorHAnsi"/>
          <w:color w:val="000000"/>
          <w:lang w:val="vi-VN" w:eastAsia="vi-VN"/>
        </w:rPr>
        <w:t xml:space="preserve"> riêng, </w:t>
      </w:r>
      <w:proofErr w:type="spellStart"/>
      <w:r w:rsidRPr="00257D3A">
        <w:rPr>
          <w:rFonts w:asciiTheme="majorHAnsi" w:eastAsia="Times New Roman" w:hAnsiTheme="majorHAnsi" w:cstheme="majorHAnsi"/>
          <w:color w:val="000000"/>
          <w:lang w:val="vi-VN" w:eastAsia="vi-VN"/>
        </w:rPr>
        <w:t>rất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độc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đáo</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hệ</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thống</w:t>
      </w:r>
      <w:proofErr w:type="spellEnd"/>
      <w:r w:rsidRPr="00257D3A">
        <w:rPr>
          <w:rFonts w:asciiTheme="majorHAnsi" w:eastAsia="Times New Roman" w:hAnsiTheme="majorHAnsi" w:cstheme="majorHAnsi"/>
          <w:color w:val="000000"/>
          <w:lang w:val="vi-VN" w:eastAsia="vi-VN"/>
        </w:rPr>
        <w:t xml:space="preserve"> di </w:t>
      </w:r>
      <w:proofErr w:type="spellStart"/>
      <w:r w:rsidRPr="00257D3A">
        <w:rPr>
          <w:rFonts w:asciiTheme="majorHAnsi" w:eastAsia="Times New Roman" w:hAnsiTheme="majorHAnsi" w:cstheme="majorHAnsi"/>
          <w:color w:val="000000"/>
          <w:lang w:val="vi-VN" w:eastAsia="vi-VN"/>
        </w:rPr>
        <w:t>tích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nổi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mà</w:t>
      </w:r>
      <w:proofErr w:type="spellEnd"/>
      <w:r w:rsidRPr="00257D3A">
        <w:rPr>
          <w:rFonts w:asciiTheme="majorHAnsi" w:eastAsia="Times New Roman" w:hAnsiTheme="majorHAnsi" w:cstheme="majorHAnsi"/>
          <w:color w:val="000000"/>
          <w:lang w:val="vi-VN" w:eastAsia="vi-VN"/>
        </w:rPr>
        <w:t xml:space="preserve"> tên </w:t>
      </w:r>
      <w:proofErr w:type="spellStart"/>
      <w:r w:rsidRPr="00257D3A">
        <w:rPr>
          <w:rFonts w:asciiTheme="majorHAnsi" w:eastAsia="Times New Roman" w:hAnsiTheme="majorHAnsi" w:cstheme="majorHAnsi"/>
          <w:color w:val="000000"/>
          <w:lang w:val="vi-VN" w:eastAsia="vi-VN"/>
        </w:rPr>
        <w:t>gọi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gắn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liền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tên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con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Sơn Tây như </w:t>
      </w:r>
      <w:proofErr w:type="spellStart"/>
      <w:r w:rsidRPr="00257D3A">
        <w:rPr>
          <w:rFonts w:asciiTheme="majorHAnsi" w:eastAsia="Times New Roman" w:hAnsiTheme="majorHAnsi" w:cstheme="majorHAnsi"/>
          <w:color w:val="000000"/>
          <w:lang w:val="vi-VN" w:eastAsia="vi-VN"/>
        </w:rPr>
        <w:t>làng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thành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Mía</w:t>
      </w:r>
      <w:proofErr w:type="spellEnd"/>
      <w:r w:rsidRPr="00257D3A">
        <w:rPr>
          <w:rFonts w:asciiTheme="majorHAnsi" w:eastAsia="Times New Roman" w:hAnsiTheme="majorHAnsi" w:cstheme="majorHAnsi"/>
          <w:color w:val="000000"/>
          <w:lang w:val="vi-VN" w:eastAsia="vi-VN"/>
        </w:rPr>
        <w:t xml:space="preserve"> - ngôi </w:t>
      </w:r>
      <w:proofErr w:type="spellStart"/>
      <w:r w:rsidRPr="00257D3A">
        <w:rPr>
          <w:rFonts w:asciiTheme="majorHAnsi" w:eastAsia="Times New Roman" w:hAnsiTheme="majorHAnsi" w:cstheme="majorHAnsi"/>
          <w:color w:val="000000"/>
          <w:lang w:val="vi-VN" w:eastAsia="vi-VN"/>
        </w:rPr>
        <w:t>chùa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tượng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phật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miền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Phùng</w:t>
      </w:r>
      <w:proofErr w:type="spellEnd"/>
      <w:r w:rsidRPr="00257D3A">
        <w:rPr>
          <w:rFonts w:asciiTheme="majorHAnsi" w:eastAsia="Times New Roman" w:hAnsiTheme="majorHAnsi" w:cstheme="majorHAnsi"/>
          <w:color w:val="000000"/>
          <w:lang w:val="vi-VN" w:eastAsia="vi-VN"/>
        </w:rPr>
        <w:t xml:space="preserve"> Hưng, </w:t>
      </w:r>
      <w:proofErr w:type="spellStart"/>
      <w:r w:rsidRPr="00257D3A">
        <w:rPr>
          <w:rFonts w:asciiTheme="majorHAnsi" w:eastAsia="Times New Roman" w:hAnsiTheme="majorHAnsi" w:cstheme="majorHAnsi"/>
          <w:color w:val="000000"/>
          <w:lang w:val="vi-VN" w:eastAsia="vi-VN"/>
        </w:rPr>
        <w:t>đình</w:t>
      </w:r>
      <w:proofErr w:type="spellEnd"/>
      <w:r w:rsidRPr="00257D3A">
        <w:rPr>
          <w:rFonts w:asciiTheme="majorHAnsi" w:eastAsia="Times New Roman" w:hAnsiTheme="majorHAnsi" w:cstheme="majorHAnsi"/>
          <w:color w:val="000000"/>
          <w:lang w:val="vi-VN" w:eastAsia="vi-VN"/>
        </w:rPr>
        <w:t xml:space="preserve"> Mông </w:t>
      </w:r>
      <w:proofErr w:type="spellStart"/>
      <w:r w:rsidRPr="00257D3A">
        <w:rPr>
          <w:rFonts w:asciiTheme="majorHAnsi" w:eastAsia="Times New Roman" w:hAnsiTheme="majorHAnsi" w:cstheme="majorHAnsi"/>
          <w:color w:val="000000"/>
          <w:lang w:val="vi-VN" w:eastAsia="vi-VN"/>
        </w:rPr>
        <w:t>Phụ</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rặng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duối</w:t>
      </w:r>
      <w:proofErr w:type="spellEnd"/>
      <w:r w:rsidRPr="00257D3A">
        <w:rPr>
          <w:rFonts w:asciiTheme="majorHAnsi" w:eastAsia="Times New Roman" w:hAnsiTheme="majorHAnsi" w:cstheme="majorHAnsi"/>
          <w:color w:val="000000"/>
          <w:lang w:val="vi-VN" w:eastAsia="vi-VN"/>
        </w:rPr>
        <w:t xml:space="preserve"> 1000 năm </w:t>
      </w:r>
      <w:proofErr w:type="spellStart"/>
      <w:r w:rsidRPr="00257D3A">
        <w:rPr>
          <w:rFonts w:asciiTheme="majorHAnsi" w:eastAsia="Times New Roman" w:hAnsiTheme="majorHAnsi" w:cstheme="majorHAnsi"/>
          <w:color w:val="000000"/>
          <w:lang w:val="vi-VN" w:eastAsia="vi-VN"/>
        </w:rPr>
        <w:t>tuổi</w:t>
      </w:r>
      <w:proofErr w:type="spellEnd"/>
      <w:r w:rsidRPr="00257D3A">
        <w:rPr>
          <w:rFonts w:asciiTheme="majorHAnsi" w:eastAsia="Times New Roman" w:hAnsiTheme="majorHAnsi" w:cstheme="majorHAnsi"/>
          <w:color w:val="000000"/>
          <w:lang w:val="vi-VN" w:eastAsia="vi-VN"/>
        </w:rPr>
        <w:t xml:space="preserve">, hơn 200 ngôi </w:t>
      </w:r>
      <w:proofErr w:type="spellStart"/>
      <w:r w:rsidRPr="00257D3A">
        <w:rPr>
          <w:rFonts w:asciiTheme="majorHAnsi" w:eastAsia="Times New Roman" w:hAnsiTheme="majorHAnsi" w:cstheme="majorHAnsi"/>
          <w:color w:val="000000"/>
          <w:lang w:val="vi-VN" w:eastAsia="vi-VN"/>
        </w:rPr>
        <w:t>nhà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bằng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đá</w:t>
      </w:r>
      <w:proofErr w:type="spellEnd"/>
      <w:r w:rsidRPr="00257D3A">
        <w:rPr>
          <w:rFonts w:asciiTheme="majorHAnsi" w:eastAsia="Times New Roman" w:hAnsiTheme="majorHAnsi" w:cstheme="majorHAnsi"/>
          <w:color w:val="000000"/>
          <w:lang w:val="vi-VN" w:eastAsia="vi-VN"/>
        </w:rPr>
        <w:t xml:space="preserve"> ong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niên </w:t>
      </w:r>
      <w:proofErr w:type="spellStart"/>
      <w:r w:rsidRPr="00257D3A">
        <w:rPr>
          <w:rFonts w:asciiTheme="majorHAnsi" w:eastAsia="Times New Roman" w:hAnsiTheme="majorHAnsi" w:cstheme="majorHAnsi"/>
          <w:color w:val="000000"/>
          <w:lang w:val="vi-VN" w:eastAsia="vi-VN"/>
        </w:rPr>
        <w:t>đại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từ</w:t>
      </w:r>
      <w:proofErr w:type="spellEnd"/>
      <w:r w:rsidRPr="00257D3A">
        <w:rPr>
          <w:rFonts w:asciiTheme="majorHAnsi" w:eastAsia="Times New Roman" w:hAnsiTheme="majorHAnsi" w:cstheme="majorHAnsi"/>
          <w:color w:val="000000"/>
          <w:lang w:val="vi-VN" w:eastAsia="vi-VN"/>
        </w:rPr>
        <w:t xml:space="preserve"> 100 </w:t>
      </w:r>
      <w:proofErr w:type="spellStart"/>
      <w:r w:rsidRPr="00257D3A">
        <w:rPr>
          <w:rFonts w:asciiTheme="majorHAnsi" w:eastAsia="Times New Roman" w:hAnsiTheme="majorHAnsi" w:cstheme="majorHAnsi"/>
          <w:color w:val="000000"/>
          <w:lang w:val="vi-VN" w:eastAsia="vi-VN"/>
        </w:rPr>
        <w:t>đến</w:t>
      </w:r>
      <w:proofErr w:type="spellEnd"/>
      <w:r w:rsidRPr="00257D3A">
        <w:rPr>
          <w:rFonts w:asciiTheme="majorHAnsi" w:eastAsia="Times New Roman" w:hAnsiTheme="majorHAnsi" w:cstheme="majorHAnsi"/>
          <w:color w:val="000000"/>
          <w:lang w:val="vi-VN" w:eastAsia="vi-VN"/>
        </w:rPr>
        <w:t xml:space="preserve"> 400 năm…. </w:t>
      </w:r>
      <w:proofErr w:type="spellStart"/>
      <w:r w:rsidRPr="00257D3A">
        <w:rPr>
          <w:rFonts w:asciiTheme="majorHAnsi" w:eastAsia="Times New Roman" w:hAnsiTheme="majorHAnsi" w:cstheme="majorHAnsi"/>
          <w:color w:val="000000"/>
          <w:lang w:val="vi-VN" w:eastAsia="vi-VN"/>
        </w:rPr>
        <w:t>Đặc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biệt</w:t>
      </w:r>
      <w:proofErr w:type="spellEnd"/>
      <w:r w:rsidRPr="00257D3A">
        <w:rPr>
          <w:rFonts w:asciiTheme="majorHAnsi" w:eastAsia="Times New Roman" w:hAnsiTheme="majorHAnsi" w:cstheme="majorHAnsi"/>
          <w:color w:val="000000"/>
          <w:lang w:val="vi-VN" w:eastAsia="vi-VN"/>
        </w:rPr>
        <w:t xml:space="preserve">, Sơn Tây </w:t>
      </w:r>
      <w:proofErr w:type="spellStart"/>
      <w:r w:rsidRPr="00257D3A">
        <w:rPr>
          <w:rFonts w:asciiTheme="majorHAnsi" w:eastAsia="Times New Roman" w:hAnsiTheme="majorHAnsi" w:cstheme="majorHAnsi"/>
          <w:color w:val="000000"/>
          <w:lang w:val="vi-VN" w:eastAsia="vi-VN"/>
        </w:rPr>
        <w:t>còn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một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số</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mang </w:t>
      </w:r>
      <w:proofErr w:type="spellStart"/>
      <w:r w:rsidRPr="00257D3A">
        <w:rPr>
          <w:rFonts w:asciiTheme="majorHAnsi" w:eastAsia="Times New Roman" w:hAnsiTheme="majorHAnsi" w:cstheme="majorHAnsi"/>
          <w:color w:val="000000"/>
          <w:lang w:val="vi-VN" w:eastAsia="vi-VN"/>
        </w:rPr>
        <w:t>màu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huyền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thoại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ngày</w:t>
      </w:r>
      <w:proofErr w:type="spellEnd"/>
      <w:r w:rsidRPr="00257D3A">
        <w:rPr>
          <w:rFonts w:asciiTheme="majorHAnsi" w:eastAsia="Times New Roman" w:hAnsiTheme="majorHAnsi" w:cstheme="majorHAnsi"/>
          <w:color w:val="000000"/>
          <w:lang w:val="vi-VN" w:eastAsia="vi-VN"/>
        </w:rPr>
        <w:t xml:space="preserve"> nay nhân dân </w:t>
      </w:r>
      <w:proofErr w:type="spellStart"/>
      <w:r w:rsidRPr="00257D3A">
        <w:rPr>
          <w:rFonts w:asciiTheme="majorHAnsi" w:eastAsia="Times New Roman" w:hAnsiTheme="majorHAnsi" w:cstheme="majorHAnsi"/>
          <w:color w:val="000000"/>
          <w:lang w:val="vi-VN" w:eastAsia="vi-VN"/>
        </w:rPr>
        <w:t>vẫn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lấy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nước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để</w:t>
      </w:r>
      <w:proofErr w:type="spellEnd"/>
      <w:r w:rsidRPr="00257D3A">
        <w:rPr>
          <w:rFonts w:asciiTheme="majorHAnsi" w:eastAsia="Times New Roman" w:hAnsiTheme="majorHAnsi" w:cstheme="majorHAnsi"/>
          <w:color w:val="000000"/>
          <w:lang w:val="vi-VN" w:eastAsia="vi-VN"/>
        </w:rPr>
        <w:t xml:space="preserve"> sinh </w:t>
      </w:r>
      <w:proofErr w:type="spellStart"/>
      <w:r w:rsidRPr="00257D3A">
        <w:rPr>
          <w:rFonts w:asciiTheme="majorHAnsi" w:eastAsia="Times New Roman" w:hAnsiTheme="majorHAnsi" w:cstheme="majorHAnsi"/>
          <w:color w:val="000000"/>
          <w:lang w:val="vi-VN" w:eastAsia="vi-VN"/>
        </w:rPr>
        <w:t>hoạt</w:t>
      </w:r>
      <w:proofErr w:type="spellEnd"/>
      <w:r w:rsidRPr="00257D3A">
        <w:rPr>
          <w:rFonts w:asciiTheme="majorHAnsi" w:eastAsia="Times New Roman" w:hAnsiTheme="majorHAnsi" w:cstheme="majorHAnsi"/>
          <w:color w:val="000000"/>
          <w:lang w:val="vi-VN" w:eastAsia="vi-VN"/>
        </w:rPr>
        <w:t xml:space="preserve"> như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Chân Voi (</w:t>
      </w:r>
      <w:proofErr w:type="spellStart"/>
      <w:r w:rsidRPr="00257D3A">
        <w:rPr>
          <w:rFonts w:asciiTheme="majorHAnsi" w:eastAsia="Times New Roman" w:hAnsiTheme="majorHAnsi" w:cstheme="majorHAnsi"/>
          <w:color w:val="000000"/>
          <w:lang w:val="vi-VN" w:eastAsia="vi-VN"/>
        </w:rPr>
        <w:t>phường</w:t>
      </w:r>
      <w:proofErr w:type="spellEnd"/>
      <w:r w:rsidRPr="00257D3A">
        <w:rPr>
          <w:rFonts w:asciiTheme="majorHAnsi" w:eastAsia="Times New Roman" w:hAnsiTheme="majorHAnsi" w:cstheme="majorHAnsi"/>
          <w:color w:val="000000"/>
          <w:lang w:val="vi-VN" w:eastAsia="vi-VN"/>
        </w:rPr>
        <w:t xml:space="preserve"> Quang Trung),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Ngõ</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Ngọc</w:t>
      </w:r>
      <w:proofErr w:type="spellEnd"/>
      <w:r w:rsidRPr="00257D3A">
        <w:rPr>
          <w:rFonts w:asciiTheme="majorHAnsi" w:eastAsia="Times New Roman" w:hAnsiTheme="majorHAnsi" w:cstheme="majorHAnsi"/>
          <w:color w:val="000000"/>
          <w:lang w:val="vi-VN" w:eastAsia="vi-VN"/>
        </w:rPr>
        <w:t xml:space="preserve"> Kiên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Cổ</w:t>
      </w:r>
      <w:proofErr w:type="spellEnd"/>
      <w:r w:rsidRPr="00257D3A">
        <w:rPr>
          <w:rFonts w:asciiTheme="majorHAnsi" w:eastAsia="Times New Roman" w:hAnsiTheme="majorHAnsi" w:cstheme="majorHAnsi"/>
          <w:color w:val="000000"/>
          <w:lang w:val="vi-VN" w:eastAsia="vi-VN"/>
        </w:rPr>
        <w:t xml:space="preserve"> Đông),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Đà</w:t>
      </w:r>
      <w:proofErr w:type="spellEnd"/>
      <w:r w:rsidRPr="00257D3A">
        <w:rPr>
          <w:rFonts w:asciiTheme="majorHAnsi" w:eastAsia="Times New Roman" w:hAnsiTheme="majorHAnsi" w:cstheme="majorHAnsi"/>
          <w:color w:val="000000"/>
          <w:lang w:val="vi-VN" w:eastAsia="vi-VN"/>
        </w:rPr>
        <w:t xml:space="preserve"> Hang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Thanh </w:t>
      </w:r>
      <w:proofErr w:type="spellStart"/>
      <w:r w:rsidRPr="00257D3A">
        <w:rPr>
          <w:rFonts w:asciiTheme="majorHAnsi" w:eastAsia="Times New Roman" w:hAnsiTheme="majorHAnsi" w:cstheme="majorHAnsi"/>
          <w:color w:val="000000"/>
          <w:lang w:val="vi-VN" w:eastAsia="vi-VN"/>
        </w:rPr>
        <w:t>Mỹ</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xóm</w:t>
      </w:r>
      <w:proofErr w:type="spellEnd"/>
      <w:r w:rsidRPr="00257D3A">
        <w:rPr>
          <w:rFonts w:asciiTheme="majorHAnsi" w:eastAsia="Times New Roman" w:hAnsiTheme="majorHAnsi" w:cstheme="majorHAnsi"/>
          <w:color w:val="000000"/>
          <w:lang w:val="vi-VN" w:eastAsia="vi-VN"/>
        </w:rPr>
        <w:t xml:space="preserve"> Chim, </w:t>
      </w:r>
      <w:proofErr w:type="spellStart"/>
      <w:r w:rsidRPr="00257D3A">
        <w:rPr>
          <w:rFonts w:asciiTheme="majorHAnsi" w:eastAsia="Times New Roman" w:hAnsiTheme="majorHAnsi" w:cstheme="majorHAnsi"/>
          <w:color w:val="000000"/>
          <w:lang w:val="vi-VN" w:eastAsia="vi-VN"/>
        </w:rPr>
        <w:t>xóm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Sải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xóm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Hè</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giếng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sữa</w:t>
      </w:r>
      <w:proofErr w:type="spellEnd"/>
      <w:r w:rsidRPr="00257D3A">
        <w:rPr>
          <w:rFonts w:asciiTheme="majorHAnsi" w:eastAsia="Times New Roman" w:hAnsiTheme="majorHAnsi" w:cstheme="majorHAnsi"/>
          <w:color w:val="000000"/>
          <w:lang w:val="vi-VN" w:eastAsia="vi-VN"/>
        </w:rPr>
        <w:t xml:space="preserve"> Chuông Sa (</w:t>
      </w:r>
      <w:proofErr w:type="spellStart"/>
      <w:r w:rsidRPr="00257D3A">
        <w:rPr>
          <w:rFonts w:asciiTheme="majorHAnsi" w:eastAsia="Times New Roman" w:hAnsiTheme="majorHAnsi" w:cstheme="majorHAnsi"/>
          <w:color w:val="000000"/>
          <w:lang w:val="vi-VN" w:eastAsia="vi-VN"/>
        </w:rPr>
        <w:t>xã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Đường</w:t>
      </w:r>
      <w:proofErr w:type="spellEnd"/>
      <w:r w:rsidRPr="00257D3A">
        <w:rPr>
          <w:rFonts w:asciiTheme="majorHAnsi" w:eastAsia="Times New Roman" w:hAnsiTheme="majorHAnsi" w:cstheme="majorHAnsi"/>
          <w:color w:val="000000"/>
          <w:lang w:val="vi-VN" w:eastAsia="vi-VN"/>
        </w:rPr>
        <w:t xml:space="preserve"> Lâm).</w:t>
      </w:r>
    </w:p>
    <w:p w14:paraId="3C916ED0" w14:textId="7DCDDB5F" w:rsidR="00257D3A" w:rsidRDefault="00257D3A" w:rsidP="003F31BC">
      <w:pPr>
        <w:shd w:val="clear" w:color="auto" w:fill="FFFFFF"/>
        <w:jc w:val="both"/>
        <w:rPr>
          <w:rFonts w:asciiTheme="majorHAnsi" w:eastAsia="Times New Roman" w:hAnsiTheme="majorHAnsi" w:cstheme="majorHAnsi"/>
          <w:color w:val="000000"/>
          <w:lang w:val="vi-VN" w:eastAsia="vi-VN"/>
        </w:rPr>
      </w:pPr>
      <w:proofErr w:type="spellStart"/>
      <w:r w:rsidRPr="00257D3A">
        <w:rPr>
          <w:rFonts w:asciiTheme="majorHAnsi" w:eastAsia="Times New Roman" w:hAnsiTheme="majorHAnsi" w:cstheme="majorHAnsi"/>
          <w:color w:val="000000"/>
          <w:lang w:val="vi-VN" w:eastAsia="vi-VN"/>
        </w:rPr>
        <w:t>Mỗi</w:t>
      </w:r>
      <w:proofErr w:type="spellEnd"/>
      <w:r w:rsidRPr="00257D3A">
        <w:rPr>
          <w:rFonts w:asciiTheme="majorHAnsi" w:eastAsia="Times New Roman" w:hAnsiTheme="majorHAnsi" w:cstheme="majorHAnsi"/>
          <w:color w:val="000000"/>
          <w:lang w:val="vi-VN" w:eastAsia="vi-VN"/>
        </w:rPr>
        <w:t xml:space="preserve"> khi </w:t>
      </w:r>
      <w:proofErr w:type="spellStart"/>
      <w:r w:rsidRPr="00257D3A">
        <w:rPr>
          <w:rFonts w:asciiTheme="majorHAnsi" w:eastAsia="Times New Roman" w:hAnsiTheme="majorHAnsi" w:cstheme="majorHAnsi"/>
          <w:color w:val="000000"/>
          <w:lang w:val="vi-VN" w:eastAsia="vi-VN"/>
        </w:rPr>
        <w:t>nhắc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ta </w:t>
      </w:r>
      <w:proofErr w:type="spellStart"/>
      <w:r w:rsidRPr="00257D3A">
        <w:rPr>
          <w:rFonts w:asciiTheme="majorHAnsi" w:eastAsia="Times New Roman" w:hAnsiTheme="majorHAnsi" w:cstheme="majorHAnsi"/>
          <w:color w:val="000000"/>
          <w:lang w:val="vi-VN" w:eastAsia="vi-VN"/>
        </w:rPr>
        <w:t>cảm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thấy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bịn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rịn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những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nét</w:t>
      </w:r>
      <w:proofErr w:type="spellEnd"/>
      <w:r w:rsidRPr="00257D3A">
        <w:rPr>
          <w:rFonts w:asciiTheme="majorHAnsi" w:eastAsia="Times New Roman" w:hAnsiTheme="majorHAnsi" w:cstheme="majorHAnsi"/>
          <w:color w:val="000000"/>
          <w:lang w:val="vi-VN" w:eastAsia="vi-VN"/>
        </w:rPr>
        <w:t xml:space="preserve"> xưa, </w:t>
      </w:r>
      <w:proofErr w:type="spellStart"/>
      <w:r w:rsidRPr="00257D3A">
        <w:rPr>
          <w:rFonts w:asciiTheme="majorHAnsi" w:eastAsia="Times New Roman" w:hAnsiTheme="majorHAnsi" w:cstheme="majorHAnsi"/>
          <w:color w:val="000000"/>
          <w:lang w:val="vi-VN" w:eastAsia="vi-VN"/>
        </w:rPr>
        <w:t>để</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mỗi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người</w:t>
      </w:r>
      <w:proofErr w:type="spellEnd"/>
      <w:r w:rsidRPr="00257D3A">
        <w:rPr>
          <w:rFonts w:asciiTheme="majorHAnsi" w:eastAsia="Times New Roman" w:hAnsiTheme="majorHAnsi" w:cstheme="majorHAnsi"/>
          <w:color w:val="000000"/>
          <w:lang w:val="vi-VN" w:eastAsia="vi-VN"/>
        </w:rPr>
        <w:t xml:space="preserve"> thêm yêu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có</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trách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nhiệm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nhiều</w:t>
      </w:r>
      <w:proofErr w:type="spellEnd"/>
      <w:r w:rsidRPr="00257D3A">
        <w:rPr>
          <w:rFonts w:asciiTheme="majorHAnsi" w:eastAsia="Times New Roman" w:hAnsiTheme="majorHAnsi" w:cstheme="majorHAnsi"/>
          <w:color w:val="000000"/>
          <w:lang w:val="vi-VN" w:eastAsia="vi-VN"/>
        </w:rPr>
        <w:t xml:space="preserve"> hơn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văn </w:t>
      </w:r>
      <w:proofErr w:type="spellStart"/>
      <w:r w:rsidRPr="00257D3A">
        <w:rPr>
          <w:rFonts w:asciiTheme="majorHAnsi" w:eastAsia="Times New Roman" w:hAnsiTheme="majorHAnsi" w:cstheme="majorHAnsi"/>
          <w:color w:val="000000"/>
          <w:lang w:val="vi-VN" w:eastAsia="vi-VN"/>
        </w:rPr>
        <w:t>hóa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của</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vùng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đất</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mình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đã</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đang </w:t>
      </w:r>
      <w:proofErr w:type="spellStart"/>
      <w:r w:rsidRPr="00257D3A">
        <w:rPr>
          <w:rFonts w:asciiTheme="majorHAnsi" w:eastAsia="Times New Roman" w:hAnsiTheme="majorHAnsi" w:cstheme="majorHAnsi"/>
          <w:color w:val="000000"/>
          <w:lang w:val="vi-VN" w:eastAsia="vi-VN"/>
        </w:rPr>
        <w:t>sống</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Chính</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điều</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này</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làm</w:t>
      </w:r>
      <w:proofErr w:type="spellEnd"/>
      <w:r w:rsidRPr="00257D3A">
        <w:rPr>
          <w:rFonts w:asciiTheme="majorHAnsi" w:eastAsia="Times New Roman" w:hAnsiTheme="majorHAnsi" w:cstheme="majorHAnsi"/>
          <w:color w:val="000000"/>
          <w:lang w:val="vi-VN" w:eastAsia="vi-VN"/>
        </w:rPr>
        <w:t xml:space="preserve"> cho văn </w:t>
      </w:r>
      <w:proofErr w:type="spellStart"/>
      <w:r w:rsidRPr="00257D3A">
        <w:rPr>
          <w:rFonts w:asciiTheme="majorHAnsi" w:eastAsia="Times New Roman" w:hAnsiTheme="majorHAnsi" w:cstheme="majorHAnsi"/>
          <w:color w:val="000000"/>
          <w:lang w:val="vi-VN" w:eastAsia="vi-VN"/>
        </w:rPr>
        <w:t>hoá</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Xứ</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Đoài</w:t>
      </w:r>
      <w:proofErr w:type="spellEnd"/>
      <w:r w:rsidRPr="00257D3A">
        <w:rPr>
          <w:rFonts w:asciiTheme="majorHAnsi" w:eastAsia="Times New Roman" w:hAnsiTheme="majorHAnsi" w:cstheme="majorHAnsi"/>
          <w:color w:val="000000"/>
          <w:lang w:val="vi-VN" w:eastAsia="vi-VN"/>
        </w:rPr>
        <w:t xml:space="preserve"> thêm </w:t>
      </w:r>
      <w:proofErr w:type="spellStart"/>
      <w:r w:rsidRPr="00257D3A">
        <w:rPr>
          <w:rFonts w:asciiTheme="majorHAnsi" w:eastAsia="Times New Roman" w:hAnsiTheme="majorHAnsi" w:cstheme="majorHAnsi"/>
          <w:color w:val="000000"/>
          <w:lang w:val="vi-VN" w:eastAsia="vi-VN"/>
        </w:rPr>
        <w:t>đậm</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đà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bản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sắc</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và</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tồn</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tại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mãi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với</w:t>
      </w:r>
      <w:proofErr w:type="spellEnd"/>
      <w:r w:rsidRPr="00257D3A">
        <w:rPr>
          <w:rFonts w:asciiTheme="majorHAnsi" w:eastAsia="Times New Roman" w:hAnsiTheme="majorHAnsi" w:cstheme="majorHAnsi"/>
          <w:color w:val="000000"/>
          <w:lang w:val="vi-VN" w:eastAsia="vi-VN"/>
        </w:rPr>
        <w:t xml:space="preserve"> </w:t>
      </w:r>
      <w:proofErr w:type="spellStart"/>
      <w:r w:rsidRPr="00257D3A">
        <w:rPr>
          <w:rFonts w:asciiTheme="majorHAnsi" w:eastAsia="Times New Roman" w:hAnsiTheme="majorHAnsi" w:cstheme="majorHAnsi"/>
          <w:color w:val="000000"/>
          <w:lang w:val="vi-VN" w:eastAsia="vi-VN"/>
        </w:rPr>
        <w:t>thời</w:t>
      </w:r>
      <w:proofErr w:type="spellEnd"/>
      <w:r w:rsidRPr="00257D3A">
        <w:rPr>
          <w:rFonts w:asciiTheme="majorHAnsi" w:eastAsia="Times New Roman" w:hAnsiTheme="majorHAnsi" w:cstheme="majorHAnsi"/>
          <w:color w:val="000000"/>
          <w:lang w:val="vi-VN" w:eastAsia="vi-VN"/>
        </w:rPr>
        <w:t xml:space="preserve"> gian./.</w:t>
      </w:r>
    </w:p>
    <w:p w14:paraId="5961C529" w14:textId="77777777" w:rsidR="00793FCD" w:rsidRDefault="00793FCD" w:rsidP="003F31BC">
      <w:pPr>
        <w:shd w:val="clear" w:color="auto" w:fill="FFFFFF"/>
        <w:spacing w:after="225"/>
        <w:outlineLvl w:val="2"/>
        <w:rPr>
          <w:rFonts w:asciiTheme="majorHAnsi" w:eastAsia="Times New Roman" w:hAnsiTheme="majorHAnsi" w:cstheme="majorHAnsi"/>
          <w:b/>
          <w:bCs/>
          <w:color w:val="212631"/>
          <w:lang w:val="vi-VN" w:eastAsia="vi-VN"/>
        </w:rPr>
      </w:pPr>
    </w:p>
    <w:p w14:paraId="1B22E385" w14:textId="77777777" w:rsidR="00793FCD" w:rsidRDefault="00793FCD" w:rsidP="003F31BC">
      <w:pPr>
        <w:shd w:val="clear" w:color="auto" w:fill="FFFFFF"/>
        <w:spacing w:after="225"/>
        <w:outlineLvl w:val="2"/>
        <w:rPr>
          <w:rFonts w:asciiTheme="majorHAnsi" w:eastAsia="Times New Roman" w:hAnsiTheme="majorHAnsi" w:cstheme="majorHAnsi"/>
          <w:b/>
          <w:bCs/>
          <w:color w:val="212631"/>
          <w:lang w:val="vi-VN" w:eastAsia="vi-VN"/>
        </w:rPr>
      </w:pPr>
    </w:p>
    <w:p w14:paraId="2BC5212C" w14:textId="04111050" w:rsidR="003F31BC" w:rsidRPr="003F31BC" w:rsidRDefault="00793FCD" w:rsidP="003F31BC">
      <w:pPr>
        <w:shd w:val="clear" w:color="auto" w:fill="FFFFFF"/>
        <w:spacing w:after="225"/>
        <w:outlineLvl w:val="2"/>
        <w:rPr>
          <w:rFonts w:asciiTheme="majorHAnsi" w:eastAsia="Times New Roman" w:hAnsiTheme="majorHAnsi" w:cstheme="majorHAnsi"/>
          <w:b/>
          <w:bCs/>
          <w:color w:val="212631"/>
          <w:lang w:val="vi-VN" w:eastAsia="vi-VN"/>
        </w:rPr>
      </w:pPr>
      <w:r w:rsidRPr="00793FCD">
        <w:rPr>
          <w:rFonts w:asciiTheme="majorHAnsi" w:eastAsia="Times New Roman" w:hAnsiTheme="majorHAnsi" w:cstheme="majorHAnsi"/>
          <w:b/>
          <w:bCs/>
          <w:color w:val="212631"/>
          <w:lang w:val="vi-VN" w:eastAsia="vi-VN"/>
        </w:rPr>
        <w:t xml:space="preserve">            </w:t>
      </w:r>
      <w:r w:rsidR="003F31BC" w:rsidRPr="003F31BC">
        <w:rPr>
          <w:rFonts w:asciiTheme="majorHAnsi" w:eastAsia="Times New Roman" w:hAnsiTheme="majorHAnsi" w:cstheme="majorHAnsi"/>
          <w:b/>
          <w:bCs/>
          <w:color w:val="212631"/>
          <w:lang w:val="vi-VN" w:eastAsia="vi-VN"/>
        </w:rPr>
        <w:t xml:space="preserve">Du </w:t>
      </w:r>
      <w:proofErr w:type="spellStart"/>
      <w:r w:rsidR="003F31BC" w:rsidRPr="003F31BC">
        <w:rPr>
          <w:rFonts w:asciiTheme="majorHAnsi" w:eastAsia="Times New Roman" w:hAnsiTheme="majorHAnsi" w:cstheme="majorHAnsi"/>
          <w:b/>
          <w:bCs/>
          <w:color w:val="212631"/>
          <w:lang w:val="vi-VN" w:eastAsia="vi-VN"/>
        </w:rPr>
        <w:t>lịch</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Làng</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cổ</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Đường</w:t>
      </w:r>
      <w:proofErr w:type="spellEnd"/>
      <w:r w:rsidR="003F31BC" w:rsidRPr="003F31BC">
        <w:rPr>
          <w:rFonts w:asciiTheme="majorHAnsi" w:eastAsia="Times New Roman" w:hAnsiTheme="majorHAnsi" w:cstheme="majorHAnsi"/>
          <w:b/>
          <w:bCs/>
          <w:color w:val="212631"/>
          <w:lang w:val="vi-VN" w:eastAsia="vi-VN"/>
        </w:rPr>
        <w:t xml:space="preserve"> Lâm </w:t>
      </w:r>
      <w:proofErr w:type="spellStart"/>
      <w:r w:rsidR="003F31BC" w:rsidRPr="003F31BC">
        <w:rPr>
          <w:rFonts w:asciiTheme="majorHAnsi" w:eastAsia="Times New Roman" w:hAnsiTheme="majorHAnsi" w:cstheme="majorHAnsi"/>
          <w:b/>
          <w:bCs/>
          <w:color w:val="212631"/>
          <w:lang w:val="vi-VN" w:eastAsia="vi-VN"/>
        </w:rPr>
        <w:t>tại</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Thị</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xã</w:t>
      </w:r>
      <w:proofErr w:type="spellEnd"/>
      <w:r w:rsidR="003F31BC" w:rsidRPr="003F31BC">
        <w:rPr>
          <w:rFonts w:asciiTheme="majorHAnsi" w:eastAsia="Times New Roman" w:hAnsiTheme="majorHAnsi" w:cstheme="majorHAnsi"/>
          <w:b/>
          <w:bCs/>
          <w:color w:val="212631"/>
          <w:lang w:val="vi-VN" w:eastAsia="vi-VN"/>
        </w:rPr>
        <w:t xml:space="preserve"> Sơn Tây - </w:t>
      </w:r>
      <w:proofErr w:type="spellStart"/>
      <w:r w:rsidR="003F31BC" w:rsidRPr="003F31BC">
        <w:rPr>
          <w:rFonts w:asciiTheme="majorHAnsi" w:eastAsia="Times New Roman" w:hAnsiTheme="majorHAnsi" w:cstheme="majorHAnsi"/>
          <w:b/>
          <w:bCs/>
          <w:color w:val="212631"/>
          <w:lang w:val="vi-VN" w:eastAsia="vi-VN"/>
        </w:rPr>
        <w:t>Thành</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phố</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Hà</w:t>
      </w:r>
      <w:proofErr w:type="spellEnd"/>
      <w:r w:rsidR="003F31BC" w:rsidRPr="003F31BC">
        <w:rPr>
          <w:rFonts w:asciiTheme="majorHAnsi" w:eastAsia="Times New Roman" w:hAnsiTheme="majorHAnsi" w:cstheme="majorHAnsi"/>
          <w:b/>
          <w:bCs/>
          <w:color w:val="212631"/>
          <w:lang w:val="vi-VN" w:eastAsia="vi-VN"/>
        </w:rPr>
        <w:t xml:space="preserve"> </w:t>
      </w:r>
      <w:proofErr w:type="spellStart"/>
      <w:r w:rsidR="003F31BC" w:rsidRPr="003F31BC">
        <w:rPr>
          <w:rFonts w:asciiTheme="majorHAnsi" w:eastAsia="Times New Roman" w:hAnsiTheme="majorHAnsi" w:cstheme="majorHAnsi"/>
          <w:b/>
          <w:bCs/>
          <w:color w:val="212631"/>
          <w:lang w:val="vi-VN" w:eastAsia="vi-VN"/>
        </w:rPr>
        <w:t>Nội</w:t>
      </w:r>
      <w:proofErr w:type="spellEnd"/>
    </w:p>
    <w:p w14:paraId="44965B58" w14:textId="1ECD7740" w:rsidR="003F31BC" w:rsidRPr="003F31BC" w:rsidRDefault="003F31BC" w:rsidP="003F31BC">
      <w:pPr>
        <w:shd w:val="clear" w:color="auto" w:fill="FFFFFF"/>
        <w:spacing w:after="300"/>
        <w:jc w:val="center"/>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noProof/>
          <w:color w:val="3D455C"/>
          <w:lang w:val="vi-VN" w:eastAsia="vi-VN"/>
        </w:rPr>
        <w:lastRenderedPageBreak/>
        <w:drawing>
          <wp:inline distT="0" distB="0" distL="0" distR="0" wp14:anchorId="1D75141C" wp14:editId="69D801E4">
            <wp:extent cx="5731510" cy="3850005"/>
            <wp:effectExtent l="0" t="0" r="2540" b="0"/>
            <wp:docPr id="8" name="Hình ảnh 8" descr="du lịch Làng cổ Đường Lâ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lịch Làng cổ Đường Lâ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0005"/>
                    </a:xfrm>
                    <a:prstGeom prst="rect">
                      <a:avLst/>
                    </a:prstGeom>
                    <a:noFill/>
                    <a:ln>
                      <a:noFill/>
                    </a:ln>
                  </pic:spPr>
                </pic:pic>
              </a:graphicData>
            </a:graphic>
          </wp:inline>
        </w:drawing>
      </w:r>
    </w:p>
    <w:p w14:paraId="0EACCBF9" w14:textId="77777777" w:rsidR="003F31BC" w:rsidRPr="003F31BC" w:rsidRDefault="003F31BC" w:rsidP="003F31BC">
      <w:pPr>
        <w:shd w:val="clear" w:color="auto" w:fill="FFFFFF"/>
        <w:spacing w:after="300"/>
        <w:rPr>
          <w:rFonts w:asciiTheme="majorHAnsi" w:eastAsia="Times New Roman" w:hAnsiTheme="majorHAnsi" w:cstheme="majorHAnsi"/>
          <w:color w:val="3D455C"/>
          <w:lang w:val="vi-VN" w:eastAsia="vi-VN"/>
        </w:rPr>
      </w:pP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thuộc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địa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phận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huyện</w:t>
      </w:r>
      <w:proofErr w:type="spellEnd"/>
      <w:r w:rsidRPr="003F31BC">
        <w:rPr>
          <w:rFonts w:asciiTheme="majorHAnsi" w:eastAsia="Times New Roman" w:hAnsiTheme="majorHAnsi" w:cstheme="majorHAnsi"/>
          <w:color w:val="3D455C"/>
          <w:lang w:val="vi-VN" w:eastAsia="vi-VN"/>
        </w:rPr>
        <w:t xml:space="preserve"> Sơn Tây, </w:t>
      </w:r>
      <w:proofErr w:type="spellStart"/>
      <w:r w:rsidRPr="003F31BC">
        <w:rPr>
          <w:rFonts w:asciiTheme="majorHAnsi" w:eastAsia="Times New Roman" w:hAnsiTheme="majorHAnsi" w:cstheme="majorHAnsi"/>
          <w:color w:val="3D455C"/>
          <w:lang w:val="vi-VN" w:eastAsia="vi-VN"/>
        </w:rPr>
        <w:t>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cách</w:t>
      </w:r>
      <w:proofErr w:type="spellEnd"/>
      <w:r w:rsidRPr="003F31BC">
        <w:rPr>
          <w:rFonts w:asciiTheme="majorHAnsi" w:eastAsia="Times New Roman" w:hAnsiTheme="majorHAnsi" w:cstheme="majorHAnsi"/>
          <w:color w:val="3D455C"/>
          <w:lang w:val="vi-VN" w:eastAsia="vi-VN"/>
        </w:rPr>
        <w:t xml:space="preserve"> trung tâm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phố</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chỉ</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khoảng</w:t>
      </w:r>
      <w:proofErr w:type="spellEnd"/>
      <w:r w:rsidRPr="003F31BC">
        <w:rPr>
          <w:rFonts w:asciiTheme="majorHAnsi" w:eastAsia="Times New Roman" w:hAnsiTheme="majorHAnsi" w:cstheme="majorHAnsi"/>
          <w:color w:val="3D455C"/>
          <w:lang w:val="vi-VN" w:eastAsia="vi-VN"/>
        </w:rPr>
        <w:t xml:space="preserve"> 44km.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quê hương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Ngô </w:t>
      </w:r>
      <w:proofErr w:type="spellStart"/>
      <w:r w:rsidRPr="003F31BC">
        <w:rPr>
          <w:rFonts w:asciiTheme="majorHAnsi" w:eastAsia="Times New Roman" w:hAnsiTheme="majorHAnsi" w:cstheme="majorHAnsi"/>
          <w:color w:val="3D455C"/>
          <w:lang w:val="vi-VN" w:eastAsia="vi-VN"/>
        </w:rPr>
        <w:t>Quyền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Phùng</w:t>
      </w:r>
      <w:proofErr w:type="spellEnd"/>
      <w:r w:rsidRPr="003F31BC">
        <w:rPr>
          <w:rFonts w:asciiTheme="majorHAnsi" w:eastAsia="Times New Roman" w:hAnsiTheme="majorHAnsi" w:cstheme="majorHAnsi"/>
          <w:color w:val="3D455C"/>
          <w:lang w:val="vi-VN" w:eastAsia="vi-VN"/>
        </w:rPr>
        <w:t xml:space="preserve"> Hưng nên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gọi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đất</w:t>
      </w:r>
      <w:proofErr w:type="spellEnd"/>
      <w:r w:rsidRPr="003F31BC">
        <w:rPr>
          <w:rFonts w:asciiTheme="majorHAnsi" w:eastAsia="Times New Roman" w:hAnsiTheme="majorHAnsi" w:cstheme="majorHAnsi"/>
          <w:color w:val="3D455C"/>
          <w:lang w:val="vi-VN" w:eastAsia="vi-VN"/>
        </w:rPr>
        <w:t xml:space="preserve"> hai vua”. Cho </w:t>
      </w:r>
      <w:proofErr w:type="spellStart"/>
      <w:r w:rsidRPr="003F31BC">
        <w:rPr>
          <w:rFonts w:asciiTheme="majorHAnsi" w:eastAsia="Times New Roman" w:hAnsiTheme="majorHAnsi" w:cstheme="majorHAnsi"/>
          <w:color w:val="3D455C"/>
          <w:lang w:val="vi-VN" w:eastAsia="vi-VN"/>
        </w:rPr>
        <w:t>đến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ngày</w:t>
      </w:r>
      <w:proofErr w:type="spellEnd"/>
      <w:r w:rsidRPr="003F31BC">
        <w:rPr>
          <w:rFonts w:asciiTheme="majorHAnsi" w:eastAsia="Times New Roman" w:hAnsiTheme="majorHAnsi" w:cstheme="majorHAnsi"/>
          <w:color w:val="3D455C"/>
          <w:lang w:val="vi-VN" w:eastAsia="vi-VN"/>
        </w:rPr>
        <w:t xml:space="preserve"> nay,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vẫn</w:t>
      </w:r>
      <w:proofErr w:type="spellEnd"/>
      <w:r w:rsidRPr="003F31BC">
        <w:rPr>
          <w:rFonts w:asciiTheme="majorHAnsi" w:eastAsia="Times New Roman" w:hAnsiTheme="majorHAnsi" w:cstheme="majorHAnsi"/>
          <w:color w:val="3D455C"/>
          <w:lang w:val="vi-VN" w:eastAsia="vi-VN"/>
        </w:rPr>
        <w:t xml:space="preserve"> lưu </w:t>
      </w:r>
      <w:proofErr w:type="spellStart"/>
      <w:r w:rsidRPr="003F31BC">
        <w:rPr>
          <w:rFonts w:asciiTheme="majorHAnsi" w:eastAsia="Times New Roman" w:hAnsiTheme="majorHAnsi" w:cstheme="majorHAnsi"/>
          <w:color w:val="3D455C"/>
          <w:lang w:val="vi-VN" w:eastAsia="vi-VN"/>
        </w:rPr>
        <w:t>giữ</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nét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đặc</w:t>
      </w:r>
      <w:proofErr w:type="spellEnd"/>
      <w:r w:rsidRPr="003F31BC">
        <w:rPr>
          <w:rFonts w:asciiTheme="majorHAnsi" w:eastAsia="Times New Roman" w:hAnsiTheme="majorHAnsi" w:cstheme="majorHAnsi"/>
          <w:color w:val="3D455C"/>
          <w:lang w:val="vi-VN" w:eastAsia="vi-VN"/>
        </w:rPr>
        <w:t xml:space="preserve"> trưng cơ </w:t>
      </w:r>
      <w:proofErr w:type="spellStart"/>
      <w:r w:rsidRPr="003F31BC">
        <w:rPr>
          <w:rFonts w:asciiTheme="majorHAnsi" w:eastAsia="Times New Roman" w:hAnsiTheme="majorHAnsi" w:cstheme="majorHAnsi"/>
          <w:color w:val="3D455C"/>
          <w:lang w:val="vi-VN" w:eastAsia="vi-VN"/>
        </w:rPr>
        <w:t>bản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ngôi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ở </w:t>
      </w:r>
      <w:proofErr w:type="spellStart"/>
      <w:r w:rsidRPr="003F31BC">
        <w:rPr>
          <w:rFonts w:asciiTheme="majorHAnsi" w:eastAsia="Times New Roman" w:hAnsiTheme="majorHAnsi" w:cstheme="majorHAnsi"/>
          <w:color w:val="3D455C"/>
          <w:lang w:val="vi-VN" w:eastAsia="vi-VN"/>
        </w:rPr>
        <w:t>Bắc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Bộ</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cây đa, </w:t>
      </w:r>
      <w:proofErr w:type="spellStart"/>
      <w:r w:rsidRPr="003F31BC">
        <w:rPr>
          <w:rFonts w:asciiTheme="majorHAnsi" w:eastAsia="Times New Roman" w:hAnsiTheme="majorHAnsi" w:cstheme="majorHAnsi"/>
          <w:color w:val="3D455C"/>
          <w:lang w:val="vi-VN" w:eastAsia="vi-VN"/>
        </w:rPr>
        <w:t>bến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sân </w:t>
      </w:r>
      <w:proofErr w:type="spellStart"/>
      <w:r w:rsidRPr="003F31BC">
        <w:rPr>
          <w:rFonts w:asciiTheme="majorHAnsi" w:eastAsia="Times New Roman" w:hAnsiTheme="majorHAnsi" w:cstheme="majorHAnsi"/>
          <w:color w:val="3D455C"/>
          <w:lang w:val="vi-VN" w:eastAsia="vi-VN"/>
        </w:rPr>
        <w:t>đình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956 ngôi </w:t>
      </w:r>
      <w:proofErr w:type="spellStart"/>
      <w:r w:rsidRPr="003F31BC">
        <w:rPr>
          <w:rFonts w:asciiTheme="majorHAnsi" w:eastAsia="Times New Roman" w:hAnsiTheme="majorHAnsi" w:cstheme="majorHAnsi"/>
          <w:color w:val="3D455C"/>
          <w:lang w:val="vi-VN" w:eastAsia="vi-VN"/>
        </w:rPr>
        <w:t>nhà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truyền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thống</w:t>
      </w:r>
      <w:proofErr w:type="spellEnd"/>
      <w:r w:rsidRPr="003F31BC">
        <w:rPr>
          <w:rFonts w:asciiTheme="majorHAnsi" w:eastAsia="Times New Roman" w:hAnsiTheme="majorHAnsi" w:cstheme="majorHAnsi"/>
          <w:color w:val="3D455C"/>
          <w:lang w:val="vi-VN" w:eastAsia="vi-VN"/>
        </w:rPr>
        <w:t xml:space="preserve">. Năm 2006,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trở</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đầu</w:t>
      </w:r>
      <w:proofErr w:type="spellEnd"/>
      <w:r w:rsidRPr="003F31BC">
        <w:rPr>
          <w:rFonts w:asciiTheme="majorHAnsi" w:eastAsia="Times New Roman" w:hAnsiTheme="majorHAnsi" w:cstheme="majorHAnsi"/>
          <w:color w:val="3D455C"/>
          <w:lang w:val="vi-VN" w:eastAsia="vi-VN"/>
        </w:rPr>
        <w:t xml:space="preserve"> tiên ở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ta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trao </w:t>
      </w:r>
      <w:proofErr w:type="spellStart"/>
      <w:r w:rsidRPr="003F31BC">
        <w:rPr>
          <w:rFonts w:asciiTheme="majorHAnsi" w:eastAsia="Times New Roman" w:hAnsiTheme="majorHAnsi" w:cstheme="majorHAnsi"/>
          <w:color w:val="3D455C"/>
          <w:lang w:val="vi-VN" w:eastAsia="vi-VN"/>
        </w:rPr>
        <w:t>bằng</w:t>
      </w:r>
      <w:proofErr w:type="spellEnd"/>
      <w:r w:rsidRPr="003F31BC">
        <w:rPr>
          <w:rFonts w:asciiTheme="majorHAnsi" w:eastAsia="Times New Roman" w:hAnsiTheme="majorHAnsi" w:cstheme="majorHAnsi"/>
          <w:color w:val="3D455C"/>
          <w:lang w:val="vi-VN" w:eastAsia="vi-VN"/>
        </w:rPr>
        <w:t xml:space="preserve"> Di </w:t>
      </w:r>
      <w:proofErr w:type="spellStart"/>
      <w:r w:rsidRPr="003F31BC">
        <w:rPr>
          <w:rFonts w:asciiTheme="majorHAnsi" w:eastAsia="Times New Roman" w:hAnsiTheme="majorHAnsi" w:cstheme="majorHAnsi"/>
          <w:color w:val="3D455C"/>
          <w:lang w:val="vi-VN" w:eastAsia="vi-VN"/>
        </w:rPr>
        <w:t>tích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lịch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sử</w:t>
      </w:r>
      <w:proofErr w:type="spellEnd"/>
      <w:r w:rsidRPr="003F31BC">
        <w:rPr>
          <w:rFonts w:asciiTheme="majorHAnsi" w:eastAsia="Times New Roman" w:hAnsiTheme="majorHAnsi" w:cstheme="majorHAnsi"/>
          <w:color w:val="3D455C"/>
          <w:lang w:val="vi-VN" w:eastAsia="vi-VN"/>
        </w:rPr>
        <w:t xml:space="preserve"> văn </w:t>
      </w:r>
      <w:proofErr w:type="spellStart"/>
      <w:r w:rsidRPr="003F31BC">
        <w:rPr>
          <w:rFonts w:asciiTheme="majorHAnsi" w:eastAsia="Times New Roman" w:hAnsiTheme="majorHAnsi" w:cstheme="majorHAnsi"/>
          <w:color w:val="3D455C"/>
          <w:lang w:val="vi-VN" w:eastAsia="vi-VN"/>
        </w:rPr>
        <w:t>hóa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quốc</w:t>
      </w:r>
      <w:proofErr w:type="spellEnd"/>
      <w:r w:rsidRPr="003F31BC">
        <w:rPr>
          <w:rFonts w:asciiTheme="majorHAnsi" w:eastAsia="Times New Roman" w:hAnsiTheme="majorHAnsi" w:cstheme="majorHAnsi"/>
          <w:color w:val="3D455C"/>
          <w:lang w:val="vi-VN" w:eastAsia="vi-VN"/>
        </w:rPr>
        <w:t xml:space="preserve"> gia.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ở trung du. Xưa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ấp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nhỏ</w:t>
      </w:r>
      <w:proofErr w:type="spellEnd"/>
      <w:r w:rsidRPr="003F31BC">
        <w:rPr>
          <w:rFonts w:asciiTheme="majorHAnsi" w:eastAsia="Times New Roman" w:hAnsiTheme="majorHAnsi" w:cstheme="majorHAnsi"/>
          <w:color w:val="3D455C"/>
          <w:lang w:val="vi-VN" w:eastAsia="vi-VN"/>
        </w:rPr>
        <w:t xml:space="preserve"> nhưng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hai vua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Phùng</w:t>
      </w:r>
      <w:proofErr w:type="spellEnd"/>
      <w:r w:rsidRPr="003F31BC">
        <w:rPr>
          <w:rFonts w:asciiTheme="majorHAnsi" w:eastAsia="Times New Roman" w:hAnsiTheme="majorHAnsi" w:cstheme="majorHAnsi"/>
          <w:color w:val="3D455C"/>
          <w:lang w:val="vi-VN" w:eastAsia="vi-VN"/>
        </w:rPr>
        <w:t xml:space="preserve"> Hưng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Ngô </w:t>
      </w:r>
      <w:proofErr w:type="spellStart"/>
      <w:r w:rsidRPr="003F31BC">
        <w:rPr>
          <w:rFonts w:asciiTheme="majorHAnsi" w:eastAsia="Times New Roman" w:hAnsiTheme="majorHAnsi" w:cstheme="majorHAnsi"/>
          <w:color w:val="3D455C"/>
          <w:lang w:val="vi-VN" w:eastAsia="vi-VN"/>
        </w:rPr>
        <w:t>Quyền</w:t>
      </w:r>
      <w:proofErr w:type="spellEnd"/>
      <w:r w:rsidRPr="003F31BC">
        <w:rPr>
          <w:rFonts w:asciiTheme="majorHAnsi" w:eastAsia="Times New Roman" w:hAnsiTheme="majorHAnsi" w:cstheme="majorHAnsi"/>
          <w:color w:val="3D455C"/>
          <w:lang w:val="vi-VN" w:eastAsia="vi-VN"/>
        </w:rPr>
        <w:t xml:space="preserve">. Ở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hiện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còn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thờ</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Phùng</w:t>
      </w:r>
      <w:proofErr w:type="spellEnd"/>
      <w:r w:rsidRPr="003F31BC">
        <w:rPr>
          <w:rFonts w:asciiTheme="majorHAnsi" w:eastAsia="Times New Roman" w:hAnsiTheme="majorHAnsi" w:cstheme="majorHAnsi"/>
          <w:color w:val="3D455C"/>
          <w:lang w:val="vi-VN" w:eastAsia="vi-VN"/>
        </w:rPr>
        <w:t xml:space="preserve"> Hưng, lăng Ngô </w:t>
      </w:r>
      <w:proofErr w:type="spellStart"/>
      <w:r w:rsidRPr="003F31BC">
        <w:rPr>
          <w:rFonts w:asciiTheme="majorHAnsi" w:eastAsia="Times New Roman" w:hAnsiTheme="majorHAnsi" w:cstheme="majorHAnsi"/>
          <w:color w:val="3D455C"/>
          <w:lang w:val="vi-VN" w:eastAsia="vi-VN"/>
        </w:rPr>
        <w:t>Quyền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đồi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Hùm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đồi</w:t>
      </w:r>
      <w:proofErr w:type="spellEnd"/>
      <w:r w:rsidRPr="003F31BC">
        <w:rPr>
          <w:rFonts w:asciiTheme="majorHAnsi" w:eastAsia="Times New Roman" w:hAnsiTheme="majorHAnsi" w:cstheme="majorHAnsi"/>
          <w:color w:val="3D455C"/>
          <w:lang w:val="vi-VN" w:eastAsia="vi-VN"/>
        </w:rPr>
        <w:t xml:space="preserve"> Gươm,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cây </w:t>
      </w:r>
      <w:proofErr w:type="spellStart"/>
      <w:r w:rsidRPr="003F31BC">
        <w:rPr>
          <w:rFonts w:asciiTheme="majorHAnsi" w:eastAsia="Times New Roman" w:hAnsiTheme="majorHAnsi" w:cstheme="majorHAnsi"/>
          <w:color w:val="3D455C"/>
          <w:lang w:val="vi-VN" w:eastAsia="vi-VN"/>
        </w:rPr>
        <w:t>duối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thụ</w:t>
      </w:r>
      <w:proofErr w:type="spellEnd"/>
      <w:r w:rsidRPr="003F31BC">
        <w:rPr>
          <w:rFonts w:asciiTheme="majorHAnsi" w:eastAsia="Times New Roman" w:hAnsiTheme="majorHAnsi" w:cstheme="majorHAnsi"/>
          <w:color w:val="3D455C"/>
          <w:lang w:val="vi-VN" w:eastAsia="vi-VN"/>
        </w:rPr>
        <w:t xml:space="preserve">, tương </w:t>
      </w:r>
      <w:proofErr w:type="spellStart"/>
      <w:r w:rsidRPr="003F31BC">
        <w:rPr>
          <w:rFonts w:asciiTheme="majorHAnsi" w:eastAsia="Times New Roman" w:hAnsiTheme="majorHAnsi" w:cstheme="majorHAnsi"/>
          <w:color w:val="3D455C"/>
          <w:lang w:val="vi-VN" w:eastAsia="vi-VN"/>
        </w:rPr>
        <w:t>truyền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nơi hai vua </w:t>
      </w:r>
      <w:proofErr w:type="spellStart"/>
      <w:r w:rsidRPr="003F31BC">
        <w:rPr>
          <w:rFonts w:asciiTheme="majorHAnsi" w:eastAsia="Times New Roman" w:hAnsiTheme="majorHAnsi" w:cstheme="majorHAnsi"/>
          <w:color w:val="3D455C"/>
          <w:lang w:val="vi-VN" w:eastAsia="vi-VN"/>
        </w:rPr>
        <w:t>luyện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võ</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buộc</w:t>
      </w:r>
      <w:proofErr w:type="spellEnd"/>
      <w:r w:rsidRPr="003F31BC">
        <w:rPr>
          <w:rFonts w:asciiTheme="majorHAnsi" w:eastAsia="Times New Roman" w:hAnsiTheme="majorHAnsi" w:cstheme="majorHAnsi"/>
          <w:color w:val="3D455C"/>
          <w:lang w:val="vi-VN" w:eastAsia="vi-VN"/>
        </w:rPr>
        <w:t xml:space="preserve"> voi </w:t>
      </w:r>
      <w:proofErr w:type="spellStart"/>
      <w:r w:rsidRPr="003F31BC">
        <w:rPr>
          <w:rFonts w:asciiTheme="majorHAnsi" w:eastAsia="Times New Roman" w:hAnsiTheme="majorHAnsi" w:cstheme="majorHAnsi"/>
          <w:color w:val="3D455C"/>
          <w:lang w:val="vi-VN" w:eastAsia="vi-VN"/>
        </w:rPr>
        <w:t>ngựa</w:t>
      </w:r>
      <w:proofErr w:type="spellEnd"/>
      <w:r w:rsidRPr="003F31BC">
        <w:rPr>
          <w:rFonts w:asciiTheme="majorHAnsi" w:eastAsia="Times New Roman" w:hAnsiTheme="majorHAnsi" w:cstheme="majorHAnsi"/>
          <w:color w:val="3D455C"/>
          <w:lang w:val="vi-VN" w:eastAsia="vi-VN"/>
        </w:rPr>
        <w:t xml:space="preserve">. Ở đây </w:t>
      </w:r>
      <w:proofErr w:type="spellStart"/>
      <w:r w:rsidRPr="003F31BC">
        <w:rPr>
          <w:rFonts w:asciiTheme="majorHAnsi" w:eastAsia="Times New Roman" w:hAnsiTheme="majorHAnsi" w:cstheme="majorHAnsi"/>
          <w:color w:val="3D455C"/>
          <w:lang w:val="vi-VN" w:eastAsia="vi-VN"/>
        </w:rPr>
        <w:t>còn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Mả</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Dạ</w:t>
      </w:r>
      <w:proofErr w:type="spellEnd"/>
      <w:r w:rsidRPr="003F31BC">
        <w:rPr>
          <w:rFonts w:asciiTheme="majorHAnsi" w:eastAsia="Times New Roman" w:hAnsiTheme="majorHAnsi" w:cstheme="majorHAnsi"/>
          <w:color w:val="3D455C"/>
          <w:lang w:val="vi-VN" w:eastAsia="vi-VN"/>
        </w:rPr>
        <w:t xml:space="preserve">, theo nhân dân </w:t>
      </w:r>
      <w:proofErr w:type="spellStart"/>
      <w:r w:rsidRPr="003F31BC">
        <w:rPr>
          <w:rFonts w:asciiTheme="majorHAnsi" w:eastAsia="Times New Roman" w:hAnsiTheme="majorHAnsi" w:cstheme="majorHAnsi"/>
          <w:color w:val="3D455C"/>
          <w:lang w:val="vi-VN" w:eastAsia="vi-VN"/>
        </w:rPr>
        <w:t>địa</w:t>
      </w:r>
      <w:proofErr w:type="spellEnd"/>
      <w:r w:rsidRPr="003F31BC">
        <w:rPr>
          <w:rFonts w:asciiTheme="majorHAnsi" w:eastAsia="Times New Roman" w:hAnsiTheme="majorHAnsi" w:cstheme="majorHAnsi"/>
          <w:color w:val="3D455C"/>
          <w:lang w:val="vi-VN" w:eastAsia="vi-VN"/>
        </w:rPr>
        <w:t xml:space="preserve"> phương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Man </w:t>
      </w:r>
      <w:proofErr w:type="spellStart"/>
      <w:r w:rsidRPr="003F31BC">
        <w:rPr>
          <w:rFonts w:asciiTheme="majorHAnsi" w:eastAsia="Times New Roman" w:hAnsiTheme="majorHAnsi" w:cstheme="majorHAnsi"/>
          <w:color w:val="3D455C"/>
          <w:lang w:val="vi-VN" w:eastAsia="vi-VN"/>
        </w:rPr>
        <w:t>Thiện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mẹ</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Hai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Trung,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miếu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Mèn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miếu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thờ</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Man </w:t>
      </w:r>
      <w:proofErr w:type="spellStart"/>
      <w:r w:rsidRPr="003F31BC">
        <w:rPr>
          <w:rFonts w:asciiTheme="majorHAnsi" w:eastAsia="Times New Roman" w:hAnsiTheme="majorHAnsi" w:cstheme="majorHAnsi"/>
          <w:color w:val="3D455C"/>
          <w:lang w:val="vi-VN" w:eastAsia="vi-VN"/>
        </w:rPr>
        <w:t>Thiện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956 ngôi </w:t>
      </w:r>
      <w:proofErr w:type="spellStart"/>
      <w:r w:rsidRPr="003F31BC">
        <w:rPr>
          <w:rFonts w:asciiTheme="majorHAnsi" w:eastAsia="Times New Roman" w:hAnsiTheme="majorHAnsi" w:cstheme="majorHAnsi"/>
          <w:color w:val="3D455C"/>
          <w:lang w:val="vi-VN" w:eastAsia="vi-VN"/>
        </w:rPr>
        <w:t>nhà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ẩn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mình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phủ</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màu</w:t>
      </w:r>
      <w:proofErr w:type="spellEnd"/>
      <w:r w:rsidRPr="003F31BC">
        <w:rPr>
          <w:rFonts w:asciiTheme="majorHAnsi" w:eastAsia="Times New Roman" w:hAnsiTheme="majorHAnsi" w:cstheme="majorHAnsi"/>
          <w:color w:val="3D455C"/>
          <w:lang w:val="vi-VN" w:eastAsia="vi-VN"/>
        </w:rPr>
        <w:t xml:space="preserve"> rêu phong trên </w:t>
      </w:r>
      <w:proofErr w:type="spellStart"/>
      <w:r w:rsidRPr="003F31BC">
        <w:rPr>
          <w:rFonts w:asciiTheme="majorHAnsi" w:eastAsia="Times New Roman" w:hAnsiTheme="majorHAnsi" w:cstheme="majorHAnsi"/>
          <w:color w:val="3D455C"/>
          <w:lang w:val="vi-VN" w:eastAsia="vi-VN"/>
        </w:rPr>
        <w:t>bề</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mặt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viên </w:t>
      </w:r>
      <w:proofErr w:type="spellStart"/>
      <w:r w:rsidRPr="003F31BC">
        <w:rPr>
          <w:rFonts w:asciiTheme="majorHAnsi" w:eastAsia="Times New Roman" w:hAnsiTheme="majorHAnsi" w:cstheme="majorHAnsi"/>
          <w:color w:val="3D455C"/>
          <w:lang w:val="vi-VN" w:eastAsia="vi-VN"/>
        </w:rPr>
        <w:t>ngói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mũi</w:t>
      </w:r>
      <w:proofErr w:type="spellEnd"/>
      <w:r w:rsidRPr="003F31BC">
        <w:rPr>
          <w:rFonts w:asciiTheme="majorHAnsi" w:eastAsia="Times New Roman" w:hAnsiTheme="majorHAnsi" w:cstheme="majorHAnsi"/>
          <w:color w:val="3D455C"/>
          <w:lang w:val="vi-VN" w:eastAsia="vi-VN"/>
        </w:rPr>
        <w:t xml:space="preserve"> ri, </w:t>
      </w:r>
      <w:proofErr w:type="spellStart"/>
      <w:r w:rsidRPr="003F31BC">
        <w:rPr>
          <w:rFonts w:asciiTheme="majorHAnsi" w:eastAsia="Times New Roman" w:hAnsiTheme="majorHAnsi" w:cstheme="majorHAnsi"/>
          <w:color w:val="3D455C"/>
          <w:lang w:val="vi-VN" w:eastAsia="vi-VN"/>
        </w:rPr>
        <w:t>tạo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hình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thù</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đáo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gắn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liền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sàn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vườn</w:t>
      </w:r>
      <w:proofErr w:type="spellEnd"/>
      <w:r w:rsidRPr="003F31BC">
        <w:rPr>
          <w:rFonts w:asciiTheme="majorHAnsi" w:eastAsia="Times New Roman" w:hAnsiTheme="majorHAnsi" w:cstheme="majorHAnsi"/>
          <w:color w:val="3D455C"/>
          <w:lang w:val="vi-VN" w:eastAsia="vi-VN"/>
        </w:rPr>
        <w:t xml:space="preserve"> cây, </w:t>
      </w:r>
      <w:proofErr w:type="spellStart"/>
      <w:r w:rsidRPr="003F31BC">
        <w:rPr>
          <w:rFonts w:asciiTheme="majorHAnsi" w:eastAsia="Times New Roman" w:hAnsiTheme="majorHAnsi" w:cstheme="majorHAnsi"/>
          <w:color w:val="3D455C"/>
          <w:lang w:val="vi-VN" w:eastAsia="vi-VN"/>
        </w:rPr>
        <w:t>giếng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cây rơm, ao…</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đón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đến</w:t>
      </w:r>
      <w:proofErr w:type="spellEnd"/>
      <w:r w:rsidRPr="003F31BC">
        <w:rPr>
          <w:rFonts w:asciiTheme="majorHAnsi" w:eastAsia="Times New Roman" w:hAnsiTheme="majorHAnsi" w:cstheme="majorHAnsi"/>
          <w:color w:val="3D455C"/>
          <w:lang w:val="vi-VN" w:eastAsia="vi-VN"/>
        </w:rPr>
        <w:t xml:space="preserve"> thăm quan </w:t>
      </w:r>
      <w:proofErr w:type="spellStart"/>
      <w:r w:rsidRPr="003F31BC">
        <w:rPr>
          <w:rFonts w:asciiTheme="majorHAnsi" w:eastAsia="Times New Roman" w:hAnsiTheme="majorHAnsi" w:cstheme="majorHAnsi"/>
          <w:color w:val="3D455C"/>
          <w:lang w:val="vi-VN" w:eastAsia="vi-VN"/>
        </w:rPr>
        <w:t>vào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lúa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chín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tầm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tháng</w:t>
      </w:r>
      <w:proofErr w:type="spellEnd"/>
      <w:r w:rsidRPr="003F31BC">
        <w:rPr>
          <w:rFonts w:asciiTheme="majorHAnsi" w:eastAsia="Times New Roman" w:hAnsiTheme="majorHAnsi" w:cstheme="majorHAnsi"/>
          <w:color w:val="3D455C"/>
          <w:lang w:val="vi-VN" w:eastAsia="vi-VN"/>
        </w:rPr>
        <w:t xml:space="preserve"> 5 </w:t>
      </w:r>
      <w:proofErr w:type="spellStart"/>
      <w:r w:rsidRPr="003F31BC">
        <w:rPr>
          <w:rFonts w:asciiTheme="majorHAnsi" w:eastAsia="Times New Roman" w:hAnsiTheme="majorHAnsi" w:cstheme="majorHAnsi"/>
          <w:color w:val="3D455C"/>
          <w:lang w:val="vi-VN" w:eastAsia="vi-VN"/>
        </w:rPr>
        <w:t>hoặc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tháng</w:t>
      </w:r>
      <w:proofErr w:type="spellEnd"/>
      <w:r w:rsidRPr="003F31BC">
        <w:rPr>
          <w:rFonts w:asciiTheme="majorHAnsi" w:eastAsia="Times New Roman" w:hAnsiTheme="majorHAnsi" w:cstheme="majorHAnsi"/>
          <w:color w:val="3D455C"/>
          <w:lang w:val="vi-VN" w:eastAsia="vi-VN"/>
        </w:rPr>
        <w:t xml:space="preserve"> 9,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sẽ</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chiêm </w:t>
      </w:r>
      <w:proofErr w:type="spellStart"/>
      <w:r w:rsidRPr="003F31BC">
        <w:rPr>
          <w:rFonts w:asciiTheme="majorHAnsi" w:eastAsia="Times New Roman" w:hAnsiTheme="majorHAnsi" w:cstheme="majorHAnsi"/>
          <w:color w:val="3D455C"/>
          <w:lang w:val="vi-VN" w:eastAsia="vi-VN"/>
        </w:rPr>
        <w:t>ngưỡng</w:t>
      </w:r>
      <w:proofErr w:type="spellEnd"/>
      <w:r w:rsidRPr="003F31BC">
        <w:rPr>
          <w:rFonts w:asciiTheme="majorHAnsi" w:eastAsia="Times New Roman" w:hAnsiTheme="majorHAnsi" w:cstheme="majorHAnsi"/>
          <w:color w:val="3D455C"/>
          <w:lang w:val="vi-VN" w:eastAsia="vi-VN"/>
        </w:rPr>
        <w:t xml:space="preserve"> con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kính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tưởng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chừng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chỉ</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bộ</w:t>
      </w:r>
      <w:proofErr w:type="spellEnd"/>
      <w:r w:rsidRPr="003F31BC">
        <w:rPr>
          <w:rFonts w:asciiTheme="majorHAnsi" w:eastAsia="Times New Roman" w:hAnsiTheme="majorHAnsi" w:cstheme="majorHAnsi"/>
          <w:color w:val="3D455C"/>
          <w:lang w:val="vi-VN" w:eastAsia="vi-VN"/>
        </w:rPr>
        <w:t xml:space="preserve"> phim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xưa.</w:t>
      </w:r>
    </w:p>
    <w:p w14:paraId="1619C901" w14:textId="77777777" w:rsidR="003F31BC" w:rsidRPr="003F31BC" w:rsidRDefault="003F31BC" w:rsidP="003F31BC">
      <w:pPr>
        <w:shd w:val="clear" w:color="auto" w:fill="FFFFFF"/>
        <w:spacing w:after="225"/>
        <w:outlineLvl w:val="2"/>
        <w:rPr>
          <w:rFonts w:asciiTheme="majorHAnsi" w:eastAsia="Times New Roman" w:hAnsiTheme="majorHAnsi" w:cstheme="majorHAnsi"/>
          <w:b/>
          <w:bCs/>
          <w:color w:val="212631"/>
          <w:lang w:val="vi-VN" w:eastAsia="vi-VN"/>
        </w:rPr>
      </w:pPr>
      <w:r w:rsidRPr="003F31BC">
        <w:rPr>
          <w:rFonts w:asciiTheme="majorHAnsi" w:eastAsia="Times New Roman" w:hAnsiTheme="majorHAnsi" w:cstheme="majorHAnsi"/>
          <w:b/>
          <w:bCs/>
          <w:color w:val="212631"/>
          <w:lang w:val="vi-VN" w:eastAsia="vi-VN"/>
        </w:rPr>
        <w:t xml:space="preserve">Du </w:t>
      </w:r>
      <w:proofErr w:type="spellStart"/>
      <w:r w:rsidRPr="003F31BC">
        <w:rPr>
          <w:rFonts w:asciiTheme="majorHAnsi" w:eastAsia="Times New Roman" w:hAnsiTheme="majorHAnsi" w:cstheme="majorHAnsi"/>
          <w:b/>
          <w:bCs/>
          <w:color w:val="212631"/>
          <w:lang w:val="vi-VN" w:eastAsia="vi-VN"/>
        </w:rPr>
        <w:t>lịch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Làng</w:t>
      </w:r>
      <w:proofErr w:type="spellEnd"/>
      <w:r w:rsidRPr="003F31BC">
        <w:rPr>
          <w:rFonts w:asciiTheme="majorHAnsi" w:eastAsia="Times New Roman" w:hAnsiTheme="majorHAnsi" w:cstheme="majorHAnsi"/>
          <w:b/>
          <w:bCs/>
          <w:color w:val="212631"/>
          <w:lang w:val="vi-VN" w:eastAsia="vi-VN"/>
        </w:rPr>
        <w:t xml:space="preserve"> Văn </w:t>
      </w:r>
      <w:proofErr w:type="spellStart"/>
      <w:r w:rsidRPr="003F31BC">
        <w:rPr>
          <w:rFonts w:asciiTheme="majorHAnsi" w:eastAsia="Times New Roman" w:hAnsiTheme="majorHAnsi" w:cstheme="majorHAnsi"/>
          <w:b/>
          <w:bCs/>
          <w:color w:val="212631"/>
          <w:lang w:val="vi-VN" w:eastAsia="vi-VN"/>
        </w:rPr>
        <w:t>hóa</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các</w:t>
      </w:r>
      <w:proofErr w:type="spellEnd"/>
      <w:r w:rsidRPr="003F31BC">
        <w:rPr>
          <w:rFonts w:asciiTheme="majorHAnsi" w:eastAsia="Times New Roman" w:hAnsiTheme="majorHAnsi" w:cstheme="majorHAnsi"/>
          <w:b/>
          <w:bCs/>
          <w:color w:val="212631"/>
          <w:lang w:val="vi-VN" w:eastAsia="vi-VN"/>
        </w:rPr>
        <w:t xml:space="preserve"> dân </w:t>
      </w:r>
      <w:proofErr w:type="spellStart"/>
      <w:r w:rsidRPr="003F31BC">
        <w:rPr>
          <w:rFonts w:asciiTheme="majorHAnsi" w:eastAsia="Times New Roman" w:hAnsiTheme="majorHAnsi" w:cstheme="majorHAnsi"/>
          <w:b/>
          <w:bCs/>
          <w:color w:val="212631"/>
          <w:lang w:val="vi-VN" w:eastAsia="vi-VN"/>
        </w:rPr>
        <w:t>tộc</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Việt</w:t>
      </w:r>
      <w:proofErr w:type="spellEnd"/>
      <w:r w:rsidRPr="003F31BC">
        <w:rPr>
          <w:rFonts w:asciiTheme="majorHAnsi" w:eastAsia="Times New Roman" w:hAnsiTheme="majorHAnsi" w:cstheme="majorHAnsi"/>
          <w:b/>
          <w:bCs/>
          <w:color w:val="212631"/>
          <w:lang w:val="vi-VN" w:eastAsia="vi-VN"/>
        </w:rPr>
        <w:t xml:space="preserve"> Nam </w:t>
      </w:r>
      <w:proofErr w:type="spellStart"/>
      <w:r w:rsidRPr="003F31BC">
        <w:rPr>
          <w:rFonts w:asciiTheme="majorHAnsi" w:eastAsia="Times New Roman" w:hAnsiTheme="majorHAnsi" w:cstheme="majorHAnsi"/>
          <w:b/>
          <w:bCs/>
          <w:color w:val="212631"/>
          <w:lang w:val="vi-VN" w:eastAsia="vi-VN"/>
        </w:rPr>
        <w:t>tại</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Thị</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xã</w:t>
      </w:r>
      <w:proofErr w:type="spellEnd"/>
      <w:r w:rsidRPr="003F31BC">
        <w:rPr>
          <w:rFonts w:asciiTheme="majorHAnsi" w:eastAsia="Times New Roman" w:hAnsiTheme="majorHAnsi" w:cstheme="majorHAnsi"/>
          <w:b/>
          <w:bCs/>
          <w:color w:val="212631"/>
          <w:lang w:val="vi-VN" w:eastAsia="vi-VN"/>
        </w:rPr>
        <w:t xml:space="preserve"> Sơn Tây - </w:t>
      </w:r>
      <w:proofErr w:type="spellStart"/>
      <w:r w:rsidRPr="003F31BC">
        <w:rPr>
          <w:rFonts w:asciiTheme="majorHAnsi" w:eastAsia="Times New Roman" w:hAnsiTheme="majorHAnsi" w:cstheme="majorHAnsi"/>
          <w:b/>
          <w:bCs/>
          <w:color w:val="212631"/>
          <w:lang w:val="vi-VN" w:eastAsia="vi-VN"/>
        </w:rPr>
        <w:t>Thành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phố</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Hà</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Nội</w:t>
      </w:r>
      <w:proofErr w:type="spellEnd"/>
    </w:p>
    <w:p w14:paraId="7640F205" w14:textId="28E95A92" w:rsidR="003F31BC" w:rsidRPr="003F31BC" w:rsidRDefault="003F31BC" w:rsidP="003F31BC">
      <w:pPr>
        <w:shd w:val="clear" w:color="auto" w:fill="FFFFFF"/>
        <w:spacing w:after="300"/>
        <w:jc w:val="center"/>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noProof/>
          <w:color w:val="3D455C"/>
          <w:lang w:val="vi-VN" w:eastAsia="vi-VN"/>
        </w:rPr>
        <w:lastRenderedPageBreak/>
        <w:drawing>
          <wp:inline distT="0" distB="0" distL="0" distR="0" wp14:anchorId="2F913D5B" wp14:editId="15F66765">
            <wp:extent cx="5731510" cy="3825875"/>
            <wp:effectExtent l="0" t="0" r="2540" b="3175"/>
            <wp:docPr id="7" name="Hình ảnh 7" descr="du lịch Làng Văn hóa các dân tộc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 lịch Làng Văn hóa các dân tộc Việt N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34918EAC" w14:textId="13E17CAE" w:rsidR="003F31BC" w:rsidRPr="003F31BC" w:rsidRDefault="003F31BC" w:rsidP="003F31BC">
      <w:pPr>
        <w:shd w:val="clear" w:color="auto" w:fill="FFFFFF"/>
        <w:spacing w:after="300"/>
        <w:jc w:val="center"/>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color w:val="3D455C"/>
          <w:lang w:val="vi-VN" w:eastAsia="vi-VN"/>
        </w:rPr>
        <w:br/>
      </w:r>
    </w:p>
    <w:p w14:paraId="4F1B22D7" w14:textId="77777777" w:rsidR="003F31BC" w:rsidRPr="003F31BC" w:rsidRDefault="003F31BC" w:rsidP="003F31BC">
      <w:pPr>
        <w:shd w:val="clear" w:color="auto" w:fill="FFFFFF"/>
        <w:spacing w:after="300"/>
        <w:rPr>
          <w:rFonts w:asciiTheme="majorHAnsi" w:eastAsia="Times New Roman" w:hAnsiTheme="majorHAnsi" w:cstheme="majorHAnsi"/>
          <w:color w:val="3D455C"/>
          <w:lang w:val="vi-VN" w:eastAsia="vi-VN"/>
        </w:rPr>
      </w:pPr>
      <w:proofErr w:type="spellStart"/>
      <w:r w:rsidRPr="003F31BC">
        <w:rPr>
          <w:rFonts w:asciiTheme="majorHAnsi" w:eastAsia="Times New Roman" w:hAnsiTheme="majorHAnsi" w:cstheme="majorHAnsi"/>
          <w:color w:val="3D455C"/>
          <w:lang w:val="vi-VN" w:eastAsia="vi-VN"/>
        </w:rPr>
        <w:t>Chỉ</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Nội</w:t>
      </w:r>
      <w:proofErr w:type="spellEnd"/>
      <w:r w:rsidRPr="003F31BC">
        <w:rPr>
          <w:rFonts w:asciiTheme="majorHAnsi" w:eastAsia="Times New Roman" w:hAnsiTheme="majorHAnsi" w:cstheme="majorHAnsi"/>
          <w:color w:val="3D455C"/>
          <w:lang w:val="vi-VN" w:eastAsia="vi-VN"/>
        </w:rPr>
        <w:t xml:space="preserve"> hơn 40km,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văn </w:t>
      </w:r>
      <w:proofErr w:type="spellStart"/>
      <w:r w:rsidRPr="003F31BC">
        <w:rPr>
          <w:rFonts w:asciiTheme="majorHAnsi" w:eastAsia="Times New Roman" w:hAnsiTheme="majorHAnsi" w:cstheme="majorHAnsi"/>
          <w:color w:val="3D455C"/>
          <w:lang w:val="vi-VN" w:eastAsia="vi-VN"/>
        </w:rPr>
        <w:t>hóa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tộc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Nam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phần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thuộc</w:t>
      </w:r>
      <w:proofErr w:type="spellEnd"/>
      <w:r w:rsidRPr="003F31BC">
        <w:rPr>
          <w:rFonts w:asciiTheme="majorHAnsi" w:eastAsia="Times New Roman" w:hAnsiTheme="majorHAnsi" w:cstheme="majorHAnsi"/>
          <w:color w:val="3D455C"/>
          <w:lang w:val="vi-VN" w:eastAsia="vi-VN"/>
        </w:rPr>
        <w:t xml:space="preserve"> khu du </w:t>
      </w:r>
      <w:proofErr w:type="spellStart"/>
      <w:r w:rsidRPr="003F31BC">
        <w:rPr>
          <w:rFonts w:asciiTheme="majorHAnsi" w:eastAsia="Times New Roman" w:hAnsiTheme="majorHAnsi" w:cstheme="majorHAnsi"/>
          <w:color w:val="3D455C"/>
          <w:lang w:val="vi-VN" w:eastAsia="vi-VN"/>
        </w:rPr>
        <w:t>lịch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Đồng</w:t>
      </w:r>
      <w:proofErr w:type="spellEnd"/>
      <w:r w:rsidRPr="003F31BC">
        <w:rPr>
          <w:rFonts w:asciiTheme="majorHAnsi" w:eastAsia="Times New Roman" w:hAnsiTheme="majorHAnsi" w:cstheme="majorHAnsi"/>
          <w:color w:val="3D455C"/>
          <w:lang w:val="vi-VN" w:eastAsia="vi-VN"/>
        </w:rPr>
        <w:t xml:space="preserve"> Mô, Sơn Tây, </w:t>
      </w:r>
      <w:proofErr w:type="spellStart"/>
      <w:r w:rsidRPr="003F31BC">
        <w:rPr>
          <w:rFonts w:asciiTheme="majorHAnsi" w:eastAsia="Times New Roman" w:hAnsiTheme="majorHAnsi" w:cstheme="majorHAnsi"/>
          <w:color w:val="3D455C"/>
          <w:lang w:val="vi-VN" w:eastAsia="vi-VN"/>
        </w:rPr>
        <w:t>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Nội</w:t>
      </w:r>
      <w:proofErr w:type="spellEnd"/>
      <w:r w:rsidRPr="003F31BC">
        <w:rPr>
          <w:rFonts w:asciiTheme="majorHAnsi" w:eastAsia="Times New Roman" w:hAnsiTheme="majorHAnsi" w:cstheme="majorHAnsi"/>
          <w:color w:val="3D455C"/>
          <w:lang w:val="vi-VN" w:eastAsia="vi-VN"/>
        </w:rPr>
        <w:t xml:space="preserve">. Khu </w:t>
      </w:r>
      <w:proofErr w:type="spellStart"/>
      <w:r w:rsidRPr="003F31BC">
        <w:rPr>
          <w:rFonts w:asciiTheme="majorHAnsi" w:eastAsia="Times New Roman" w:hAnsiTheme="majorHAnsi" w:cstheme="majorHAnsi"/>
          <w:color w:val="3D455C"/>
          <w:lang w:val="vi-VN" w:eastAsia="vi-VN"/>
        </w:rPr>
        <w:t>bảo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tồn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nơi </w:t>
      </w:r>
      <w:proofErr w:type="spellStart"/>
      <w:r w:rsidRPr="003F31BC">
        <w:rPr>
          <w:rFonts w:asciiTheme="majorHAnsi" w:eastAsia="Times New Roman" w:hAnsiTheme="majorHAnsi" w:cstheme="majorHAnsi"/>
          <w:color w:val="3D455C"/>
          <w:lang w:val="vi-VN" w:eastAsia="vi-VN"/>
        </w:rPr>
        <w:t>tái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sống</w:t>
      </w:r>
      <w:proofErr w:type="spellEnd"/>
      <w:r w:rsidRPr="003F31BC">
        <w:rPr>
          <w:rFonts w:asciiTheme="majorHAnsi" w:eastAsia="Times New Roman" w:hAnsiTheme="majorHAnsi" w:cstheme="majorHAnsi"/>
          <w:color w:val="3D455C"/>
          <w:lang w:val="vi-VN" w:eastAsia="vi-VN"/>
        </w:rPr>
        <w:t xml:space="preserve"> sinh </w:t>
      </w:r>
      <w:proofErr w:type="spellStart"/>
      <w:r w:rsidRPr="003F31BC">
        <w:rPr>
          <w:rFonts w:asciiTheme="majorHAnsi" w:eastAsia="Times New Roman" w:hAnsiTheme="majorHAnsi" w:cstheme="majorHAnsi"/>
          <w:color w:val="3D455C"/>
          <w:lang w:val="vi-VN" w:eastAsia="vi-VN"/>
        </w:rPr>
        <w:t>hoạt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trên </w:t>
      </w:r>
      <w:proofErr w:type="spellStart"/>
      <w:r w:rsidRPr="003F31BC">
        <w:rPr>
          <w:rFonts w:asciiTheme="majorHAnsi" w:eastAsia="Times New Roman" w:hAnsiTheme="majorHAnsi" w:cstheme="majorHAnsi"/>
          <w:color w:val="3D455C"/>
          <w:lang w:val="vi-VN" w:eastAsia="vi-VN"/>
        </w:rPr>
        <w:t>khắp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Nam,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xây </w:t>
      </w:r>
      <w:proofErr w:type="spellStart"/>
      <w:r w:rsidRPr="003F31BC">
        <w:rPr>
          <w:rFonts w:asciiTheme="majorHAnsi" w:eastAsia="Times New Roman" w:hAnsiTheme="majorHAnsi" w:cstheme="majorHAnsi"/>
          <w:color w:val="3D455C"/>
          <w:lang w:val="vi-VN" w:eastAsia="vi-VN"/>
        </w:rPr>
        <w:t>dựng</w:t>
      </w:r>
      <w:proofErr w:type="spellEnd"/>
      <w:r w:rsidRPr="003F31BC">
        <w:rPr>
          <w:rFonts w:asciiTheme="majorHAnsi" w:eastAsia="Times New Roman" w:hAnsiTheme="majorHAnsi" w:cstheme="majorHAnsi"/>
          <w:color w:val="3D455C"/>
          <w:lang w:val="vi-VN" w:eastAsia="vi-VN"/>
        </w:rPr>
        <w:t xml:space="preserve"> trên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ngọn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đồi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nhỏ</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thung </w:t>
      </w:r>
      <w:proofErr w:type="spellStart"/>
      <w:r w:rsidRPr="003F31BC">
        <w:rPr>
          <w:rFonts w:asciiTheme="majorHAnsi" w:eastAsia="Times New Roman" w:hAnsiTheme="majorHAnsi" w:cstheme="majorHAnsi"/>
          <w:color w:val="3D455C"/>
          <w:lang w:val="vi-VN" w:eastAsia="vi-VN"/>
        </w:rPr>
        <w:t>lũng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hồ</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bao quanh. </w:t>
      </w:r>
      <w:proofErr w:type="spellStart"/>
      <w:r w:rsidRPr="003F31BC">
        <w:rPr>
          <w:rFonts w:asciiTheme="majorHAnsi" w:eastAsia="Times New Roman" w:hAnsiTheme="majorHAnsi" w:cstheme="majorHAnsi"/>
          <w:color w:val="3D455C"/>
          <w:lang w:val="vi-VN" w:eastAsia="vi-VN"/>
        </w:rPr>
        <w:t>Chính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vì</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thế</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địa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hình</w:t>
      </w:r>
      <w:proofErr w:type="spellEnd"/>
      <w:r w:rsidRPr="003F31BC">
        <w:rPr>
          <w:rFonts w:asciiTheme="majorHAnsi" w:eastAsia="Times New Roman" w:hAnsiTheme="majorHAnsi" w:cstheme="majorHAnsi"/>
          <w:color w:val="3D455C"/>
          <w:lang w:val="vi-VN" w:eastAsia="vi-VN"/>
        </w:rPr>
        <w:t xml:space="preserve"> nơi đây </w:t>
      </w:r>
      <w:proofErr w:type="spellStart"/>
      <w:r w:rsidRPr="003F31BC">
        <w:rPr>
          <w:rFonts w:asciiTheme="majorHAnsi" w:eastAsia="Times New Roman" w:hAnsiTheme="majorHAnsi" w:cstheme="majorHAnsi"/>
          <w:color w:val="3D455C"/>
          <w:lang w:val="vi-VN" w:eastAsia="vi-VN"/>
        </w:rPr>
        <w:t>rất</w:t>
      </w:r>
      <w:proofErr w:type="spellEnd"/>
      <w:r w:rsidRPr="003F31BC">
        <w:rPr>
          <w:rFonts w:asciiTheme="majorHAnsi" w:eastAsia="Times New Roman" w:hAnsiTheme="majorHAnsi" w:cstheme="majorHAnsi"/>
          <w:color w:val="3D455C"/>
          <w:lang w:val="vi-VN" w:eastAsia="vi-VN"/>
        </w:rPr>
        <w:t xml:space="preserve"> đa </w:t>
      </w:r>
      <w:proofErr w:type="spellStart"/>
      <w:r w:rsidRPr="003F31BC">
        <w:rPr>
          <w:rFonts w:asciiTheme="majorHAnsi" w:eastAsia="Times New Roman" w:hAnsiTheme="majorHAnsi" w:cstheme="majorHAnsi"/>
          <w:color w:val="3D455C"/>
          <w:lang w:val="vi-VN" w:eastAsia="vi-VN"/>
        </w:rPr>
        <w:t>dạng</w:t>
      </w:r>
      <w:proofErr w:type="spellEnd"/>
      <w:r w:rsidRPr="003F31BC">
        <w:rPr>
          <w:rFonts w:asciiTheme="majorHAnsi" w:eastAsia="Times New Roman" w:hAnsiTheme="majorHAnsi" w:cstheme="majorHAnsi"/>
          <w:color w:val="3D455C"/>
          <w:lang w:val="vi-VN" w:eastAsia="vi-VN"/>
        </w:rPr>
        <w:t xml:space="preserve">, phong </w:t>
      </w:r>
      <w:proofErr w:type="spellStart"/>
      <w:r w:rsidRPr="003F31BC">
        <w:rPr>
          <w:rFonts w:asciiTheme="majorHAnsi" w:eastAsia="Times New Roman" w:hAnsiTheme="majorHAnsi" w:cstheme="majorHAnsi"/>
          <w:color w:val="3D455C"/>
          <w:lang w:val="vi-VN" w:eastAsia="vi-VN"/>
        </w:rPr>
        <w:t>phú</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cảnh</w:t>
      </w:r>
      <w:proofErr w:type="spellEnd"/>
      <w:r w:rsidRPr="003F31BC">
        <w:rPr>
          <w:rFonts w:asciiTheme="majorHAnsi" w:eastAsia="Times New Roman" w:hAnsiTheme="majorHAnsi" w:cstheme="majorHAnsi"/>
          <w:color w:val="3D455C"/>
          <w:lang w:val="vi-VN" w:eastAsia="vi-VN"/>
        </w:rPr>
        <w:t xml:space="preserve"> quan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phù</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hợp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để</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tới</w:t>
      </w:r>
      <w:proofErr w:type="spellEnd"/>
      <w:r w:rsidRPr="003F31BC">
        <w:rPr>
          <w:rFonts w:asciiTheme="majorHAnsi" w:eastAsia="Times New Roman" w:hAnsiTheme="majorHAnsi" w:cstheme="majorHAnsi"/>
          <w:color w:val="3D455C"/>
          <w:lang w:val="vi-VN" w:eastAsia="vi-VN"/>
        </w:rPr>
        <w:t xml:space="preserve"> tham quan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ngoạn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tìm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hiểu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về</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sống</w:t>
      </w:r>
      <w:proofErr w:type="spellEnd"/>
      <w:r w:rsidRPr="003F31BC">
        <w:rPr>
          <w:rFonts w:asciiTheme="majorHAnsi" w:eastAsia="Times New Roman" w:hAnsiTheme="majorHAnsi" w:cstheme="majorHAnsi"/>
          <w:color w:val="3D455C"/>
          <w:lang w:val="vi-VN" w:eastAsia="vi-VN"/>
        </w:rPr>
        <w:t xml:space="preserve">, văn </w:t>
      </w:r>
      <w:proofErr w:type="spellStart"/>
      <w:r w:rsidRPr="003F31BC">
        <w:rPr>
          <w:rFonts w:asciiTheme="majorHAnsi" w:eastAsia="Times New Roman" w:hAnsiTheme="majorHAnsi" w:cstheme="majorHAnsi"/>
          <w:color w:val="3D455C"/>
          <w:lang w:val="vi-VN" w:eastAsia="vi-VN"/>
        </w:rPr>
        <w:t>hóa</w:t>
      </w:r>
      <w:proofErr w:type="spellEnd"/>
      <w:r w:rsidRPr="003F31BC">
        <w:rPr>
          <w:rFonts w:asciiTheme="majorHAnsi" w:eastAsia="Times New Roman" w:hAnsiTheme="majorHAnsi" w:cstheme="majorHAnsi"/>
          <w:color w:val="3D455C"/>
          <w:lang w:val="vi-VN" w:eastAsia="vi-VN"/>
        </w:rPr>
        <w:t xml:space="preserve">, phong </w:t>
      </w:r>
      <w:proofErr w:type="spellStart"/>
      <w:r w:rsidRPr="003F31BC">
        <w:rPr>
          <w:rFonts w:asciiTheme="majorHAnsi" w:eastAsia="Times New Roman" w:hAnsiTheme="majorHAnsi" w:cstheme="majorHAnsi"/>
          <w:color w:val="3D455C"/>
          <w:lang w:val="vi-VN" w:eastAsia="vi-VN"/>
        </w:rPr>
        <w:t>tục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tộc</w:t>
      </w:r>
      <w:proofErr w:type="spellEnd"/>
      <w:r w:rsidRPr="003F31BC">
        <w:rPr>
          <w:rFonts w:asciiTheme="majorHAnsi" w:eastAsia="Times New Roman" w:hAnsiTheme="majorHAnsi" w:cstheme="majorHAnsi"/>
          <w:color w:val="3D455C"/>
          <w:lang w:val="vi-VN" w:eastAsia="vi-VN"/>
        </w:rPr>
        <w:t xml:space="preserve"> anh em. </w:t>
      </w:r>
      <w:proofErr w:type="spellStart"/>
      <w:r w:rsidRPr="003F31BC">
        <w:rPr>
          <w:rFonts w:asciiTheme="majorHAnsi" w:eastAsia="Times New Roman" w:hAnsiTheme="majorHAnsi" w:cstheme="majorHAnsi"/>
          <w:color w:val="3D455C"/>
          <w:lang w:val="vi-VN" w:eastAsia="vi-VN"/>
        </w:rPr>
        <w:t>Diện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tích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toàn</w:t>
      </w:r>
      <w:proofErr w:type="spellEnd"/>
      <w:r w:rsidRPr="003F31BC">
        <w:rPr>
          <w:rFonts w:asciiTheme="majorHAnsi" w:eastAsia="Times New Roman" w:hAnsiTheme="majorHAnsi" w:cstheme="majorHAnsi"/>
          <w:color w:val="3D455C"/>
          <w:lang w:val="vi-VN" w:eastAsia="vi-VN"/>
        </w:rPr>
        <w:t xml:space="preserve"> khu </w:t>
      </w:r>
      <w:proofErr w:type="spellStart"/>
      <w:r w:rsidRPr="003F31BC">
        <w:rPr>
          <w:rFonts w:asciiTheme="majorHAnsi" w:eastAsia="Times New Roman" w:hAnsiTheme="majorHAnsi" w:cstheme="majorHAnsi"/>
          <w:color w:val="3D455C"/>
          <w:lang w:val="vi-VN" w:eastAsia="vi-VN"/>
        </w:rPr>
        <w:t>cũng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rất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rộng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rãi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thoáng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đãng</w:t>
      </w:r>
      <w:proofErr w:type="spellEnd"/>
      <w:r w:rsidRPr="003F31BC">
        <w:rPr>
          <w:rFonts w:asciiTheme="majorHAnsi" w:eastAsia="Times New Roman" w:hAnsiTheme="majorHAnsi" w:cstheme="majorHAnsi"/>
          <w:color w:val="3D455C"/>
          <w:lang w:val="vi-VN" w:eastAsia="vi-VN"/>
        </w:rPr>
        <w:t xml:space="preserve"> lên </w:t>
      </w:r>
      <w:proofErr w:type="spellStart"/>
      <w:r w:rsidRPr="003F31BC">
        <w:rPr>
          <w:rFonts w:asciiTheme="majorHAnsi" w:eastAsia="Times New Roman" w:hAnsiTheme="majorHAnsi" w:cstheme="majorHAnsi"/>
          <w:color w:val="3D455C"/>
          <w:lang w:val="vi-VN" w:eastAsia="vi-VN"/>
        </w:rPr>
        <w:t>tới</w:t>
      </w:r>
      <w:proofErr w:type="spellEnd"/>
      <w:r w:rsidRPr="003F31BC">
        <w:rPr>
          <w:rFonts w:asciiTheme="majorHAnsi" w:eastAsia="Times New Roman" w:hAnsiTheme="majorHAnsi" w:cstheme="majorHAnsi"/>
          <w:color w:val="3D455C"/>
          <w:lang w:val="vi-VN" w:eastAsia="vi-VN"/>
        </w:rPr>
        <w:t xml:space="preserve"> 1.500 ha </w:t>
      </w:r>
      <w:proofErr w:type="spellStart"/>
      <w:r w:rsidRPr="003F31BC">
        <w:rPr>
          <w:rFonts w:asciiTheme="majorHAnsi" w:eastAsia="Times New Roman" w:hAnsiTheme="majorHAnsi" w:cstheme="majorHAnsi"/>
          <w:color w:val="3D455C"/>
          <w:lang w:val="vi-VN" w:eastAsia="vi-VN"/>
        </w:rPr>
        <w:t>thích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hợp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chức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hoạt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động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giải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trí</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tập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thể</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Tại</w:t>
      </w:r>
      <w:proofErr w:type="spellEnd"/>
      <w:r w:rsidRPr="003F31BC">
        <w:rPr>
          <w:rFonts w:asciiTheme="majorHAnsi" w:eastAsia="Times New Roman" w:hAnsiTheme="majorHAnsi" w:cstheme="majorHAnsi"/>
          <w:color w:val="3D455C"/>
          <w:lang w:val="vi-VN" w:eastAsia="vi-VN"/>
        </w:rPr>
        <w:t xml:space="preserve"> khu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tộc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hội</w:t>
      </w:r>
      <w:proofErr w:type="spellEnd"/>
      <w:r w:rsidRPr="003F31BC">
        <w:rPr>
          <w:rFonts w:asciiTheme="majorHAnsi" w:eastAsia="Times New Roman" w:hAnsiTheme="majorHAnsi" w:cstheme="majorHAnsi"/>
          <w:color w:val="3D455C"/>
          <w:lang w:val="vi-VN" w:eastAsia="vi-VN"/>
        </w:rPr>
        <w:t xml:space="preserve"> văn </w:t>
      </w:r>
      <w:proofErr w:type="spellStart"/>
      <w:r w:rsidRPr="003F31BC">
        <w:rPr>
          <w:rFonts w:asciiTheme="majorHAnsi" w:eastAsia="Times New Roman" w:hAnsiTheme="majorHAnsi" w:cstheme="majorHAnsi"/>
          <w:color w:val="3D455C"/>
          <w:lang w:val="vi-VN" w:eastAsia="vi-VN"/>
        </w:rPr>
        <w:t>hóa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truyền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thống</w:t>
      </w:r>
      <w:proofErr w:type="spellEnd"/>
      <w:r w:rsidRPr="003F31BC">
        <w:rPr>
          <w:rFonts w:asciiTheme="majorHAnsi" w:eastAsia="Times New Roman" w:hAnsiTheme="majorHAnsi" w:cstheme="majorHAnsi"/>
          <w:color w:val="3D455C"/>
          <w:lang w:val="vi-VN" w:eastAsia="vi-VN"/>
        </w:rPr>
        <w:t xml:space="preserve"> như: </w:t>
      </w:r>
      <w:proofErr w:type="spellStart"/>
      <w:r w:rsidRPr="003F31BC">
        <w:rPr>
          <w:rFonts w:asciiTheme="majorHAnsi" w:eastAsia="Times New Roman" w:hAnsiTheme="majorHAnsi" w:cstheme="majorHAnsi"/>
          <w:color w:val="3D455C"/>
          <w:lang w:val="vi-VN" w:eastAsia="vi-VN"/>
        </w:rPr>
        <w:t>chợ</w:t>
      </w:r>
      <w:proofErr w:type="spellEnd"/>
      <w:r w:rsidRPr="003F31BC">
        <w:rPr>
          <w:rFonts w:asciiTheme="majorHAnsi" w:eastAsia="Times New Roman" w:hAnsiTheme="majorHAnsi" w:cstheme="majorHAnsi"/>
          <w:color w:val="3D455C"/>
          <w:lang w:val="vi-VN" w:eastAsia="vi-VN"/>
        </w:rPr>
        <w:t xml:space="preserve"> phiên Tây </w:t>
      </w:r>
      <w:proofErr w:type="spellStart"/>
      <w:r w:rsidRPr="003F31BC">
        <w:rPr>
          <w:rFonts w:asciiTheme="majorHAnsi" w:eastAsia="Times New Roman" w:hAnsiTheme="majorHAnsi" w:cstheme="majorHAnsi"/>
          <w:color w:val="3D455C"/>
          <w:lang w:val="vi-VN" w:eastAsia="vi-VN"/>
        </w:rPr>
        <w:t>Bắc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cầu</w:t>
      </w:r>
      <w:proofErr w:type="spellEnd"/>
      <w:r w:rsidRPr="003F31BC">
        <w:rPr>
          <w:rFonts w:asciiTheme="majorHAnsi" w:eastAsia="Times New Roman" w:hAnsiTheme="majorHAnsi" w:cstheme="majorHAnsi"/>
          <w:color w:val="3D455C"/>
          <w:lang w:val="vi-VN" w:eastAsia="vi-VN"/>
        </w:rPr>
        <w:t xml:space="preserve"> mưa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tộc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Cor</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Quảng</w:t>
      </w:r>
      <w:proofErr w:type="spellEnd"/>
      <w:r w:rsidRPr="003F31BC">
        <w:rPr>
          <w:rFonts w:asciiTheme="majorHAnsi" w:eastAsia="Times New Roman" w:hAnsiTheme="majorHAnsi" w:cstheme="majorHAnsi"/>
          <w:color w:val="3D455C"/>
          <w:lang w:val="vi-VN" w:eastAsia="vi-VN"/>
        </w:rPr>
        <w:t xml:space="preserve"> Nam),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trỉa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lúa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tộc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B’râu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Kon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Tum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hội</w:t>
      </w:r>
      <w:proofErr w:type="spellEnd"/>
      <w:r w:rsidRPr="003F31BC">
        <w:rPr>
          <w:rFonts w:asciiTheme="majorHAnsi" w:eastAsia="Times New Roman" w:hAnsiTheme="majorHAnsi" w:cstheme="majorHAnsi"/>
          <w:color w:val="3D455C"/>
          <w:lang w:val="vi-VN" w:eastAsia="vi-VN"/>
        </w:rPr>
        <w:t xml:space="preserve"> đua </w:t>
      </w:r>
      <w:proofErr w:type="spellStart"/>
      <w:r w:rsidRPr="003F31BC">
        <w:rPr>
          <w:rFonts w:asciiTheme="majorHAnsi" w:eastAsia="Times New Roman" w:hAnsiTheme="majorHAnsi" w:cstheme="majorHAnsi"/>
          <w:color w:val="3D455C"/>
          <w:lang w:val="vi-VN" w:eastAsia="vi-VN"/>
        </w:rPr>
        <w:t>bò</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Bảy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Núi</w:t>
      </w:r>
      <w:proofErr w:type="spellEnd"/>
      <w:r w:rsidRPr="003F31BC">
        <w:rPr>
          <w:rFonts w:asciiTheme="majorHAnsi" w:eastAsia="Times New Roman" w:hAnsiTheme="majorHAnsi" w:cstheme="majorHAnsi"/>
          <w:color w:val="3D455C"/>
          <w:lang w:val="vi-VN" w:eastAsia="vi-VN"/>
        </w:rPr>
        <w:t xml:space="preserve"> (An Giang), </w:t>
      </w:r>
      <w:proofErr w:type="spellStart"/>
      <w:r w:rsidRPr="003F31BC">
        <w:rPr>
          <w:rFonts w:asciiTheme="majorHAnsi" w:eastAsia="Times New Roman" w:hAnsiTheme="majorHAnsi" w:cstheme="majorHAnsi"/>
          <w:color w:val="3D455C"/>
          <w:lang w:val="vi-VN" w:eastAsia="vi-VN"/>
        </w:rPr>
        <w:t>chợ</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nổi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Cái</w:t>
      </w:r>
      <w:proofErr w:type="spellEnd"/>
      <w:r w:rsidRPr="003F31BC">
        <w:rPr>
          <w:rFonts w:asciiTheme="majorHAnsi" w:eastAsia="Times New Roman" w:hAnsiTheme="majorHAnsi" w:cstheme="majorHAnsi"/>
          <w:color w:val="3D455C"/>
          <w:lang w:val="vi-VN" w:eastAsia="vi-VN"/>
        </w:rPr>
        <w:t xml:space="preserve"> Răng (</w:t>
      </w:r>
      <w:proofErr w:type="spellStart"/>
      <w:r w:rsidRPr="003F31BC">
        <w:rPr>
          <w:rFonts w:asciiTheme="majorHAnsi" w:eastAsia="Times New Roman" w:hAnsiTheme="majorHAnsi" w:cstheme="majorHAnsi"/>
          <w:color w:val="3D455C"/>
          <w:lang w:val="vi-VN" w:eastAsia="vi-VN"/>
        </w:rPr>
        <w:t>Cần</w:t>
      </w:r>
      <w:proofErr w:type="spellEnd"/>
      <w:r w:rsidRPr="003F31BC">
        <w:rPr>
          <w:rFonts w:asciiTheme="majorHAnsi" w:eastAsia="Times New Roman" w:hAnsiTheme="majorHAnsi" w:cstheme="majorHAnsi"/>
          <w:color w:val="3D455C"/>
          <w:lang w:val="vi-VN" w:eastAsia="vi-VN"/>
        </w:rPr>
        <w:t xml:space="preserve"> Thơ)…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dịp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để</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tận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hưởng</w:t>
      </w:r>
      <w:proofErr w:type="spellEnd"/>
      <w:r w:rsidRPr="003F31BC">
        <w:rPr>
          <w:rFonts w:asciiTheme="majorHAnsi" w:eastAsia="Times New Roman" w:hAnsiTheme="majorHAnsi" w:cstheme="majorHAnsi"/>
          <w:color w:val="3D455C"/>
          <w:lang w:val="vi-VN" w:eastAsia="vi-VN"/>
        </w:rPr>
        <w:t xml:space="preserve"> không </w:t>
      </w:r>
      <w:proofErr w:type="spellStart"/>
      <w:r w:rsidRPr="003F31BC">
        <w:rPr>
          <w:rFonts w:asciiTheme="majorHAnsi" w:eastAsia="Times New Roman" w:hAnsiTheme="majorHAnsi" w:cstheme="majorHAnsi"/>
          <w:color w:val="3D455C"/>
          <w:lang w:val="vi-VN" w:eastAsia="vi-VN"/>
        </w:rPr>
        <w:t>khí</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hè</w:t>
      </w:r>
      <w:proofErr w:type="spellEnd"/>
      <w:r w:rsidRPr="003F31BC">
        <w:rPr>
          <w:rFonts w:asciiTheme="majorHAnsi" w:eastAsia="Times New Roman" w:hAnsiTheme="majorHAnsi" w:cstheme="majorHAnsi"/>
          <w:color w:val="3D455C"/>
          <w:lang w:val="vi-VN" w:eastAsia="vi-VN"/>
        </w:rPr>
        <w:t xml:space="preserve"> sôi </w:t>
      </w:r>
      <w:proofErr w:type="spellStart"/>
      <w:r w:rsidRPr="003F31BC">
        <w:rPr>
          <w:rFonts w:asciiTheme="majorHAnsi" w:eastAsia="Times New Roman" w:hAnsiTheme="majorHAnsi" w:cstheme="majorHAnsi"/>
          <w:color w:val="3D455C"/>
          <w:lang w:val="vi-VN" w:eastAsia="vi-VN"/>
        </w:rPr>
        <w:t>động</w:t>
      </w:r>
      <w:proofErr w:type="spellEnd"/>
      <w:r w:rsidRPr="003F31BC">
        <w:rPr>
          <w:rFonts w:asciiTheme="majorHAnsi" w:eastAsia="Times New Roman" w:hAnsiTheme="majorHAnsi" w:cstheme="majorHAnsi"/>
          <w:color w:val="3D455C"/>
          <w:lang w:val="vi-VN" w:eastAsia="vi-VN"/>
        </w:rPr>
        <w:t xml:space="preserve">, mang </w:t>
      </w:r>
      <w:proofErr w:type="spellStart"/>
      <w:r w:rsidRPr="003F31BC">
        <w:rPr>
          <w:rFonts w:asciiTheme="majorHAnsi" w:eastAsia="Times New Roman" w:hAnsiTheme="majorHAnsi" w:cstheme="majorHAnsi"/>
          <w:color w:val="3D455C"/>
          <w:lang w:val="vi-VN" w:eastAsia="vi-VN"/>
        </w:rPr>
        <w:t>đậm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bản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sắc</w:t>
      </w:r>
      <w:proofErr w:type="spellEnd"/>
      <w:r w:rsidRPr="003F31BC">
        <w:rPr>
          <w:rFonts w:asciiTheme="majorHAnsi" w:eastAsia="Times New Roman" w:hAnsiTheme="majorHAnsi" w:cstheme="majorHAnsi"/>
          <w:color w:val="3D455C"/>
          <w:lang w:val="vi-VN" w:eastAsia="vi-VN"/>
        </w:rPr>
        <w:t xml:space="preserve"> văn </w:t>
      </w:r>
      <w:proofErr w:type="spellStart"/>
      <w:r w:rsidRPr="003F31BC">
        <w:rPr>
          <w:rFonts w:asciiTheme="majorHAnsi" w:eastAsia="Times New Roman" w:hAnsiTheme="majorHAnsi" w:cstheme="majorHAnsi"/>
          <w:color w:val="3D455C"/>
          <w:lang w:val="vi-VN" w:eastAsia="vi-VN"/>
        </w:rPr>
        <w:t>hóa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từng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vùng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miền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p>
    <w:p w14:paraId="5F148173" w14:textId="77777777" w:rsidR="003F31BC" w:rsidRPr="003F31BC" w:rsidRDefault="003F31BC" w:rsidP="003F31BC">
      <w:pPr>
        <w:shd w:val="clear" w:color="auto" w:fill="FFFFFF"/>
        <w:spacing w:after="225"/>
        <w:outlineLvl w:val="2"/>
        <w:rPr>
          <w:rFonts w:asciiTheme="majorHAnsi" w:eastAsia="Times New Roman" w:hAnsiTheme="majorHAnsi" w:cstheme="majorHAnsi"/>
          <w:b/>
          <w:bCs/>
          <w:color w:val="212631"/>
          <w:lang w:val="vi-VN" w:eastAsia="vi-VN"/>
        </w:rPr>
      </w:pPr>
      <w:r w:rsidRPr="003F31BC">
        <w:rPr>
          <w:rFonts w:asciiTheme="majorHAnsi" w:eastAsia="Times New Roman" w:hAnsiTheme="majorHAnsi" w:cstheme="majorHAnsi"/>
          <w:b/>
          <w:bCs/>
          <w:color w:val="212631"/>
          <w:lang w:val="vi-VN" w:eastAsia="vi-VN"/>
        </w:rPr>
        <w:t xml:space="preserve">Du </w:t>
      </w:r>
      <w:proofErr w:type="spellStart"/>
      <w:r w:rsidRPr="003F31BC">
        <w:rPr>
          <w:rFonts w:asciiTheme="majorHAnsi" w:eastAsia="Times New Roman" w:hAnsiTheme="majorHAnsi" w:cstheme="majorHAnsi"/>
          <w:b/>
          <w:bCs/>
          <w:color w:val="212631"/>
          <w:lang w:val="vi-VN" w:eastAsia="vi-VN"/>
        </w:rPr>
        <w:t>lịch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Thành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cổ</w:t>
      </w:r>
      <w:proofErr w:type="spellEnd"/>
      <w:r w:rsidRPr="003F31BC">
        <w:rPr>
          <w:rFonts w:asciiTheme="majorHAnsi" w:eastAsia="Times New Roman" w:hAnsiTheme="majorHAnsi" w:cstheme="majorHAnsi"/>
          <w:b/>
          <w:bCs/>
          <w:color w:val="212631"/>
          <w:lang w:val="vi-VN" w:eastAsia="vi-VN"/>
        </w:rPr>
        <w:t xml:space="preserve"> Sơn Tây </w:t>
      </w:r>
      <w:proofErr w:type="spellStart"/>
      <w:r w:rsidRPr="003F31BC">
        <w:rPr>
          <w:rFonts w:asciiTheme="majorHAnsi" w:eastAsia="Times New Roman" w:hAnsiTheme="majorHAnsi" w:cstheme="majorHAnsi"/>
          <w:b/>
          <w:bCs/>
          <w:color w:val="212631"/>
          <w:lang w:val="vi-VN" w:eastAsia="vi-VN"/>
        </w:rPr>
        <w:t>tại</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Thị</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xã</w:t>
      </w:r>
      <w:proofErr w:type="spellEnd"/>
      <w:r w:rsidRPr="003F31BC">
        <w:rPr>
          <w:rFonts w:asciiTheme="majorHAnsi" w:eastAsia="Times New Roman" w:hAnsiTheme="majorHAnsi" w:cstheme="majorHAnsi"/>
          <w:b/>
          <w:bCs/>
          <w:color w:val="212631"/>
          <w:lang w:val="vi-VN" w:eastAsia="vi-VN"/>
        </w:rPr>
        <w:t xml:space="preserve"> Sơn Tây - </w:t>
      </w:r>
      <w:proofErr w:type="spellStart"/>
      <w:r w:rsidRPr="003F31BC">
        <w:rPr>
          <w:rFonts w:asciiTheme="majorHAnsi" w:eastAsia="Times New Roman" w:hAnsiTheme="majorHAnsi" w:cstheme="majorHAnsi"/>
          <w:b/>
          <w:bCs/>
          <w:color w:val="212631"/>
          <w:lang w:val="vi-VN" w:eastAsia="vi-VN"/>
        </w:rPr>
        <w:t>Thành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phố</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Hà</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Nội</w:t>
      </w:r>
      <w:proofErr w:type="spellEnd"/>
    </w:p>
    <w:p w14:paraId="30B6EF78" w14:textId="5FF31FF9" w:rsidR="003F31BC" w:rsidRPr="003F31BC" w:rsidRDefault="003F31BC" w:rsidP="003F31BC">
      <w:pPr>
        <w:shd w:val="clear" w:color="auto" w:fill="FFFFFF"/>
        <w:spacing w:after="300"/>
        <w:jc w:val="center"/>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noProof/>
          <w:color w:val="3D455C"/>
          <w:lang w:val="vi-VN" w:eastAsia="vi-VN"/>
        </w:rPr>
        <w:lastRenderedPageBreak/>
        <w:drawing>
          <wp:inline distT="0" distB="0" distL="0" distR="0" wp14:anchorId="71EB94F6" wp14:editId="5541FF7C">
            <wp:extent cx="5731510" cy="3823970"/>
            <wp:effectExtent l="0" t="0" r="2540" b="5080"/>
            <wp:docPr id="6" name="Hình ảnh 6" descr="du lịch Thành cổ Sơn T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 lịch Thành cổ Sơn Tâ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750DAE80" w14:textId="1BD59023" w:rsidR="003F31BC" w:rsidRPr="003F31BC" w:rsidRDefault="003F31BC" w:rsidP="003F31BC">
      <w:pPr>
        <w:shd w:val="clear" w:color="auto" w:fill="FFFFFF"/>
        <w:spacing w:after="300"/>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color w:val="3D455C"/>
          <w:lang w:val="vi-VN" w:eastAsia="vi-VN"/>
        </w:rPr>
        <w:br/>
      </w:r>
    </w:p>
    <w:p w14:paraId="28EC5186" w14:textId="77777777" w:rsidR="003F31BC" w:rsidRPr="003F31BC" w:rsidRDefault="003F31BC" w:rsidP="003F31BC">
      <w:pPr>
        <w:shd w:val="clear" w:color="auto" w:fill="FFFFFF"/>
        <w:spacing w:after="300"/>
        <w:rPr>
          <w:rFonts w:asciiTheme="majorHAnsi" w:eastAsia="Times New Roman" w:hAnsiTheme="majorHAnsi" w:cstheme="majorHAnsi"/>
          <w:color w:val="3D455C"/>
          <w:lang w:val="vi-VN" w:eastAsia="vi-VN"/>
        </w:rPr>
      </w:pP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Sơn Tây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kiến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trúc</w:t>
      </w:r>
      <w:proofErr w:type="spellEnd"/>
      <w:r w:rsidRPr="003F31BC">
        <w:rPr>
          <w:rFonts w:asciiTheme="majorHAnsi" w:eastAsia="Times New Roman" w:hAnsiTheme="majorHAnsi" w:cstheme="majorHAnsi"/>
          <w:color w:val="3D455C"/>
          <w:lang w:val="vi-VN" w:eastAsia="vi-VN"/>
        </w:rPr>
        <w:t xml:space="preserve"> theo </w:t>
      </w:r>
      <w:proofErr w:type="spellStart"/>
      <w:r w:rsidRPr="003F31BC">
        <w:rPr>
          <w:rFonts w:asciiTheme="majorHAnsi" w:eastAsia="Times New Roman" w:hAnsiTheme="majorHAnsi" w:cstheme="majorHAnsi"/>
          <w:color w:val="3D455C"/>
          <w:lang w:val="vi-VN" w:eastAsia="vi-VN"/>
        </w:rPr>
        <w:t>kiểu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Vauban</w:t>
      </w:r>
      <w:proofErr w:type="spellEnd"/>
      <w:r w:rsidRPr="003F31BC">
        <w:rPr>
          <w:rFonts w:asciiTheme="majorHAnsi" w:eastAsia="Times New Roman" w:hAnsiTheme="majorHAnsi" w:cstheme="majorHAnsi"/>
          <w:color w:val="3D455C"/>
          <w:lang w:val="vi-VN" w:eastAsia="vi-VN"/>
        </w:rPr>
        <w:t xml:space="preserve"> –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kỹ</w:t>
      </w:r>
      <w:proofErr w:type="spellEnd"/>
      <w:r w:rsidRPr="003F31BC">
        <w:rPr>
          <w:rFonts w:asciiTheme="majorHAnsi" w:eastAsia="Times New Roman" w:hAnsiTheme="majorHAnsi" w:cstheme="majorHAnsi"/>
          <w:color w:val="3D455C"/>
          <w:lang w:val="vi-VN" w:eastAsia="vi-VN"/>
        </w:rPr>
        <w:t xml:space="preserve"> sư </w:t>
      </w:r>
      <w:proofErr w:type="spellStart"/>
      <w:r w:rsidRPr="003F31BC">
        <w:rPr>
          <w:rFonts w:asciiTheme="majorHAnsi" w:eastAsia="Times New Roman" w:hAnsiTheme="majorHAnsi" w:cstheme="majorHAnsi"/>
          <w:color w:val="3D455C"/>
          <w:lang w:val="vi-VN" w:eastAsia="vi-VN"/>
        </w:rPr>
        <w:t>nổi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tiếng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Pháp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Tường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bằng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đá</w:t>
      </w:r>
      <w:proofErr w:type="spellEnd"/>
      <w:r w:rsidRPr="003F31BC">
        <w:rPr>
          <w:rFonts w:asciiTheme="majorHAnsi" w:eastAsia="Times New Roman" w:hAnsiTheme="majorHAnsi" w:cstheme="majorHAnsi"/>
          <w:color w:val="3D455C"/>
          <w:lang w:val="vi-VN" w:eastAsia="vi-VN"/>
        </w:rPr>
        <w:t xml:space="preserve"> ong </w:t>
      </w:r>
      <w:proofErr w:type="spellStart"/>
      <w:r w:rsidRPr="003F31BC">
        <w:rPr>
          <w:rFonts w:asciiTheme="majorHAnsi" w:eastAsia="Times New Roman" w:hAnsiTheme="majorHAnsi" w:cstheme="majorHAnsi"/>
          <w:color w:val="3D455C"/>
          <w:lang w:val="vi-VN" w:eastAsia="vi-VN"/>
        </w:rPr>
        <w:t>chạy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gãy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khúc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hình</w:t>
      </w:r>
      <w:proofErr w:type="spellEnd"/>
      <w:r w:rsidRPr="003F31BC">
        <w:rPr>
          <w:rFonts w:asciiTheme="majorHAnsi" w:eastAsia="Times New Roman" w:hAnsiTheme="majorHAnsi" w:cstheme="majorHAnsi"/>
          <w:color w:val="3D455C"/>
          <w:lang w:val="vi-VN" w:eastAsia="vi-VN"/>
        </w:rPr>
        <w:t xml:space="preserve"> vuông.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nằm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giữa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thị</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xã</w:t>
      </w:r>
      <w:proofErr w:type="spellEnd"/>
      <w:r w:rsidRPr="003F31BC">
        <w:rPr>
          <w:rFonts w:asciiTheme="majorHAnsi" w:eastAsia="Times New Roman" w:hAnsiTheme="majorHAnsi" w:cstheme="majorHAnsi"/>
          <w:color w:val="3D455C"/>
          <w:lang w:val="vi-VN" w:eastAsia="vi-VN"/>
        </w:rPr>
        <w:t xml:space="preserve"> Sơn Tây, trên </w:t>
      </w:r>
      <w:proofErr w:type="spellStart"/>
      <w:r w:rsidRPr="003F31BC">
        <w:rPr>
          <w:rFonts w:asciiTheme="majorHAnsi" w:eastAsia="Times New Roman" w:hAnsiTheme="majorHAnsi" w:cstheme="majorHAnsi"/>
          <w:color w:val="3D455C"/>
          <w:lang w:val="vi-VN" w:eastAsia="vi-VN"/>
        </w:rPr>
        <w:t>phần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hai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Thuần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Nghệ</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Mai Trai, </w:t>
      </w:r>
      <w:proofErr w:type="spellStart"/>
      <w:r w:rsidRPr="003F31BC">
        <w:rPr>
          <w:rFonts w:asciiTheme="majorHAnsi" w:eastAsia="Times New Roman" w:hAnsiTheme="majorHAnsi" w:cstheme="majorHAnsi"/>
          <w:color w:val="3D455C"/>
          <w:lang w:val="vi-VN" w:eastAsia="vi-VN"/>
        </w:rPr>
        <w:t>cách</w:t>
      </w:r>
      <w:proofErr w:type="spellEnd"/>
      <w:r w:rsidRPr="003F31BC">
        <w:rPr>
          <w:rFonts w:asciiTheme="majorHAnsi" w:eastAsia="Times New Roman" w:hAnsiTheme="majorHAnsi" w:cstheme="majorHAnsi"/>
          <w:color w:val="3D455C"/>
          <w:lang w:val="vi-VN" w:eastAsia="vi-VN"/>
        </w:rPr>
        <w:t xml:space="preserve"> trung tâm </w:t>
      </w:r>
      <w:proofErr w:type="spellStart"/>
      <w:r w:rsidRPr="003F31BC">
        <w:rPr>
          <w:rFonts w:asciiTheme="majorHAnsi" w:eastAsia="Times New Roman" w:hAnsiTheme="majorHAnsi" w:cstheme="majorHAnsi"/>
          <w:color w:val="3D455C"/>
          <w:lang w:val="vi-VN" w:eastAsia="vi-VN"/>
        </w:rPr>
        <w:t>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khoảng</w:t>
      </w:r>
      <w:proofErr w:type="spellEnd"/>
      <w:r w:rsidRPr="003F31BC">
        <w:rPr>
          <w:rFonts w:asciiTheme="majorHAnsi" w:eastAsia="Times New Roman" w:hAnsiTheme="majorHAnsi" w:cstheme="majorHAnsi"/>
          <w:color w:val="3D455C"/>
          <w:lang w:val="vi-VN" w:eastAsia="vi-VN"/>
        </w:rPr>
        <w:t xml:space="preserve"> 42 </w:t>
      </w:r>
      <w:proofErr w:type="spellStart"/>
      <w:r w:rsidRPr="003F31BC">
        <w:rPr>
          <w:rFonts w:asciiTheme="majorHAnsi" w:eastAsia="Times New Roman" w:hAnsiTheme="majorHAnsi" w:cstheme="majorHAnsi"/>
          <w:color w:val="3D455C"/>
          <w:lang w:val="vi-VN" w:eastAsia="vi-VN"/>
        </w:rPr>
        <w:t>km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gồm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4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quay ra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hướng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Bắc</w:t>
      </w:r>
      <w:proofErr w:type="spellEnd"/>
      <w:r w:rsidRPr="003F31BC">
        <w:rPr>
          <w:rFonts w:asciiTheme="majorHAnsi" w:eastAsia="Times New Roman" w:hAnsiTheme="majorHAnsi" w:cstheme="majorHAnsi"/>
          <w:color w:val="3D455C"/>
          <w:lang w:val="vi-VN" w:eastAsia="vi-VN"/>
        </w:rPr>
        <w:t xml:space="preserve">, Nam, Tây, Đông,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lần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lượt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tên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Hậu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Tiền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Hữu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Tả</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Ngày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trước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cả</w:t>
      </w:r>
      <w:proofErr w:type="spellEnd"/>
      <w:r w:rsidRPr="003F31BC">
        <w:rPr>
          <w:rFonts w:asciiTheme="majorHAnsi" w:eastAsia="Times New Roman" w:hAnsiTheme="majorHAnsi" w:cstheme="majorHAnsi"/>
          <w:color w:val="3D455C"/>
          <w:lang w:val="vi-VN" w:eastAsia="vi-VN"/>
        </w:rPr>
        <w:t xml:space="preserve"> 4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bắc</w:t>
      </w:r>
      <w:proofErr w:type="spellEnd"/>
      <w:r w:rsidRPr="003F31BC">
        <w:rPr>
          <w:rFonts w:asciiTheme="majorHAnsi" w:eastAsia="Times New Roman" w:hAnsiTheme="majorHAnsi" w:cstheme="majorHAnsi"/>
          <w:color w:val="3D455C"/>
          <w:lang w:val="vi-VN" w:eastAsia="vi-VN"/>
        </w:rPr>
        <w:t xml:space="preserve"> qua </w:t>
      </w:r>
      <w:proofErr w:type="spellStart"/>
      <w:r w:rsidRPr="003F31BC">
        <w:rPr>
          <w:rFonts w:asciiTheme="majorHAnsi" w:eastAsia="Times New Roman" w:hAnsiTheme="majorHAnsi" w:cstheme="majorHAnsi"/>
          <w:color w:val="3D455C"/>
          <w:lang w:val="vi-VN" w:eastAsia="vi-VN"/>
        </w:rPr>
        <w:t>hào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tuy nhiên </w:t>
      </w:r>
      <w:proofErr w:type="spellStart"/>
      <w:r w:rsidRPr="003F31BC">
        <w:rPr>
          <w:rFonts w:asciiTheme="majorHAnsi" w:eastAsia="Times New Roman" w:hAnsiTheme="majorHAnsi" w:cstheme="majorHAnsi"/>
          <w:color w:val="3D455C"/>
          <w:lang w:val="vi-VN" w:eastAsia="vi-VN"/>
        </w:rPr>
        <w:t>ngày</w:t>
      </w:r>
      <w:proofErr w:type="spellEnd"/>
      <w:r w:rsidRPr="003F31BC">
        <w:rPr>
          <w:rFonts w:asciiTheme="majorHAnsi" w:eastAsia="Times New Roman" w:hAnsiTheme="majorHAnsi" w:cstheme="majorHAnsi"/>
          <w:color w:val="3D455C"/>
          <w:lang w:val="vi-VN" w:eastAsia="vi-VN"/>
        </w:rPr>
        <w:t xml:space="preserve"> nay </w:t>
      </w:r>
      <w:proofErr w:type="spellStart"/>
      <w:r w:rsidRPr="003F31BC">
        <w:rPr>
          <w:rFonts w:asciiTheme="majorHAnsi" w:eastAsia="Times New Roman" w:hAnsiTheme="majorHAnsi" w:cstheme="majorHAnsi"/>
          <w:color w:val="3D455C"/>
          <w:lang w:val="vi-VN" w:eastAsia="vi-VN"/>
        </w:rPr>
        <w:t>chỉ</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còn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Tiền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Hậu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bắc</w:t>
      </w:r>
      <w:proofErr w:type="spellEnd"/>
      <w:r w:rsidRPr="003F31BC">
        <w:rPr>
          <w:rFonts w:asciiTheme="majorHAnsi" w:eastAsia="Times New Roman" w:hAnsiTheme="majorHAnsi" w:cstheme="majorHAnsi"/>
          <w:color w:val="3D455C"/>
          <w:lang w:val="vi-VN" w:eastAsia="vi-VN"/>
        </w:rPr>
        <w:t xml:space="preserve"> qua </w:t>
      </w:r>
      <w:proofErr w:type="spellStart"/>
      <w:r w:rsidRPr="003F31BC">
        <w:rPr>
          <w:rFonts w:asciiTheme="majorHAnsi" w:eastAsia="Times New Roman" w:hAnsiTheme="majorHAnsi" w:cstheme="majorHAnsi"/>
          <w:color w:val="3D455C"/>
          <w:lang w:val="vi-VN" w:eastAsia="vi-VN"/>
        </w:rPr>
        <w:t>hào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Phía</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kiến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trúc</w:t>
      </w:r>
      <w:proofErr w:type="spellEnd"/>
      <w:r w:rsidRPr="003F31BC">
        <w:rPr>
          <w:rFonts w:asciiTheme="majorHAnsi" w:eastAsia="Times New Roman" w:hAnsiTheme="majorHAnsi" w:cstheme="majorHAnsi"/>
          <w:color w:val="3D455C"/>
          <w:lang w:val="vi-VN" w:eastAsia="vi-VN"/>
        </w:rPr>
        <w:t xml:space="preserve"> như </w:t>
      </w:r>
      <w:proofErr w:type="spellStart"/>
      <w:r w:rsidRPr="003F31BC">
        <w:rPr>
          <w:rFonts w:asciiTheme="majorHAnsi" w:eastAsia="Times New Roman" w:hAnsiTheme="majorHAnsi" w:cstheme="majorHAnsi"/>
          <w:color w:val="3D455C"/>
          <w:lang w:val="vi-VN" w:eastAsia="vi-VN"/>
        </w:rPr>
        <w:t>cột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cờ</w:t>
      </w:r>
      <w:proofErr w:type="spellEnd"/>
      <w:r w:rsidRPr="003F31BC">
        <w:rPr>
          <w:rFonts w:asciiTheme="majorHAnsi" w:eastAsia="Times New Roman" w:hAnsiTheme="majorHAnsi" w:cstheme="majorHAnsi"/>
          <w:color w:val="3D455C"/>
          <w:lang w:val="vi-VN" w:eastAsia="vi-VN"/>
        </w:rPr>
        <w:t xml:space="preserve"> hay </w:t>
      </w:r>
      <w:proofErr w:type="spellStart"/>
      <w:r w:rsidRPr="003F31BC">
        <w:rPr>
          <w:rFonts w:asciiTheme="majorHAnsi" w:eastAsia="Times New Roman" w:hAnsiTheme="majorHAnsi" w:cstheme="majorHAnsi"/>
          <w:color w:val="3D455C"/>
          <w:lang w:val="vi-VN" w:eastAsia="vi-VN"/>
        </w:rPr>
        <w:t>tức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vọng</w:t>
      </w:r>
      <w:proofErr w:type="spellEnd"/>
      <w:r w:rsidRPr="003F31BC">
        <w:rPr>
          <w:rFonts w:asciiTheme="majorHAnsi" w:eastAsia="Times New Roman" w:hAnsiTheme="majorHAnsi" w:cstheme="majorHAnsi"/>
          <w:color w:val="3D455C"/>
          <w:lang w:val="vi-VN" w:eastAsia="vi-VN"/>
        </w:rPr>
        <w:t xml:space="preserve"> lâu cao 18m,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hành</w:t>
      </w:r>
      <w:proofErr w:type="spellEnd"/>
      <w:r w:rsidRPr="003F31BC">
        <w:rPr>
          <w:rFonts w:asciiTheme="majorHAnsi" w:eastAsia="Times New Roman" w:hAnsiTheme="majorHAnsi" w:cstheme="majorHAnsi"/>
          <w:color w:val="3D455C"/>
          <w:lang w:val="vi-VN" w:eastAsia="vi-VN"/>
        </w:rPr>
        <w:t xml:space="preserve"> cung, hai </w:t>
      </w:r>
      <w:proofErr w:type="spellStart"/>
      <w:r w:rsidRPr="003F31BC">
        <w:rPr>
          <w:rFonts w:asciiTheme="majorHAnsi" w:eastAsia="Times New Roman" w:hAnsiTheme="majorHAnsi" w:cstheme="majorHAnsi"/>
          <w:color w:val="3D455C"/>
          <w:lang w:val="vi-VN" w:eastAsia="vi-VN"/>
        </w:rPr>
        <w:t>giếng</w:t>
      </w:r>
      <w:proofErr w:type="spellEnd"/>
      <w:r w:rsidRPr="003F31BC">
        <w:rPr>
          <w:rFonts w:asciiTheme="majorHAnsi" w:eastAsia="Times New Roman" w:hAnsiTheme="majorHAnsi" w:cstheme="majorHAnsi"/>
          <w:color w:val="3D455C"/>
          <w:lang w:val="vi-VN" w:eastAsia="vi-VN"/>
        </w:rPr>
        <w:t xml:space="preserve"> vuông, </w:t>
      </w:r>
      <w:proofErr w:type="spellStart"/>
      <w:r w:rsidRPr="003F31BC">
        <w:rPr>
          <w:rFonts w:asciiTheme="majorHAnsi" w:eastAsia="Times New Roman" w:hAnsiTheme="majorHAnsi" w:cstheme="majorHAnsi"/>
          <w:color w:val="3D455C"/>
          <w:lang w:val="vi-VN" w:eastAsia="vi-VN"/>
        </w:rPr>
        <w:t>phía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trước</w:t>
      </w:r>
      <w:proofErr w:type="spellEnd"/>
      <w:r w:rsidRPr="003F31BC">
        <w:rPr>
          <w:rFonts w:asciiTheme="majorHAnsi" w:eastAsia="Times New Roman" w:hAnsiTheme="majorHAnsi" w:cstheme="majorHAnsi"/>
          <w:color w:val="3D455C"/>
          <w:lang w:val="vi-VN" w:eastAsia="vi-VN"/>
        </w:rPr>
        <w:t xml:space="preserve"> khu nghi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Hành</w:t>
      </w:r>
      <w:proofErr w:type="spellEnd"/>
      <w:r w:rsidRPr="003F31BC">
        <w:rPr>
          <w:rFonts w:asciiTheme="majorHAnsi" w:eastAsia="Times New Roman" w:hAnsiTheme="majorHAnsi" w:cstheme="majorHAnsi"/>
          <w:color w:val="3D455C"/>
          <w:lang w:val="vi-VN" w:eastAsia="vi-VN"/>
        </w:rPr>
        <w:t xml:space="preserve"> Cung, sân, </w:t>
      </w:r>
      <w:proofErr w:type="spellStart"/>
      <w:r w:rsidRPr="003F31BC">
        <w:rPr>
          <w:rFonts w:asciiTheme="majorHAnsi" w:eastAsia="Times New Roman" w:hAnsiTheme="majorHAnsi" w:cstheme="majorHAnsi"/>
          <w:color w:val="3D455C"/>
          <w:lang w:val="vi-VN" w:eastAsia="vi-VN"/>
        </w:rPr>
        <w:t>điện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gần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Tiền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Điện</w:t>
      </w:r>
      <w:proofErr w:type="spellEnd"/>
      <w:r w:rsidRPr="003F31BC">
        <w:rPr>
          <w:rFonts w:asciiTheme="majorHAnsi" w:eastAsia="Times New Roman" w:hAnsiTheme="majorHAnsi" w:cstheme="majorHAnsi"/>
          <w:color w:val="3D455C"/>
          <w:lang w:val="vi-VN" w:eastAsia="vi-VN"/>
        </w:rPr>
        <w:t xml:space="preserve"> ở nơi đây </w:t>
      </w:r>
      <w:proofErr w:type="spellStart"/>
      <w:r w:rsidRPr="003F31BC">
        <w:rPr>
          <w:rFonts w:asciiTheme="majorHAnsi" w:eastAsia="Times New Roman" w:hAnsiTheme="majorHAnsi" w:cstheme="majorHAnsi"/>
          <w:color w:val="3D455C"/>
          <w:lang w:val="vi-VN" w:eastAsia="vi-VN"/>
        </w:rPr>
        <w:t>từng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tòa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nhà</w:t>
      </w:r>
      <w:proofErr w:type="spellEnd"/>
      <w:r w:rsidRPr="003F31BC">
        <w:rPr>
          <w:rFonts w:asciiTheme="majorHAnsi" w:eastAsia="Times New Roman" w:hAnsiTheme="majorHAnsi" w:cstheme="majorHAnsi"/>
          <w:color w:val="3D455C"/>
          <w:lang w:val="vi-VN" w:eastAsia="vi-VN"/>
        </w:rPr>
        <w:t xml:space="preserve"> 5 gian hai </w:t>
      </w:r>
      <w:proofErr w:type="spellStart"/>
      <w:r w:rsidRPr="003F31BC">
        <w:rPr>
          <w:rFonts w:asciiTheme="majorHAnsi" w:eastAsia="Times New Roman" w:hAnsiTheme="majorHAnsi" w:cstheme="majorHAnsi"/>
          <w:color w:val="3D455C"/>
          <w:lang w:val="vi-VN" w:eastAsia="vi-VN"/>
        </w:rPr>
        <w:t>chái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tám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chồng</w:t>
      </w:r>
      <w:proofErr w:type="spellEnd"/>
      <w:r w:rsidRPr="003F31BC">
        <w:rPr>
          <w:rFonts w:asciiTheme="majorHAnsi" w:eastAsia="Times New Roman" w:hAnsiTheme="majorHAnsi" w:cstheme="majorHAnsi"/>
          <w:color w:val="3D455C"/>
          <w:lang w:val="vi-VN" w:eastAsia="vi-VN"/>
        </w:rPr>
        <w:t xml:space="preserve"> diêm, </w:t>
      </w:r>
      <w:proofErr w:type="spellStart"/>
      <w:r w:rsidRPr="003F31BC">
        <w:rPr>
          <w:rFonts w:asciiTheme="majorHAnsi" w:eastAsia="Times New Roman" w:hAnsiTheme="majorHAnsi" w:cstheme="majorHAnsi"/>
          <w:color w:val="3D455C"/>
          <w:lang w:val="vi-VN" w:eastAsia="vi-VN"/>
        </w:rPr>
        <w:t>nằm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khoảng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chính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giữa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nơi </w:t>
      </w:r>
      <w:proofErr w:type="spellStart"/>
      <w:r w:rsidRPr="003F31BC">
        <w:rPr>
          <w:rFonts w:asciiTheme="majorHAnsi" w:eastAsia="Times New Roman" w:hAnsiTheme="majorHAnsi" w:cstheme="majorHAnsi"/>
          <w:color w:val="3D455C"/>
          <w:lang w:val="vi-VN" w:eastAsia="vi-VN"/>
        </w:rPr>
        <w:t>làm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quan. Đi </w:t>
      </w:r>
      <w:proofErr w:type="spellStart"/>
      <w:r w:rsidRPr="003F31BC">
        <w:rPr>
          <w:rFonts w:asciiTheme="majorHAnsi" w:eastAsia="Times New Roman" w:hAnsiTheme="majorHAnsi" w:cstheme="majorHAnsi"/>
          <w:color w:val="3D455C"/>
          <w:lang w:val="vi-VN" w:eastAsia="vi-VN"/>
        </w:rPr>
        <w:t>dạo</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sẽ</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tận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hưởng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bầu</w:t>
      </w:r>
      <w:proofErr w:type="spellEnd"/>
      <w:r w:rsidRPr="003F31BC">
        <w:rPr>
          <w:rFonts w:asciiTheme="majorHAnsi" w:eastAsia="Times New Roman" w:hAnsiTheme="majorHAnsi" w:cstheme="majorHAnsi"/>
          <w:color w:val="3D455C"/>
          <w:lang w:val="vi-VN" w:eastAsia="vi-VN"/>
        </w:rPr>
        <w:t xml:space="preserve"> không </w:t>
      </w:r>
      <w:proofErr w:type="spellStart"/>
      <w:r w:rsidRPr="003F31BC">
        <w:rPr>
          <w:rFonts w:asciiTheme="majorHAnsi" w:eastAsia="Times New Roman" w:hAnsiTheme="majorHAnsi" w:cstheme="majorHAnsi"/>
          <w:color w:val="3D455C"/>
          <w:lang w:val="vi-VN" w:eastAsia="vi-VN"/>
        </w:rPr>
        <w:t>khí</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mát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mẻ</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thoải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tạm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lánh</w:t>
      </w:r>
      <w:proofErr w:type="spellEnd"/>
      <w:r w:rsidRPr="003F31BC">
        <w:rPr>
          <w:rFonts w:asciiTheme="majorHAnsi" w:eastAsia="Times New Roman" w:hAnsiTheme="majorHAnsi" w:cstheme="majorHAnsi"/>
          <w:color w:val="3D455C"/>
          <w:lang w:val="vi-VN" w:eastAsia="vi-VN"/>
        </w:rPr>
        <w:t xml:space="preserve"> xa đô </w:t>
      </w:r>
      <w:proofErr w:type="spellStart"/>
      <w:r w:rsidRPr="003F31BC">
        <w:rPr>
          <w:rFonts w:asciiTheme="majorHAnsi" w:eastAsia="Times New Roman" w:hAnsiTheme="majorHAnsi" w:cstheme="majorHAnsi"/>
          <w:color w:val="3D455C"/>
          <w:lang w:val="vi-VN" w:eastAsia="vi-VN"/>
        </w:rPr>
        <w:t>thị</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bộn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bề</w:t>
      </w:r>
      <w:proofErr w:type="spellEnd"/>
      <w:r w:rsidRPr="003F31BC">
        <w:rPr>
          <w:rFonts w:asciiTheme="majorHAnsi" w:eastAsia="Times New Roman" w:hAnsiTheme="majorHAnsi" w:cstheme="majorHAnsi"/>
          <w:color w:val="3D455C"/>
          <w:lang w:val="vi-VN" w:eastAsia="vi-VN"/>
        </w:rPr>
        <w:t xml:space="preserve">, lo toan. Bên </w:t>
      </w:r>
      <w:proofErr w:type="spellStart"/>
      <w:r w:rsidRPr="003F31BC">
        <w:rPr>
          <w:rFonts w:asciiTheme="majorHAnsi" w:eastAsia="Times New Roman" w:hAnsiTheme="majorHAnsi" w:cstheme="majorHAnsi"/>
          <w:color w:val="3D455C"/>
          <w:lang w:val="vi-VN" w:eastAsia="vi-VN"/>
        </w:rPr>
        <w:t>cạnh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lối</w:t>
      </w:r>
      <w:proofErr w:type="spellEnd"/>
      <w:r w:rsidRPr="003F31BC">
        <w:rPr>
          <w:rFonts w:asciiTheme="majorHAnsi" w:eastAsia="Times New Roman" w:hAnsiTheme="majorHAnsi" w:cstheme="majorHAnsi"/>
          <w:color w:val="3D455C"/>
          <w:lang w:val="vi-VN" w:eastAsia="vi-VN"/>
        </w:rPr>
        <w:t xml:space="preserve"> đi quanh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chiếc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hồ</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chú</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mắt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Tiếp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đến</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thể</w:t>
      </w:r>
      <w:proofErr w:type="spellEnd"/>
      <w:r w:rsidRPr="003F31BC">
        <w:rPr>
          <w:rFonts w:asciiTheme="majorHAnsi" w:eastAsia="Times New Roman" w:hAnsiTheme="majorHAnsi" w:cstheme="majorHAnsi"/>
          <w:color w:val="3D455C"/>
          <w:lang w:val="vi-VN" w:eastAsia="vi-VN"/>
        </w:rPr>
        <w:t xml:space="preserve"> đi </w:t>
      </w:r>
      <w:proofErr w:type="spellStart"/>
      <w:r w:rsidRPr="003F31BC">
        <w:rPr>
          <w:rFonts w:asciiTheme="majorHAnsi" w:eastAsia="Times New Roman" w:hAnsiTheme="majorHAnsi" w:cstheme="majorHAnsi"/>
          <w:color w:val="3D455C"/>
          <w:lang w:val="vi-VN" w:eastAsia="vi-VN"/>
        </w:rPr>
        <w:t>đến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chỗ</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đặt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máy</w:t>
      </w:r>
      <w:proofErr w:type="spellEnd"/>
      <w:r w:rsidRPr="003F31BC">
        <w:rPr>
          <w:rFonts w:asciiTheme="majorHAnsi" w:eastAsia="Times New Roman" w:hAnsiTheme="majorHAnsi" w:cstheme="majorHAnsi"/>
          <w:color w:val="3D455C"/>
          <w:lang w:val="vi-VN" w:eastAsia="vi-VN"/>
        </w:rPr>
        <w:t xml:space="preserve"> bay, </w:t>
      </w:r>
      <w:proofErr w:type="spellStart"/>
      <w:r w:rsidRPr="003F31BC">
        <w:rPr>
          <w:rFonts w:asciiTheme="majorHAnsi" w:eastAsia="Times New Roman" w:hAnsiTheme="majorHAnsi" w:cstheme="majorHAnsi"/>
          <w:color w:val="3D455C"/>
          <w:lang w:val="vi-VN" w:eastAsia="vi-VN"/>
        </w:rPr>
        <w:t>còn</w:t>
      </w:r>
      <w:proofErr w:type="spellEnd"/>
      <w:r w:rsidRPr="003F31BC">
        <w:rPr>
          <w:rFonts w:asciiTheme="majorHAnsi" w:eastAsia="Times New Roman" w:hAnsiTheme="majorHAnsi" w:cstheme="majorHAnsi"/>
          <w:color w:val="3D455C"/>
          <w:lang w:val="vi-VN" w:eastAsia="vi-VN"/>
        </w:rPr>
        <w:t xml:space="preserve"> lưu </w:t>
      </w:r>
      <w:proofErr w:type="spellStart"/>
      <w:r w:rsidRPr="003F31BC">
        <w:rPr>
          <w:rFonts w:asciiTheme="majorHAnsi" w:eastAsia="Times New Roman" w:hAnsiTheme="majorHAnsi" w:cstheme="majorHAnsi"/>
          <w:color w:val="3D455C"/>
          <w:lang w:val="vi-VN" w:eastAsia="vi-VN"/>
        </w:rPr>
        <w:t>lại</w:t>
      </w:r>
      <w:proofErr w:type="spellEnd"/>
      <w:r w:rsidRPr="003F31BC">
        <w:rPr>
          <w:rFonts w:asciiTheme="majorHAnsi" w:eastAsia="Times New Roman" w:hAnsiTheme="majorHAnsi" w:cstheme="majorHAnsi"/>
          <w:color w:val="3D455C"/>
          <w:lang w:val="vi-VN" w:eastAsia="vi-VN"/>
        </w:rPr>
        <w:t xml:space="preserve"> sau </w:t>
      </w:r>
      <w:proofErr w:type="spellStart"/>
      <w:r w:rsidRPr="003F31BC">
        <w:rPr>
          <w:rFonts w:asciiTheme="majorHAnsi" w:eastAsia="Times New Roman" w:hAnsiTheme="majorHAnsi" w:cstheme="majorHAnsi"/>
          <w:color w:val="3D455C"/>
          <w:lang w:val="vi-VN" w:eastAsia="vi-VN"/>
        </w:rPr>
        <w:t>kháng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chiến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cưới</w:t>
      </w:r>
      <w:proofErr w:type="spellEnd"/>
      <w:r w:rsidRPr="003F31BC">
        <w:rPr>
          <w:rFonts w:asciiTheme="majorHAnsi" w:eastAsia="Times New Roman" w:hAnsiTheme="majorHAnsi" w:cstheme="majorHAnsi"/>
          <w:color w:val="3D455C"/>
          <w:lang w:val="vi-VN" w:eastAsia="vi-VN"/>
        </w:rPr>
        <w:t xml:space="preserve">, không </w:t>
      </w:r>
      <w:proofErr w:type="spellStart"/>
      <w:r w:rsidRPr="003F31BC">
        <w:rPr>
          <w:rFonts w:asciiTheme="majorHAnsi" w:eastAsia="Times New Roman" w:hAnsiTheme="majorHAnsi" w:cstheme="majorHAnsi"/>
          <w:color w:val="3D455C"/>
          <w:lang w:val="vi-VN" w:eastAsia="vi-VN"/>
        </w:rPr>
        <w:t>ít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các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cặp</w:t>
      </w:r>
      <w:proofErr w:type="spellEnd"/>
      <w:r w:rsidRPr="003F31BC">
        <w:rPr>
          <w:rFonts w:asciiTheme="majorHAnsi" w:eastAsia="Times New Roman" w:hAnsiTheme="majorHAnsi" w:cstheme="majorHAnsi"/>
          <w:color w:val="3D455C"/>
          <w:lang w:val="vi-VN" w:eastAsia="vi-VN"/>
        </w:rPr>
        <w:t xml:space="preserve"> đôi </w:t>
      </w:r>
      <w:proofErr w:type="spellStart"/>
      <w:r w:rsidRPr="003F31BC">
        <w:rPr>
          <w:rFonts w:asciiTheme="majorHAnsi" w:eastAsia="Times New Roman" w:hAnsiTheme="majorHAnsi" w:cstheme="majorHAnsi"/>
          <w:color w:val="3D455C"/>
          <w:lang w:val="vi-VN" w:eastAsia="vi-VN"/>
        </w:rPr>
        <w:t>đã</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chọn</w:t>
      </w:r>
      <w:proofErr w:type="spellEnd"/>
      <w:r w:rsidRPr="003F31BC">
        <w:rPr>
          <w:rFonts w:asciiTheme="majorHAnsi" w:eastAsia="Times New Roman" w:hAnsiTheme="majorHAnsi" w:cstheme="majorHAnsi"/>
          <w:color w:val="3D455C"/>
          <w:lang w:val="vi-VN" w:eastAsia="vi-VN"/>
        </w:rPr>
        <w:t xml:space="preserve"> nơi đây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nơi ghi </w:t>
      </w:r>
      <w:proofErr w:type="spellStart"/>
      <w:r w:rsidRPr="003F31BC">
        <w:rPr>
          <w:rFonts w:asciiTheme="majorHAnsi" w:eastAsia="Times New Roman" w:hAnsiTheme="majorHAnsi" w:cstheme="majorHAnsi"/>
          <w:color w:val="3D455C"/>
          <w:lang w:val="vi-VN" w:eastAsia="vi-VN"/>
        </w:rPr>
        <w:t>lại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khoảnh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khắc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nhất</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đời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Bởi</w:t>
      </w:r>
      <w:proofErr w:type="spellEnd"/>
      <w:r w:rsidRPr="003F31BC">
        <w:rPr>
          <w:rFonts w:asciiTheme="majorHAnsi" w:eastAsia="Times New Roman" w:hAnsiTheme="majorHAnsi" w:cstheme="majorHAnsi"/>
          <w:color w:val="3D455C"/>
          <w:lang w:val="vi-VN" w:eastAsia="vi-VN"/>
        </w:rPr>
        <w:t xml:space="preserve"> nơi đây </w:t>
      </w:r>
      <w:proofErr w:type="spellStart"/>
      <w:r w:rsidRPr="003F31BC">
        <w:rPr>
          <w:rFonts w:asciiTheme="majorHAnsi" w:eastAsia="Times New Roman" w:hAnsiTheme="majorHAnsi" w:cstheme="majorHAnsi"/>
          <w:color w:val="3D455C"/>
          <w:lang w:val="vi-VN" w:eastAsia="vi-VN"/>
        </w:rPr>
        <w:t>thấp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thoáng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vẻ</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kính</w:t>
      </w:r>
      <w:proofErr w:type="spellEnd"/>
      <w:r w:rsidRPr="003F31BC">
        <w:rPr>
          <w:rFonts w:asciiTheme="majorHAnsi" w:eastAsia="Times New Roman" w:hAnsiTheme="majorHAnsi" w:cstheme="majorHAnsi"/>
          <w:color w:val="3D455C"/>
          <w:lang w:val="vi-VN" w:eastAsia="vi-VN"/>
        </w:rPr>
        <w:t xml:space="preserve">, yên </w:t>
      </w:r>
      <w:proofErr w:type="spellStart"/>
      <w:r w:rsidRPr="003F31BC">
        <w:rPr>
          <w:rFonts w:asciiTheme="majorHAnsi" w:eastAsia="Times New Roman" w:hAnsiTheme="majorHAnsi" w:cstheme="majorHAnsi"/>
          <w:color w:val="3D455C"/>
          <w:lang w:val="vi-VN" w:eastAsia="vi-VN"/>
        </w:rPr>
        <w:t>bình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tới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lạ</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thường</w:t>
      </w:r>
      <w:proofErr w:type="spellEnd"/>
      <w:r w:rsidRPr="003F31BC">
        <w:rPr>
          <w:rFonts w:asciiTheme="majorHAnsi" w:eastAsia="Times New Roman" w:hAnsiTheme="majorHAnsi" w:cstheme="majorHAnsi"/>
          <w:color w:val="3D455C"/>
          <w:lang w:val="vi-VN" w:eastAsia="vi-VN"/>
        </w:rPr>
        <w:t>.</w:t>
      </w:r>
    </w:p>
    <w:p w14:paraId="0D004040" w14:textId="77777777" w:rsidR="003F31BC" w:rsidRPr="003F31BC" w:rsidRDefault="003F31BC" w:rsidP="003F31BC">
      <w:pPr>
        <w:shd w:val="clear" w:color="auto" w:fill="FFFFFF"/>
        <w:spacing w:after="225"/>
        <w:outlineLvl w:val="2"/>
        <w:rPr>
          <w:rFonts w:asciiTheme="majorHAnsi" w:eastAsia="Times New Roman" w:hAnsiTheme="majorHAnsi" w:cstheme="majorHAnsi"/>
          <w:b/>
          <w:bCs/>
          <w:color w:val="212631"/>
          <w:lang w:val="vi-VN" w:eastAsia="vi-VN"/>
        </w:rPr>
      </w:pPr>
      <w:r w:rsidRPr="003F31BC">
        <w:rPr>
          <w:rFonts w:asciiTheme="majorHAnsi" w:eastAsia="Times New Roman" w:hAnsiTheme="majorHAnsi" w:cstheme="majorHAnsi"/>
          <w:b/>
          <w:bCs/>
          <w:color w:val="212631"/>
          <w:lang w:val="vi-VN" w:eastAsia="vi-VN"/>
        </w:rPr>
        <w:lastRenderedPageBreak/>
        <w:t xml:space="preserve">Du </w:t>
      </w:r>
      <w:proofErr w:type="spellStart"/>
      <w:r w:rsidRPr="003F31BC">
        <w:rPr>
          <w:rFonts w:asciiTheme="majorHAnsi" w:eastAsia="Times New Roman" w:hAnsiTheme="majorHAnsi" w:cstheme="majorHAnsi"/>
          <w:b/>
          <w:bCs/>
          <w:color w:val="212631"/>
          <w:lang w:val="vi-VN" w:eastAsia="vi-VN"/>
        </w:rPr>
        <w:t>lịch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Chùa</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Mía</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tại</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Thị</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xã</w:t>
      </w:r>
      <w:proofErr w:type="spellEnd"/>
      <w:r w:rsidRPr="003F31BC">
        <w:rPr>
          <w:rFonts w:asciiTheme="majorHAnsi" w:eastAsia="Times New Roman" w:hAnsiTheme="majorHAnsi" w:cstheme="majorHAnsi"/>
          <w:b/>
          <w:bCs/>
          <w:color w:val="212631"/>
          <w:lang w:val="vi-VN" w:eastAsia="vi-VN"/>
        </w:rPr>
        <w:t xml:space="preserve"> Sơn Tây - </w:t>
      </w:r>
      <w:proofErr w:type="spellStart"/>
      <w:r w:rsidRPr="003F31BC">
        <w:rPr>
          <w:rFonts w:asciiTheme="majorHAnsi" w:eastAsia="Times New Roman" w:hAnsiTheme="majorHAnsi" w:cstheme="majorHAnsi"/>
          <w:b/>
          <w:bCs/>
          <w:color w:val="212631"/>
          <w:lang w:val="vi-VN" w:eastAsia="vi-VN"/>
        </w:rPr>
        <w:t>Thành</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phố</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Hà</w:t>
      </w:r>
      <w:proofErr w:type="spellEnd"/>
      <w:r w:rsidRPr="003F31BC">
        <w:rPr>
          <w:rFonts w:asciiTheme="majorHAnsi" w:eastAsia="Times New Roman" w:hAnsiTheme="majorHAnsi" w:cstheme="majorHAnsi"/>
          <w:b/>
          <w:bCs/>
          <w:color w:val="212631"/>
          <w:lang w:val="vi-VN" w:eastAsia="vi-VN"/>
        </w:rPr>
        <w:t xml:space="preserve"> </w:t>
      </w:r>
      <w:proofErr w:type="spellStart"/>
      <w:r w:rsidRPr="003F31BC">
        <w:rPr>
          <w:rFonts w:asciiTheme="majorHAnsi" w:eastAsia="Times New Roman" w:hAnsiTheme="majorHAnsi" w:cstheme="majorHAnsi"/>
          <w:b/>
          <w:bCs/>
          <w:color w:val="212631"/>
          <w:lang w:val="vi-VN" w:eastAsia="vi-VN"/>
        </w:rPr>
        <w:t>Nội</w:t>
      </w:r>
      <w:proofErr w:type="spellEnd"/>
    </w:p>
    <w:p w14:paraId="5DAD7E10" w14:textId="30A2CCA9" w:rsidR="003F31BC" w:rsidRPr="003F31BC" w:rsidRDefault="003F31BC" w:rsidP="003F31BC">
      <w:pPr>
        <w:shd w:val="clear" w:color="auto" w:fill="FFFFFF"/>
        <w:spacing w:after="300"/>
        <w:jc w:val="center"/>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noProof/>
          <w:color w:val="3D455C"/>
          <w:lang w:val="vi-VN" w:eastAsia="vi-VN"/>
        </w:rPr>
        <w:drawing>
          <wp:inline distT="0" distB="0" distL="0" distR="0" wp14:anchorId="75BE9774" wp14:editId="5C6BDA4E">
            <wp:extent cx="5731510" cy="4298950"/>
            <wp:effectExtent l="0" t="0" r="2540" b="6350"/>
            <wp:docPr id="5" name="Hình ảnh 5" descr="du lịch Chùa M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 lịch Chùa Mí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3CA0919" w14:textId="77777777" w:rsidR="003F31BC" w:rsidRPr="003F31BC" w:rsidRDefault="003F31BC" w:rsidP="003F31BC">
      <w:pPr>
        <w:shd w:val="clear" w:color="auto" w:fill="FFFFFF"/>
        <w:spacing w:after="300"/>
        <w:jc w:val="center"/>
        <w:rPr>
          <w:rFonts w:asciiTheme="majorHAnsi" w:eastAsia="Times New Roman" w:hAnsiTheme="majorHAnsi" w:cstheme="majorHAnsi"/>
          <w:color w:val="3D455C"/>
          <w:lang w:val="vi-VN" w:eastAsia="vi-VN"/>
        </w:rPr>
      </w:pPr>
      <w:hyperlink r:id="rId11" w:history="1">
        <w:r w:rsidRPr="003F31BC">
          <w:rPr>
            <w:rFonts w:asciiTheme="majorHAnsi" w:eastAsia="Times New Roman" w:hAnsiTheme="majorHAnsi" w:cstheme="majorHAnsi"/>
            <w:b/>
            <w:bCs/>
            <w:color w:val="FFFFFF"/>
            <w:u w:val="single"/>
            <w:shd w:val="clear" w:color="auto" w:fill="4BB92F"/>
            <w:lang w:val="vi-VN" w:eastAsia="vi-VN"/>
          </w:rPr>
          <w:t xml:space="preserve">Chi </w:t>
        </w:r>
        <w:proofErr w:type="spellStart"/>
        <w:r w:rsidRPr="003F31BC">
          <w:rPr>
            <w:rFonts w:asciiTheme="majorHAnsi" w:eastAsia="Times New Roman" w:hAnsiTheme="majorHAnsi" w:cstheme="majorHAnsi"/>
            <w:b/>
            <w:bCs/>
            <w:color w:val="FFFFFF"/>
            <w:u w:val="single"/>
            <w:shd w:val="clear" w:color="auto" w:fill="4BB92F"/>
            <w:lang w:val="vi-VN" w:eastAsia="vi-VN"/>
          </w:rPr>
          <w:t>tiết</w:t>
        </w:r>
        <w:proofErr w:type="spellEnd"/>
        <w:r w:rsidRPr="003F31BC">
          <w:rPr>
            <w:rFonts w:asciiTheme="majorHAnsi" w:eastAsia="Times New Roman" w:hAnsiTheme="majorHAnsi" w:cstheme="majorHAnsi"/>
            <w:b/>
            <w:bCs/>
            <w:color w:val="FFFFFF"/>
            <w:u w:val="single"/>
            <w:shd w:val="clear" w:color="auto" w:fill="4BB92F"/>
            <w:lang w:val="vi-VN" w:eastAsia="vi-VN"/>
          </w:rPr>
          <w:t xml:space="preserve"> </w:t>
        </w:r>
        <w:proofErr w:type="spellStart"/>
        <w:r w:rsidRPr="003F31BC">
          <w:rPr>
            <w:rFonts w:asciiTheme="majorHAnsi" w:eastAsia="Times New Roman" w:hAnsiTheme="majorHAnsi" w:cstheme="majorHAnsi"/>
            <w:b/>
            <w:bCs/>
            <w:color w:val="FFFFFF"/>
            <w:u w:val="single"/>
            <w:shd w:val="clear" w:color="auto" w:fill="4BB92F"/>
            <w:lang w:val="vi-VN" w:eastAsia="vi-VN"/>
          </w:rPr>
          <w:t>địa</w:t>
        </w:r>
        <w:proofErr w:type="spellEnd"/>
        <w:r w:rsidRPr="003F31BC">
          <w:rPr>
            <w:rFonts w:asciiTheme="majorHAnsi" w:eastAsia="Times New Roman" w:hAnsiTheme="majorHAnsi" w:cstheme="majorHAnsi"/>
            <w:b/>
            <w:bCs/>
            <w:color w:val="FFFFFF"/>
            <w:u w:val="single"/>
            <w:shd w:val="clear" w:color="auto" w:fill="4BB92F"/>
            <w:lang w:val="vi-VN" w:eastAsia="vi-VN"/>
          </w:rPr>
          <w:t xml:space="preserve"> </w:t>
        </w:r>
        <w:proofErr w:type="spellStart"/>
        <w:r w:rsidRPr="003F31BC">
          <w:rPr>
            <w:rFonts w:asciiTheme="majorHAnsi" w:eastAsia="Times New Roman" w:hAnsiTheme="majorHAnsi" w:cstheme="majorHAnsi"/>
            <w:b/>
            <w:bCs/>
            <w:color w:val="FFFFFF"/>
            <w:u w:val="single"/>
            <w:shd w:val="clear" w:color="auto" w:fill="4BB92F"/>
            <w:lang w:val="vi-VN" w:eastAsia="vi-VN"/>
          </w:rPr>
          <w:t>điểm</w:t>
        </w:r>
        <w:proofErr w:type="spellEnd"/>
        <w:r w:rsidRPr="003F31BC">
          <w:rPr>
            <w:rFonts w:asciiTheme="majorHAnsi" w:eastAsia="Times New Roman" w:hAnsiTheme="majorHAnsi" w:cstheme="majorHAnsi"/>
            <w:b/>
            <w:bCs/>
            <w:color w:val="FFFFFF"/>
            <w:u w:val="single"/>
            <w:shd w:val="clear" w:color="auto" w:fill="4BB92F"/>
            <w:lang w:val="vi-VN" w:eastAsia="vi-VN"/>
          </w:rPr>
          <w:t xml:space="preserve"> </w:t>
        </w:r>
        <w:proofErr w:type="spellStart"/>
        <w:r w:rsidRPr="003F31BC">
          <w:rPr>
            <w:rFonts w:asciiTheme="majorHAnsi" w:eastAsia="Times New Roman" w:hAnsiTheme="majorHAnsi" w:cstheme="majorHAnsi"/>
            <w:b/>
            <w:bCs/>
            <w:color w:val="FFFFFF"/>
            <w:u w:val="single"/>
            <w:shd w:val="clear" w:color="auto" w:fill="4BB92F"/>
            <w:lang w:val="vi-VN" w:eastAsia="vi-VN"/>
          </w:rPr>
          <w:t>này</w:t>
        </w:r>
        <w:proofErr w:type="spellEnd"/>
      </w:hyperlink>
      <w:r w:rsidRPr="003F31BC">
        <w:rPr>
          <w:rFonts w:asciiTheme="majorHAnsi" w:eastAsia="Times New Roman" w:hAnsiTheme="majorHAnsi" w:cstheme="majorHAnsi"/>
          <w:color w:val="3D455C"/>
          <w:lang w:val="vi-VN" w:eastAsia="vi-VN"/>
        </w:rPr>
        <w:br/>
      </w:r>
      <w:hyperlink r:id="rId12" w:history="1">
        <w:r w:rsidRPr="003F31BC">
          <w:rPr>
            <w:rFonts w:asciiTheme="majorHAnsi" w:eastAsia="Times New Roman" w:hAnsiTheme="majorHAnsi" w:cstheme="majorHAnsi"/>
            <w:b/>
            <w:bCs/>
            <w:color w:val="FFFFFF"/>
            <w:u w:val="single"/>
            <w:shd w:val="clear" w:color="auto" w:fill="FF8700"/>
            <w:lang w:val="vi-VN" w:eastAsia="vi-VN"/>
          </w:rPr>
          <w:t xml:space="preserve">Xem </w:t>
        </w:r>
        <w:proofErr w:type="spellStart"/>
        <w:r w:rsidRPr="003F31BC">
          <w:rPr>
            <w:rFonts w:asciiTheme="majorHAnsi" w:eastAsia="Times New Roman" w:hAnsiTheme="majorHAnsi" w:cstheme="majorHAnsi"/>
            <w:b/>
            <w:bCs/>
            <w:color w:val="FFFFFF"/>
            <w:u w:val="single"/>
            <w:shd w:val="clear" w:color="auto" w:fill="FF8700"/>
            <w:lang w:val="vi-VN" w:eastAsia="vi-VN"/>
          </w:rPr>
          <w:t>các</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địa</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điểm</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tại</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Thành</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phố</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Hà</w:t>
        </w:r>
        <w:proofErr w:type="spellEnd"/>
        <w:r w:rsidRPr="003F31BC">
          <w:rPr>
            <w:rFonts w:asciiTheme="majorHAnsi" w:eastAsia="Times New Roman" w:hAnsiTheme="majorHAnsi" w:cstheme="majorHAnsi"/>
            <w:b/>
            <w:bCs/>
            <w:color w:val="FFFFFF"/>
            <w:u w:val="single"/>
            <w:shd w:val="clear" w:color="auto" w:fill="FF8700"/>
            <w:lang w:val="vi-VN" w:eastAsia="vi-VN"/>
          </w:rPr>
          <w:t xml:space="preserve"> </w:t>
        </w:r>
        <w:proofErr w:type="spellStart"/>
        <w:r w:rsidRPr="003F31BC">
          <w:rPr>
            <w:rFonts w:asciiTheme="majorHAnsi" w:eastAsia="Times New Roman" w:hAnsiTheme="majorHAnsi" w:cstheme="majorHAnsi"/>
            <w:b/>
            <w:bCs/>
            <w:color w:val="FFFFFF"/>
            <w:u w:val="single"/>
            <w:shd w:val="clear" w:color="auto" w:fill="FF8700"/>
            <w:lang w:val="vi-VN" w:eastAsia="vi-VN"/>
          </w:rPr>
          <w:t>Nội</w:t>
        </w:r>
        <w:proofErr w:type="spellEnd"/>
      </w:hyperlink>
    </w:p>
    <w:p w14:paraId="58CBE364" w14:textId="77777777" w:rsidR="003F31BC" w:rsidRPr="003F31BC" w:rsidRDefault="003F31BC" w:rsidP="003F31BC">
      <w:pPr>
        <w:shd w:val="clear" w:color="auto" w:fill="FFFFFF"/>
        <w:spacing w:after="300"/>
        <w:rPr>
          <w:rFonts w:asciiTheme="majorHAnsi" w:eastAsia="Times New Roman" w:hAnsiTheme="majorHAnsi" w:cstheme="majorHAnsi"/>
          <w:color w:val="3D455C"/>
          <w:lang w:val="vi-VN" w:eastAsia="vi-VN"/>
        </w:rPr>
      </w:pPr>
      <w:r w:rsidRPr="003F31BC">
        <w:rPr>
          <w:rFonts w:asciiTheme="majorHAnsi" w:eastAsia="Times New Roman" w:hAnsiTheme="majorHAnsi" w:cstheme="majorHAnsi"/>
          <w:color w:val="3D455C"/>
          <w:lang w:val="vi-VN" w:eastAsia="vi-VN"/>
        </w:rPr>
        <w:t xml:space="preserve">Sơn Tây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thị</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xã</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trực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thuộc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thủ</w:t>
      </w:r>
      <w:proofErr w:type="spellEnd"/>
      <w:r w:rsidRPr="003F31BC">
        <w:rPr>
          <w:rFonts w:asciiTheme="majorHAnsi" w:eastAsia="Times New Roman" w:hAnsiTheme="majorHAnsi" w:cstheme="majorHAnsi"/>
          <w:color w:val="3D455C"/>
          <w:lang w:val="vi-VN" w:eastAsia="vi-VN"/>
        </w:rPr>
        <w:t xml:space="preserve"> đô </w:t>
      </w:r>
      <w:proofErr w:type="spellStart"/>
      <w:r w:rsidRPr="003F31BC">
        <w:rPr>
          <w:rFonts w:asciiTheme="majorHAnsi" w:eastAsia="Times New Roman" w:hAnsiTheme="majorHAnsi" w:cstheme="majorHAnsi"/>
          <w:color w:val="3D455C"/>
          <w:lang w:val="vi-VN" w:eastAsia="vi-VN"/>
        </w:rPr>
        <w:t>Hà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Nội</w:t>
      </w:r>
      <w:proofErr w:type="spellEnd"/>
      <w:r w:rsidRPr="003F31BC">
        <w:rPr>
          <w:rFonts w:asciiTheme="majorHAnsi" w:eastAsia="Times New Roman" w:hAnsiTheme="majorHAnsi" w:cstheme="majorHAnsi"/>
          <w:color w:val="3D455C"/>
          <w:lang w:val="vi-VN" w:eastAsia="vi-VN"/>
        </w:rPr>
        <w:t xml:space="preserve">. Nơi đây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danh lam </w:t>
      </w:r>
      <w:proofErr w:type="spellStart"/>
      <w:r w:rsidRPr="003F31BC">
        <w:rPr>
          <w:rFonts w:asciiTheme="majorHAnsi" w:eastAsia="Times New Roman" w:hAnsiTheme="majorHAnsi" w:cstheme="majorHAnsi"/>
          <w:color w:val="3D455C"/>
          <w:lang w:val="vi-VN" w:eastAsia="vi-VN"/>
        </w:rPr>
        <w:t>thắng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cảnh</w:t>
      </w:r>
      <w:proofErr w:type="spellEnd"/>
      <w:r w:rsidRPr="003F31BC">
        <w:rPr>
          <w:rFonts w:asciiTheme="majorHAnsi" w:eastAsia="Times New Roman" w:hAnsiTheme="majorHAnsi" w:cstheme="majorHAnsi"/>
          <w:color w:val="3D455C"/>
          <w:lang w:val="vi-VN" w:eastAsia="vi-VN"/>
        </w:rPr>
        <w:t xml:space="preserve">, di </w:t>
      </w:r>
      <w:proofErr w:type="spellStart"/>
      <w:r w:rsidRPr="003F31BC">
        <w:rPr>
          <w:rFonts w:asciiTheme="majorHAnsi" w:eastAsia="Times New Roman" w:hAnsiTheme="majorHAnsi" w:cstheme="majorHAnsi"/>
          <w:color w:val="3D455C"/>
          <w:lang w:val="vi-VN" w:eastAsia="vi-VN"/>
        </w:rPr>
        <w:t>tích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lịch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sử</w:t>
      </w:r>
      <w:proofErr w:type="spellEnd"/>
      <w:r w:rsidRPr="003F31BC">
        <w:rPr>
          <w:rFonts w:asciiTheme="majorHAnsi" w:eastAsia="Times New Roman" w:hAnsiTheme="majorHAnsi" w:cstheme="majorHAnsi"/>
          <w:color w:val="3D455C"/>
          <w:lang w:val="vi-VN" w:eastAsia="vi-VN"/>
        </w:rPr>
        <w:t xml:space="preserve"> – văn </w:t>
      </w:r>
      <w:proofErr w:type="spellStart"/>
      <w:r w:rsidRPr="003F31BC">
        <w:rPr>
          <w:rFonts w:asciiTheme="majorHAnsi" w:eastAsia="Times New Roman" w:hAnsiTheme="majorHAnsi" w:cstheme="majorHAnsi"/>
          <w:color w:val="3D455C"/>
          <w:lang w:val="vi-VN" w:eastAsia="vi-VN"/>
        </w:rPr>
        <w:t>hóa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nổi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tiếng</w:t>
      </w:r>
      <w:proofErr w:type="spellEnd"/>
      <w:r w:rsidRPr="003F31BC">
        <w:rPr>
          <w:rFonts w:asciiTheme="majorHAnsi" w:eastAsia="Times New Roman" w:hAnsiTheme="majorHAnsi" w:cstheme="majorHAnsi"/>
          <w:color w:val="3D455C"/>
          <w:lang w:val="vi-VN" w:eastAsia="vi-VN"/>
        </w:rPr>
        <w:t xml:space="preserve"> như </w:t>
      </w:r>
      <w:proofErr w:type="spellStart"/>
      <w:r w:rsidRPr="003F31BC">
        <w:rPr>
          <w:rFonts w:asciiTheme="majorHAnsi" w:eastAsia="Times New Roman" w:hAnsiTheme="majorHAnsi" w:cstheme="majorHAnsi"/>
          <w:color w:val="3D455C"/>
          <w:lang w:val="vi-VN" w:eastAsia="vi-VN"/>
        </w:rPr>
        <w:t>hồ</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Đồng</w:t>
      </w:r>
      <w:proofErr w:type="spellEnd"/>
      <w:r w:rsidRPr="003F31BC">
        <w:rPr>
          <w:rFonts w:asciiTheme="majorHAnsi" w:eastAsia="Times New Roman" w:hAnsiTheme="majorHAnsi" w:cstheme="majorHAnsi"/>
          <w:color w:val="3D455C"/>
          <w:lang w:val="vi-VN" w:eastAsia="vi-VN"/>
        </w:rPr>
        <w:t xml:space="preserve"> Mô, </w:t>
      </w:r>
      <w:proofErr w:type="spellStart"/>
      <w:r w:rsidRPr="003F31BC">
        <w:rPr>
          <w:rFonts w:asciiTheme="majorHAnsi" w:eastAsia="Times New Roman" w:hAnsiTheme="majorHAnsi" w:cstheme="majorHAnsi"/>
          <w:color w:val="3D455C"/>
          <w:lang w:val="vi-VN" w:eastAsia="vi-VN"/>
        </w:rPr>
        <w:t>thành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Sơn Tây,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đá</w:t>
      </w:r>
      <w:proofErr w:type="spellEnd"/>
      <w:r w:rsidRPr="003F31BC">
        <w:rPr>
          <w:rFonts w:asciiTheme="majorHAnsi" w:eastAsia="Times New Roman" w:hAnsiTheme="majorHAnsi" w:cstheme="majorHAnsi"/>
          <w:color w:val="3D455C"/>
          <w:lang w:val="vi-VN" w:eastAsia="vi-VN"/>
        </w:rPr>
        <w:t xml:space="preserve"> ong </w:t>
      </w:r>
      <w:proofErr w:type="spellStart"/>
      <w:r w:rsidRPr="003F31BC">
        <w:rPr>
          <w:rFonts w:asciiTheme="majorHAnsi" w:eastAsia="Times New Roman" w:hAnsiTheme="majorHAnsi" w:cstheme="majorHAnsi"/>
          <w:color w:val="3D455C"/>
          <w:lang w:val="vi-VN" w:eastAsia="vi-VN"/>
        </w:rPr>
        <w:t>Đường</w:t>
      </w:r>
      <w:proofErr w:type="spellEnd"/>
      <w:r w:rsidRPr="003F31BC">
        <w:rPr>
          <w:rFonts w:asciiTheme="majorHAnsi" w:eastAsia="Times New Roman" w:hAnsiTheme="majorHAnsi" w:cstheme="majorHAnsi"/>
          <w:color w:val="3D455C"/>
          <w:lang w:val="vi-VN" w:eastAsia="vi-VN"/>
        </w:rPr>
        <w:t xml:space="preserve"> Lâm,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hội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đền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đặc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biệt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trong 10 ngôi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Nam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ngôi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pho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Việt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di </w:t>
      </w:r>
      <w:proofErr w:type="spellStart"/>
      <w:r w:rsidRPr="003F31BC">
        <w:rPr>
          <w:rFonts w:asciiTheme="majorHAnsi" w:eastAsia="Times New Roman" w:hAnsiTheme="majorHAnsi" w:cstheme="majorHAnsi"/>
          <w:color w:val="3D455C"/>
          <w:lang w:val="vi-VN" w:eastAsia="vi-VN"/>
        </w:rPr>
        <w:t>tích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xếp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loại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đặc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biệt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hơn 287 pho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ngôi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phật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nước</w:t>
      </w:r>
      <w:proofErr w:type="spellEnd"/>
      <w:r w:rsidRPr="003F31BC">
        <w:rPr>
          <w:rFonts w:asciiTheme="majorHAnsi" w:eastAsia="Times New Roman" w:hAnsiTheme="majorHAnsi" w:cstheme="majorHAnsi"/>
          <w:color w:val="3D455C"/>
          <w:lang w:val="vi-VN" w:eastAsia="vi-VN"/>
        </w:rPr>
        <w:t xml:space="preserve"> ta, trong </w:t>
      </w:r>
      <w:proofErr w:type="spellStart"/>
      <w:r w:rsidRPr="003F31BC">
        <w:rPr>
          <w:rFonts w:asciiTheme="majorHAnsi" w:eastAsia="Times New Roman" w:hAnsiTheme="majorHAnsi" w:cstheme="majorHAnsi"/>
          <w:color w:val="3D455C"/>
          <w:lang w:val="vi-VN" w:eastAsia="vi-VN"/>
        </w:rPr>
        <w:t>đó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Kim Cang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xếp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loại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nhất</w:t>
      </w:r>
      <w:proofErr w:type="spellEnd"/>
      <w:r w:rsidRPr="003F31BC">
        <w:rPr>
          <w:rFonts w:asciiTheme="majorHAnsi" w:eastAsia="Times New Roman" w:hAnsiTheme="majorHAnsi" w:cstheme="majorHAnsi"/>
          <w:color w:val="3D455C"/>
          <w:lang w:val="vi-VN" w:eastAsia="vi-VN"/>
        </w:rPr>
        <w:t xml:space="preserve">. Theo </w:t>
      </w:r>
      <w:proofErr w:type="spellStart"/>
      <w:r w:rsidRPr="003F31BC">
        <w:rPr>
          <w:rFonts w:asciiTheme="majorHAnsi" w:eastAsia="Times New Roman" w:hAnsiTheme="majorHAnsi" w:cstheme="majorHAnsi"/>
          <w:color w:val="3D455C"/>
          <w:lang w:val="vi-VN" w:eastAsia="vi-VN"/>
        </w:rPr>
        <w:t>sử</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sách</w:t>
      </w:r>
      <w:proofErr w:type="spellEnd"/>
      <w:r w:rsidRPr="003F31BC">
        <w:rPr>
          <w:rFonts w:asciiTheme="majorHAnsi" w:eastAsia="Times New Roman" w:hAnsiTheme="majorHAnsi" w:cstheme="majorHAnsi"/>
          <w:color w:val="3D455C"/>
          <w:lang w:val="vi-VN" w:eastAsia="vi-VN"/>
        </w:rPr>
        <w:t xml:space="preserve"> ghi </w:t>
      </w:r>
      <w:proofErr w:type="spellStart"/>
      <w:r w:rsidRPr="003F31BC">
        <w:rPr>
          <w:rFonts w:asciiTheme="majorHAnsi" w:eastAsia="Times New Roman" w:hAnsiTheme="majorHAnsi" w:cstheme="majorHAnsi"/>
          <w:color w:val="3D455C"/>
          <w:lang w:val="vi-VN" w:eastAsia="vi-VN"/>
        </w:rPr>
        <w:t>chép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vào</w:t>
      </w:r>
      <w:proofErr w:type="spellEnd"/>
      <w:r w:rsidRPr="003F31BC">
        <w:rPr>
          <w:rFonts w:asciiTheme="majorHAnsi" w:eastAsia="Times New Roman" w:hAnsiTheme="majorHAnsi" w:cstheme="majorHAnsi"/>
          <w:color w:val="3D455C"/>
          <w:lang w:val="vi-VN" w:eastAsia="vi-VN"/>
        </w:rPr>
        <w:t xml:space="preserve"> năm 1632, phi </w:t>
      </w:r>
      <w:proofErr w:type="spellStart"/>
      <w:r w:rsidRPr="003F31BC">
        <w:rPr>
          <w:rFonts w:asciiTheme="majorHAnsi" w:eastAsia="Times New Roman" w:hAnsiTheme="majorHAnsi" w:cstheme="majorHAnsi"/>
          <w:color w:val="3D455C"/>
          <w:lang w:val="vi-VN" w:eastAsia="vi-VN"/>
        </w:rPr>
        <w:t>tần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chúa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Trịnh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Tráng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Ngô </w:t>
      </w:r>
      <w:proofErr w:type="spellStart"/>
      <w:r w:rsidRPr="003F31BC">
        <w:rPr>
          <w:rFonts w:asciiTheme="majorHAnsi" w:eastAsia="Times New Roman" w:hAnsiTheme="majorHAnsi" w:cstheme="majorHAnsi"/>
          <w:color w:val="3D455C"/>
          <w:lang w:val="vi-VN" w:eastAsia="vi-VN"/>
        </w:rPr>
        <w:t>Thị</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Ngọc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Diệu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thấy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miếu</w:t>
      </w:r>
      <w:proofErr w:type="spellEnd"/>
      <w:r w:rsidRPr="003F31BC">
        <w:rPr>
          <w:rFonts w:asciiTheme="majorHAnsi" w:eastAsia="Times New Roman" w:hAnsiTheme="majorHAnsi" w:cstheme="majorHAnsi"/>
          <w:color w:val="3D455C"/>
          <w:lang w:val="vi-VN" w:eastAsia="vi-VN"/>
        </w:rPr>
        <w:t xml:space="preserve"> hoang </w:t>
      </w:r>
      <w:proofErr w:type="spellStart"/>
      <w:r w:rsidRPr="003F31BC">
        <w:rPr>
          <w:rFonts w:asciiTheme="majorHAnsi" w:eastAsia="Times New Roman" w:hAnsiTheme="majorHAnsi" w:cstheme="majorHAnsi"/>
          <w:color w:val="3D455C"/>
          <w:lang w:val="vi-VN" w:eastAsia="vi-VN"/>
        </w:rPr>
        <w:t>tàng</w:t>
      </w:r>
      <w:proofErr w:type="spellEnd"/>
      <w:r w:rsidRPr="003F31BC">
        <w:rPr>
          <w:rFonts w:asciiTheme="majorHAnsi" w:eastAsia="Times New Roman" w:hAnsiTheme="majorHAnsi" w:cstheme="majorHAnsi"/>
          <w:color w:val="3D455C"/>
          <w:lang w:val="vi-VN" w:eastAsia="vi-VN"/>
        </w:rPr>
        <w:t xml:space="preserve"> nên </w:t>
      </w:r>
      <w:proofErr w:type="spellStart"/>
      <w:r w:rsidRPr="003F31BC">
        <w:rPr>
          <w:rFonts w:asciiTheme="majorHAnsi" w:eastAsia="Times New Roman" w:hAnsiTheme="majorHAnsi" w:cstheme="majorHAnsi"/>
          <w:color w:val="3D455C"/>
          <w:lang w:val="vi-VN" w:eastAsia="vi-VN"/>
        </w:rPr>
        <w:t>đã</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cùng</w:t>
      </w:r>
      <w:proofErr w:type="spellEnd"/>
      <w:r w:rsidRPr="003F31BC">
        <w:rPr>
          <w:rFonts w:asciiTheme="majorHAnsi" w:eastAsia="Times New Roman" w:hAnsiTheme="majorHAnsi" w:cstheme="majorHAnsi"/>
          <w:color w:val="3D455C"/>
          <w:lang w:val="vi-VN" w:eastAsia="vi-VN"/>
        </w:rPr>
        <w:t xml:space="preserve"> gia </w:t>
      </w:r>
      <w:proofErr w:type="spellStart"/>
      <w:r w:rsidRPr="003F31BC">
        <w:rPr>
          <w:rFonts w:asciiTheme="majorHAnsi" w:eastAsia="Times New Roman" w:hAnsiTheme="majorHAnsi" w:cstheme="majorHAnsi"/>
          <w:color w:val="3D455C"/>
          <w:lang w:val="vi-VN" w:eastAsia="vi-VN"/>
        </w:rPr>
        <w:t>đình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tại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tổng</w:t>
      </w:r>
      <w:proofErr w:type="spellEnd"/>
      <w:r w:rsidRPr="003F31BC">
        <w:rPr>
          <w:rFonts w:asciiTheme="majorHAnsi" w:eastAsia="Times New Roman" w:hAnsiTheme="majorHAnsi" w:cstheme="majorHAnsi"/>
          <w:color w:val="3D455C"/>
          <w:lang w:val="vi-VN" w:eastAsia="vi-VN"/>
        </w:rPr>
        <w:t xml:space="preserve"> Cam </w:t>
      </w:r>
      <w:proofErr w:type="spellStart"/>
      <w:r w:rsidRPr="003F31BC">
        <w:rPr>
          <w:rFonts w:asciiTheme="majorHAnsi" w:eastAsia="Times New Roman" w:hAnsiTheme="majorHAnsi" w:cstheme="majorHAnsi"/>
          <w:color w:val="3D455C"/>
          <w:lang w:val="vi-VN" w:eastAsia="vi-VN"/>
        </w:rPr>
        <w:t>Giá</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cùng</w:t>
      </w:r>
      <w:proofErr w:type="spellEnd"/>
      <w:r w:rsidRPr="003F31BC">
        <w:rPr>
          <w:rFonts w:asciiTheme="majorHAnsi" w:eastAsia="Times New Roman" w:hAnsiTheme="majorHAnsi" w:cstheme="majorHAnsi"/>
          <w:color w:val="3D455C"/>
          <w:lang w:val="vi-VN" w:eastAsia="vi-VN"/>
        </w:rPr>
        <w:t xml:space="preserve"> nhau tôn </w:t>
      </w:r>
      <w:proofErr w:type="spellStart"/>
      <w:r w:rsidRPr="003F31BC">
        <w:rPr>
          <w:rFonts w:asciiTheme="majorHAnsi" w:eastAsia="Times New Roman" w:hAnsiTheme="majorHAnsi" w:cstheme="majorHAnsi"/>
          <w:color w:val="3D455C"/>
          <w:lang w:val="vi-VN" w:eastAsia="vi-VN"/>
        </w:rPr>
        <w:t>tạo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làng</w:t>
      </w:r>
      <w:proofErr w:type="spellEnd"/>
      <w:r w:rsidRPr="003F31BC">
        <w:rPr>
          <w:rFonts w:asciiTheme="majorHAnsi" w:eastAsia="Times New Roman" w:hAnsiTheme="majorHAnsi" w:cstheme="majorHAnsi"/>
          <w:color w:val="3D455C"/>
          <w:lang w:val="vi-VN" w:eastAsia="vi-VN"/>
        </w:rPr>
        <w:t xml:space="preserve"> Nam </w:t>
      </w:r>
      <w:proofErr w:type="spellStart"/>
      <w:r w:rsidRPr="003F31BC">
        <w:rPr>
          <w:rFonts w:asciiTheme="majorHAnsi" w:eastAsia="Times New Roman" w:hAnsiTheme="majorHAnsi" w:cstheme="majorHAnsi"/>
          <w:color w:val="3D455C"/>
          <w:lang w:val="vi-VN" w:eastAsia="vi-VN"/>
        </w:rPr>
        <w:t>Nguyễn</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tổng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Vì</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tài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đức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công lao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nên khi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qua </w:t>
      </w:r>
      <w:proofErr w:type="spellStart"/>
      <w:r w:rsidRPr="003F31BC">
        <w:rPr>
          <w:rFonts w:asciiTheme="majorHAnsi" w:eastAsia="Times New Roman" w:hAnsiTheme="majorHAnsi" w:cstheme="majorHAnsi"/>
          <w:color w:val="3D455C"/>
          <w:lang w:val="vi-VN" w:eastAsia="vi-VN"/>
        </w:rPr>
        <w:t>đời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dân </w:t>
      </w:r>
      <w:proofErr w:type="spellStart"/>
      <w:r w:rsidRPr="003F31BC">
        <w:rPr>
          <w:rFonts w:asciiTheme="majorHAnsi" w:eastAsia="Times New Roman" w:hAnsiTheme="majorHAnsi" w:cstheme="majorHAnsi"/>
          <w:color w:val="3D455C"/>
          <w:lang w:val="vi-VN" w:eastAsia="vi-VN"/>
        </w:rPr>
        <w:t>đã</w:t>
      </w:r>
      <w:proofErr w:type="spellEnd"/>
      <w:r w:rsidRPr="003F31BC">
        <w:rPr>
          <w:rFonts w:asciiTheme="majorHAnsi" w:eastAsia="Times New Roman" w:hAnsiTheme="majorHAnsi" w:cstheme="majorHAnsi"/>
          <w:color w:val="3D455C"/>
          <w:lang w:val="vi-VN" w:eastAsia="vi-VN"/>
        </w:rPr>
        <w:t xml:space="preserve"> tôn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Chúa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tạc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đưa </w:t>
      </w:r>
      <w:proofErr w:type="spellStart"/>
      <w:r w:rsidRPr="003F31BC">
        <w:rPr>
          <w:rFonts w:asciiTheme="majorHAnsi" w:eastAsia="Times New Roman" w:hAnsiTheme="majorHAnsi" w:cstheme="majorHAnsi"/>
          <w:color w:val="3D455C"/>
          <w:lang w:val="vi-VN" w:eastAsia="vi-VN"/>
        </w:rPr>
        <w:t>vào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miếu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thờ</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về</w:t>
      </w:r>
      <w:proofErr w:type="spellEnd"/>
      <w:r w:rsidRPr="003F31BC">
        <w:rPr>
          <w:rFonts w:asciiTheme="majorHAnsi" w:eastAsia="Times New Roman" w:hAnsiTheme="majorHAnsi" w:cstheme="majorHAnsi"/>
          <w:color w:val="3D455C"/>
          <w:lang w:val="vi-VN" w:eastAsia="vi-VN"/>
        </w:rPr>
        <w:t xml:space="preserve"> sau ngôi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tôn </w:t>
      </w:r>
      <w:proofErr w:type="spellStart"/>
      <w:r w:rsidRPr="003F31BC">
        <w:rPr>
          <w:rFonts w:asciiTheme="majorHAnsi" w:eastAsia="Times New Roman" w:hAnsiTheme="majorHAnsi" w:cstheme="majorHAnsi"/>
          <w:color w:val="3D455C"/>
          <w:lang w:val="vi-VN" w:eastAsia="vi-VN"/>
        </w:rPr>
        <w:t>tạo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lần</w:t>
      </w:r>
      <w:proofErr w:type="spellEnd"/>
      <w:r w:rsidRPr="003F31BC">
        <w:rPr>
          <w:rFonts w:asciiTheme="majorHAnsi" w:eastAsia="Times New Roman" w:hAnsiTheme="majorHAnsi" w:cstheme="majorHAnsi"/>
          <w:color w:val="3D455C"/>
          <w:lang w:val="vi-VN" w:eastAsia="vi-VN"/>
        </w:rPr>
        <w:t xml:space="preserve"> nhưng </w:t>
      </w:r>
      <w:proofErr w:type="spellStart"/>
      <w:r w:rsidRPr="003F31BC">
        <w:rPr>
          <w:rFonts w:asciiTheme="majorHAnsi" w:eastAsia="Times New Roman" w:hAnsiTheme="majorHAnsi" w:cstheme="majorHAnsi"/>
          <w:color w:val="3D455C"/>
          <w:lang w:val="vi-VN" w:eastAsia="vi-VN"/>
        </w:rPr>
        <w:t>vẫn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giữ</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được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nét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cổ</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kính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của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kiến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trúc</w:t>
      </w:r>
      <w:proofErr w:type="spellEnd"/>
      <w:r w:rsidRPr="003F31BC">
        <w:rPr>
          <w:rFonts w:asciiTheme="majorHAnsi" w:eastAsia="Times New Roman" w:hAnsiTheme="majorHAnsi" w:cstheme="majorHAnsi"/>
          <w:color w:val="3D455C"/>
          <w:lang w:val="vi-VN" w:eastAsia="vi-VN"/>
        </w:rPr>
        <w:t xml:space="preserve"> ban </w:t>
      </w:r>
      <w:proofErr w:type="spellStart"/>
      <w:r w:rsidRPr="003F31BC">
        <w:rPr>
          <w:rFonts w:asciiTheme="majorHAnsi" w:eastAsia="Times New Roman" w:hAnsiTheme="majorHAnsi" w:cstheme="majorHAnsi"/>
          <w:color w:val="3D455C"/>
          <w:lang w:val="vi-VN" w:eastAsia="vi-VN"/>
        </w:rPr>
        <w:t>đầu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rất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động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Phật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nhiều</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đó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có</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Phật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Thích</w:t>
      </w:r>
      <w:proofErr w:type="spellEnd"/>
      <w:r w:rsidRPr="003F31BC">
        <w:rPr>
          <w:rFonts w:asciiTheme="majorHAnsi" w:eastAsia="Times New Roman" w:hAnsiTheme="majorHAnsi" w:cstheme="majorHAnsi"/>
          <w:color w:val="3D455C"/>
          <w:lang w:val="vi-VN" w:eastAsia="vi-VN"/>
        </w:rPr>
        <w:t xml:space="preserve"> Ca,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Tuyết</w:t>
      </w:r>
      <w:proofErr w:type="spellEnd"/>
      <w:r w:rsidRPr="003F31BC">
        <w:rPr>
          <w:rFonts w:asciiTheme="majorHAnsi" w:eastAsia="Times New Roman" w:hAnsiTheme="majorHAnsi" w:cstheme="majorHAnsi"/>
          <w:color w:val="3D455C"/>
          <w:lang w:val="vi-VN" w:eastAsia="vi-VN"/>
        </w:rPr>
        <w:t xml:space="preserve"> Sơn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đặc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lastRenderedPageBreak/>
        <w:t>biệt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tượng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Phật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bà</w:t>
      </w:r>
      <w:proofErr w:type="spellEnd"/>
      <w:r w:rsidRPr="003F31BC">
        <w:rPr>
          <w:rFonts w:asciiTheme="majorHAnsi" w:eastAsia="Times New Roman" w:hAnsiTheme="majorHAnsi" w:cstheme="majorHAnsi"/>
          <w:color w:val="3D455C"/>
          <w:lang w:val="vi-VN" w:eastAsia="vi-VN"/>
        </w:rPr>
        <w:t xml:space="preserve"> Quan Âm điêu </w:t>
      </w:r>
      <w:proofErr w:type="spellStart"/>
      <w:r w:rsidRPr="003F31BC">
        <w:rPr>
          <w:rFonts w:asciiTheme="majorHAnsi" w:eastAsia="Times New Roman" w:hAnsiTheme="majorHAnsi" w:cstheme="majorHAnsi"/>
          <w:color w:val="3D455C"/>
          <w:lang w:val="vi-VN" w:eastAsia="vi-VN"/>
        </w:rPr>
        <w:t>khắc</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rất</w:t>
      </w:r>
      <w:proofErr w:type="spellEnd"/>
      <w:r w:rsidRPr="003F31BC">
        <w:rPr>
          <w:rFonts w:asciiTheme="majorHAnsi" w:eastAsia="Times New Roman" w:hAnsiTheme="majorHAnsi" w:cstheme="majorHAnsi"/>
          <w:color w:val="3D455C"/>
          <w:lang w:val="vi-VN" w:eastAsia="vi-VN"/>
        </w:rPr>
        <w:t xml:space="preserve"> tinh </w:t>
      </w:r>
      <w:proofErr w:type="spellStart"/>
      <w:r w:rsidRPr="003F31BC">
        <w:rPr>
          <w:rFonts w:asciiTheme="majorHAnsi" w:eastAsia="Times New Roman" w:hAnsiTheme="majorHAnsi" w:cstheme="majorHAnsi"/>
          <w:color w:val="3D455C"/>
          <w:lang w:val="vi-VN" w:eastAsia="vi-VN"/>
        </w:rPr>
        <w:t>xảo</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đẹp</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hiếm</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thấy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Hằng</w:t>
      </w:r>
      <w:proofErr w:type="spellEnd"/>
      <w:r w:rsidRPr="003F31BC">
        <w:rPr>
          <w:rFonts w:asciiTheme="majorHAnsi" w:eastAsia="Times New Roman" w:hAnsiTheme="majorHAnsi" w:cstheme="majorHAnsi"/>
          <w:color w:val="3D455C"/>
          <w:lang w:val="vi-VN" w:eastAsia="vi-VN"/>
        </w:rPr>
        <w:t xml:space="preserve"> năm </w:t>
      </w:r>
      <w:proofErr w:type="spellStart"/>
      <w:r w:rsidRPr="003F31BC">
        <w:rPr>
          <w:rFonts w:asciiTheme="majorHAnsi" w:eastAsia="Times New Roman" w:hAnsiTheme="majorHAnsi" w:cstheme="majorHAnsi"/>
          <w:color w:val="3D455C"/>
          <w:lang w:val="vi-VN" w:eastAsia="vi-VN"/>
        </w:rPr>
        <w:t>cứ</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đến</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ngày</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lễ</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tết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chùa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Mía</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vẫn</w:t>
      </w:r>
      <w:proofErr w:type="spellEnd"/>
      <w:r w:rsidRPr="003F31BC">
        <w:rPr>
          <w:rFonts w:asciiTheme="majorHAnsi" w:eastAsia="Times New Roman" w:hAnsiTheme="majorHAnsi" w:cstheme="majorHAnsi"/>
          <w:color w:val="3D455C"/>
          <w:lang w:val="vi-VN" w:eastAsia="vi-VN"/>
        </w:rPr>
        <w:t xml:space="preserve"> luôn </w:t>
      </w:r>
      <w:proofErr w:type="spellStart"/>
      <w:r w:rsidRPr="003F31BC">
        <w:rPr>
          <w:rFonts w:asciiTheme="majorHAnsi" w:eastAsia="Times New Roman" w:hAnsiTheme="majorHAnsi" w:cstheme="majorHAnsi"/>
          <w:color w:val="3D455C"/>
          <w:lang w:val="vi-VN" w:eastAsia="vi-VN"/>
        </w:rPr>
        <w:t>là</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một</w:t>
      </w:r>
      <w:proofErr w:type="spellEnd"/>
      <w:r w:rsidRPr="003F31BC">
        <w:rPr>
          <w:rFonts w:asciiTheme="majorHAnsi" w:eastAsia="Times New Roman" w:hAnsiTheme="majorHAnsi" w:cstheme="majorHAnsi"/>
          <w:color w:val="3D455C"/>
          <w:lang w:val="vi-VN" w:eastAsia="vi-VN"/>
        </w:rPr>
        <w:t xml:space="preserve"> trong </w:t>
      </w:r>
      <w:proofErr w:type="spellStart"/>
      <w:r w:rsidRPr="003F31BC">
        <w:rPr>
          <w:rFonts w:asciiTheme="majorHAnsi" w:eastAsia="Times New Roman" w:hAnsiTheme="majorHAnsi" w:cstheme="majorHAnsi"/>
          <w:color w:val="3D455C"/>
          <w:lang w:val="vi-VN" w:eastAsia="vi-VN"/>
        </w:rPr>
        <w:t>những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dịp</w:t>
      </w:r>
      <w:proofErr w:type="spellEnd"/>
      <w:r w:rsidRPr="003F31BC">
        <w:rPr>
          <w:rFonts w:asciiTheme="majorHAnsi" w:eastAsia="Times New Roman" w:hAnsiTheme="majorHAnsi" w:cstheme="majorHAnsi"/>
          <w:color w:val="3D455C"/>
          <w:lang w:val="vi-VN" w:eastAsia="vi-VN"/>
        </w:rPr>
        <w:t xml:space="preserve"> thu </w:t>
      </w:r>
      <w:proofErr w:type="spellStart"/>
      <w:r w:rsidRPr="003F31BC">
        <w:rPr>
          <w:rFonts w:asciiTheme="majorHAnsi" w:eastAsia="Times New Roman" w:hAnsiTheme="majorHAnsi" w:cstheme="majorHAnsi"/>
          <w:color w:val="3D455C"/>
          <w:lang w:val="vi-VN" w:eastAsia="vi-VN"/>
        </w:rPr>
        <w:t>hút</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người</w:t>
      </w:r>
      <w:proofErr w:type="spellEnd"/>
      <w:r w:rsidRPr="003F31BC">
        <w:rPr>
          <w:rFonts w:asciiTheme="majorHAnsi" w:eastAsia="Times New Roman" w:hAnsiTheme="majorHAnsi" w:cstheme="majorHAnsi"/>
          <w:color w:val="3D455C"/>
          <w:lang w:val="vi-VN" w:eastAsia="vi-VN"/>
        </w:rPr>
        <w:t xml:space="preserve"> dân quanh </w:t>
      </w:r>
      <w:proofErr w:type="spellStart"/>
      <w:r w:rsidRPr="003F31BC">
        <w:rPr>
          <w:rFonts w:asciiTheme="majorHAnsi" w:eastAsia="Times New Roman" w:hAnsiTheme="majorHAnsi" w:cstheme="majorHAnsi"/>
          <w:color w:val="3D455C"/>
          <w:lang w:val="vi-VN" w:eastAsia="vi-VN"/>
        </w:rPr>
        <w:t>vùng</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và</w:t>
      </w:r>
      <w:proofErr w:type="spellEnd"/>
      <w:r w:rsidRPr="003F31BC">
        <w:rPr>
          <w:rFonts w:asciiTheme="majorHAnsi" w:eastAsia="Times New Roman" w:hAnsiTheme="majorHAnsi" w:cstheme="majorHAnsi"/>
          <w:color w:val="3D455C"/>
          <w:lang w:val="vi-VN" w:eastAsia="vi-VN"/>
        </w:rPr>
        <w:t xml:space="preserve"> du </w:t>
      </w:r>
      <w:proofErr w:type="spellStart"/>
      <w:r w:rsidRPr="003F31BC">
        <w:rPr>
          <w:rFonts w:asciiTheme="majorHAnsi" w:eastAsia="Times New Roman" w:hAnsiTheme="majorHAnsi" w:cstheme="majorHAnsi"/>
          <w:color w:val="3D455C"/>
          <w:lang w:val="vi-VN" w:eastAsia="vi-VN"/>
        </w:rPr>
        <w:t>khách</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đến</w:t>
      </w:r>
      <w:proofErr w:type="spellEnd"/>
      <w:r w:rsidRPr="003F31BC">
        <w:rPr>
          <w:rFonts w:asciiTheme="majorHAnsi" w:eastAsia="Times New Roman" w:hAnsiTheme="majorHAnsi" w:cstheme="majorHAnsi"/>
          <w:color w:val="3D455C"/>
          <w:lang w:val="vi-VN" w:eastAsia="vi-VN"/>
        </w:rPr>
        <w:t xml:space="preserve"> tham quan, chiêm </w:t>
      </w:r>
      <w:proofErr w:type="spellStart"/>
      <w:r w:rsidRPr="003F31BC">
        <w:rPr>
          <w:rFonts w:asciiTheme="majorHAnsi" w:eastAsia="Times New Roman" w:hAnsiTheme="majorHAnsi" w:cstheme="majorHAnsi"/>
          <w:color w:val="3D455C"/>
          <w:lang w:val="vi-VN" w:eastAsia="vi-VN"/>
        </w:rPr>
        <w:t>bái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tại</w:t>
      </w:r>
      <w:proofErr w:type="spellEnd"/>
      <w:r w:rsidRPr="003F31BC">
        <w:rPr>
          <w:rFonts w:asciiTheme="majorHAnsi" w:eastAsia="Times New Roman" w:hAnsiTheme="majorHAnsi" w:cstheme="majorHAnsi"/>
          <w:color w:val="3D455C"/>
          <w:lang w:val="vi-VN" w:eastAsia="vi-VN"/>
        </w:rPr>
        <w:t xml:space="preserve"> </w:t>
      </w:r>
      <w:proofErr w:type="spellStart"/>
      <w:r w:rsidRPr="003F31BC">
        <w:rPr>
          <w:rFonts w:asciiTheme="majorHAnsi" w:eastAsia="Times New Roman" w:hAnsiTheme="majorHAnsi" w:cstheme="majorHAnsi"/>
          <w:color w:val="3D455C"/>
          <w:lang w:val="vi-VN" w:eastAsia="vi-VN"/>
        </w:rPr>
        <w:t>chùa</w:t>
      </w:r>
      <w:proofErr w:type="spellEnd"/>
    </w:p>
    <w:p w14:paraId="5D65CC2A" w14:textId="77777777" w:rsidR="003F31BC" w:rsidRPr="00257D3A" w:rsidRDefault="003F31BC" w:rsidP="003F31BC">
      <w:pPr>
        <w:shd w:val="clear" w:color="auto" w:fill="FFFFFF"/>
        <w:jc w:val="both"/>
        <w:rPr>
          <w:rFonts w:asciiTheme="majorHAnsi" w:eastAsia="Times New Roman" w:hAnsiTheme="majorHAnsi" w:cstheme="majorHAnsi"/>
          <w:color w:val="000000"/>
          <w:lang w:val="vi-VN" w:eastAsia="vi-VN"/>
        </w:rPr>
      </w:pPr>
    </w:p>
    <w:p w14:paraId="05753C0B" w14:textId="77777777" w:rsidR="00257D3A" w:rsidRPr="003F31BC" w:rsidRDefault="00257D3A" w:rsidP="003F31BC">
      <w:pPr>
        <w:shd w:val="clear" w:color="auto" w:fill="FFFFFF"/>
        <w:jc w:val="both"/>
        <w:textAlignment w:val="baseline"/>
        <w:rPr>
          <w:rFonts w:asciiTheme="majorHAnsi" w:eastAsia="Times New Roman" w:hAnsiTheme="majorHAnsi" w:cstheme="majorHAnsi"/>
          <w:b/>
          <w:bCs/>
          <w:color w:val="000000"/>
          <w:lang w:val="vi-VN" w:eastAsia="vi-VN"/>
        </w:rPr>
      </w:pPr>
    </w:p>
    <w:p w14:paraId="127EA68D" w14:textId="77777777" w:rsidR="00257D3A" w:rsidRPr="00257D3A" w:rsidRDefault="00257D3A" w:rsidP="00257D3A">
      <w:pPr>
        <w:shd w:val="clear" w:color="auto" w:fill="FFFFFF"/>
        <w:jc w:val="both"/>
        <w:textAlignment w:val="baseline"/>
        <w:rPr>
          <w:rFonts w:asciiTheme="majorHAnsi" w:eastAsia="Times New Roman" w:hAnsiTheme="majorHAnsi" w:cstheme="majorHAnsi"/>
          <w:b/>
          <w:bCs/>
          <w:color w:val="000000"/>
          <w:lang w:val="vi-VN" w:eastAsia="vi-VN"/>
        </w:rPr>
      </w:pPr>
    </w:p>
    <w:p w14:paraId="6077710B" w14:textId="77777777" w:rsidR="00257D3A" w:rsidRPr="00257D3A" w:rsidRDefault="00257D3A" w:rsidP="00445388">
      <w:pPr>
        <w:shd w:val="clear" w:color="auto" w:fill="FFFFFF"/>
        <w:jc w:val="center"/>
        <w:rPr>
          <w:rFonts w:asciiTheme="majorHAnsi" w:eastAsia="Times New Roman" w:hAnsiTheme="majorHAnsi" w:cstheme="majorHAnsi"/>
          <w:b/>
          <w:bCs/>
          <w:color w:val="000000"/>
          <w:sz w:val="40"/>
          <w:szCs w:val="40"/>
          <w:lang w:val="vi-VN" w:eastAsia="vi-VN"/>
        </w:rPr>
      </w:pPr>
    </w:p>
    <w:p w14:paraId="789700EB" w14:textId="194E008A" w:rsidR="00445388" w:rsidRPr="00F020D4" w:rsidRDefault="00445388" w:rsidP="00445388">
      <w:pPr>
        <w:shd w:val="clear" w:color="auto" w:fill="FFFFFF"/>
        <w:jc w:val="center"/>
        <w:rPr>
          <w:rFonts w:asciiTheme="majorHAnsi" w:eastAsia="Times New Roman" w:hAnsiTheme="majorHAnsi" w:cstheme="majorHAnsi"/>
          <w:color w:val="000000"/>
          <w:sz w:val="40"/>
          <w:szCs w:val="40"/>
          <w:lang w:eastAsia="vi-VN"/>
        </w:rPr>
      </w:pPr>
      <w:r w:rsidRPr="00F020D4">
        <w:rPr>
          <w:rFonts w:asciiTheme="majorHAnsi" w:eastAsia="Times New Roman" w:hAnsiTheme="majorHAnsi" w:cstheme="majorHAnsi"/>
          <w:b/>
          <w:bCs/>
          <w:color w:val="000000"/>
          <w:sz w:val="40"/>
          <w:szCs w:val="40"/>
          <w:lang w:eastAsia="vi-VN"/>
        </w:rPr>
        <w:t>QUY CHẾ</w:t>
      </w:r>
      <w:bookmarkEnd w:id="0"/>
    </w:p>
    <w:p w14:paraId="540B4103" w14:textId="77777777" w:rsidR="00445388" w:rsidRPr="00F020D4" w:rsidRDefault="00445388" w:rsidP="00445388">
      <w:pPr>
        <w:shd w:val="clear" w:color="auto" w:fill="FFFFFF"/>
        <w:jc w:val="center"/>
        <w:rPr>
          <w:rFonts w:asciiTheme="majorHAnsi" w:eastAsia="Times New Roman" w:hAnsiTheme="majorHAnsi" w:cstheme="majorHAnsi"/>
          <w:color w:val="000000"/>
          <w:lang w:eastAsia="vi-VN"/>
        </w:rPr>
      </w:pPr>
      <w:bookmarkStart w:id="1" w:name="loai_2_name"/>
      <w:r w:rsidRPr="00F020D4">
        <w:rPr>
          <w:rFonts w:asciiTheme="majorHAnsi" w:eastAsia="Times New Roman" w:hAnsiTheme="majorHAnsi" w:cstheme="majorHAnsi"/>
          <w:color w:val="000000"/>
          <w:lang w:eastAsia="vi-VN"/>
        </w:rPr>
        <w:t>ĐÀO TẠO ĐẠI HỌC VÀ CAO ĐẲNG HỆ CHÍNH QUY THEO HỆ THỐNG TÍN CHỈ</w:t>
      </w:r>
      <w:r w:rsidRPr="00F020D4">
        <w:rPr>
          <w:rFonts w:asciiTheme="majorHAnsi" w:eastAsia="Times New Roman" w:hAnsiTheme="majorHAnsi" w:cstheme="majorHAnsi"/>
          <w:color w:val="000000"/>
          <w:lang w:eastAsia="vi-VN"/>
        </w:rPr>
        <w:br/>
      </w:r>
      <w:bookmarkEnd w:id="1"/>
      <w:r w:rsidRPr="00F020D4">
        <w:rPr>
          <w:rFonts w:asciiTheme="majorHAnsi" w:eastAsia="Times New Roman" w:hAnsiTheme="majorHAnsi" w:cstheme="majorHAnsi"/>
          <w:i/>
          <w:iCs/>
          <w:color w:val="000000"/>
          <w:lang w:eastAsia="vi-VN"/>
        </w:rPr>
        <w:t xml:space="preserve">(Ban </w:t>
      </w:r>
      <w:proofErr w:type="spellStart"/>
      <w:r w:rsidRPr="00F020D4">
        <w:rPr>
          <w:rFonts w:asciiTheme="majorHAnsi" w:eastAsia="Times New Roman" w:hAnsiTheme="majorHAnsi" w:cstheme="majorHAnsi"/>
          <w:i/>
          <w:iCs/>
          <w:color w:val="000000"/>
          <w:lang w:eastAsia="vi-VN"/>
        </w:rPr>
        <w:t>hành</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kèm</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theo</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Quyết</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định</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số</w:t>
      </w:r>
      <w:proofErr w:type="spellEnd"/>
      <w:r w:rsidRPr="00F020D4">
        <w:rPr>
          <w:rFonts w:asciiTheme="majorHAnsi" w:eastAsia="Times New Roman" w:hAnsiTheme="majorHAnsi" w:cstheme="majorHAnsi"/>
          <w:i/>
          <w:iCs/>
          <w:color w:val="000000"/>
          <w:lang w:eastAsia="vi-VN"/>
        </w:rPr>
        <w:t xml:space="preserve"> 43/2007/QĐ-BGDĐT </w:t>
      </w:r>
      <w:proofErr w:type="spellStart"/>
      <w:r w:rsidRPr="00F020D4">
        <w:rPr>
          <w:rFonts w:asciiTheme="majorHAnsi" w:eastAsia="Times New Roman" w:hAnsiTheme="majorHAnsi" w:cstheme="majorHAnsi"/>
          <w:i/>
          <w:iCs/>
          <w:color w:val="000000"/>
          <w:lang w:eastAsia="vi-VN"/>
        </w:rPr>
        <w:t>ngày</w:t>
      </w:r>
      <w:proofErr w:type="spellEnd"/>
      <w:r w:rsidRPr="00F020D4">
        <w:rPr>
          <w:rFonts w:asciiTheme="majorHAnsi" w:eastAsia="Times New Roman" w:hAnsiTheme="majorHAnsi" w:cstheme="majorHAnsi"/>
          <w:i/>
          <w:iCs/>
          <w:color w:val="000000"/>
          <w:lang w:eastAsia="vi-VN"/>
        </w:rPr>
        <w:t xml:space="preserve"> 15 </w:t>
      </w:r>
      <w:proofErr w:type="spellStart"/>
      <w:r w:rsidRPr="00F020D4">
        <w:rPr>
          <w:rFonts w:asciiTheme="majorHAnsi" w:eastAsia="Times New Roman" w:hAnsiTheme="majorHAnsi" w:cstheme="majorHAnsi"/>
          <w:i/>
          <w:iCs/>
          <w:color w:val="000000"/>
          <w:lang w:eastAsia="vi-VN"/>
        </w:rPr>
        <w:t>tháng</w:t>
      </w:r>
      <w:proofErr w:type="spellEnd"/>
      <w:r w:rsidRPr="00F020D4">
        <w:rPr>
          <w:rFonts w:asciiTheme="majorHAnsi" w:eastAsia="Times New Roman" w:hAnsiTheme="majorHAnsi" w:cstheme="majorHAnsi"/>
          <w:i/>
          <w:iCs/>
          <w:color w:val="000000"/>
          <w:lang w:eastAsia="vi-VN"/>
        </w:rPr>
        <w:t xml:space="preserve"> 8 </w:t>
      </w:r>
      <w:proofErr w:type="spellStart"/>
      <w:r w:rsidRPr="00F020D4">
        <w:rPr>
          <w:rFonts w:asciiTheme="majorHAnsi" w:eastAsia="Times New Roman" w:hAnsiTheme="majorHAnsi" w:cstheme="majorHAnsi"/>
          <w:i/>
          <w:iCs/>
          <w:color w:val="000000"/>
          <w:lang w:eastAsia="vi-VN"/>
        </w:rPr>
        <w:t>năm</w:t>
      </w:r>
      <w:proofErr w:type="spellEnd"/>
      <w:r w:rsidRPr="00F020D4">
        <w:rPr>
          <w:rFonts w:asciiTheme="majorHAnsi" w:eastAsia="Times New Roman" w:hAnsiTheme="majorHAnsi" w:cstheme="majorHAnsi"/>
          <w:i/>
          <w:iCs/>
          <w:color w:val="000000"/>
          <w:lang w:eastAsia="vi-VN"/>
        </w:rPr>
        <w:t xml:space="preserve"> 2007 </w:t>
      </w:r>
      <w:proofErr w:type="spellStart"/>
      <w:r w:rsidRPr="00F020D4">
        <w:rPr>
          <w:rFonts w:asciiTheme="majorHAnsi" w:eastAsia="Times New Roman" w:hAnsiTheme="majorHAnsi" w:cstheme="majorHAnsi"/>
          <w:i/>
          <w:iCs/>
          <w:color w:val="000000"/>
          <w:lang w:eastAsia="vi-VN"/>
        </w:rPr>
        <w:t>của</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Bộ</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trưởng</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Bộ</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Giáo</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dục</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và</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Đào</w:t>
      </w:r>
      <w:proofErr w:type="spellEnd"/>
      <w:r w:rsidRPr="00F020D4">
        <w:rPr>
          <w:rFonts w:asciiTheme="majorHAnsi" w:eastAsia="Times New Roman" w:hAnsiTheme="majorHAnsi" w:cstheme="majorHAnsi"/>
          <w:i/>
          <w:iCs/>
          <w:color w:val="000000"/>
          <w:lang w:eastAsia="vi-VN"/>
        </w:rPr>
        <w:t xml:space="preserve"> </w:t>
      </w:r>
      <w:proofErr w:type="spellStart"/>
      <w:r w:rsidRPr="00F020D4">
        <w:rPr>
          <w:rFonts w:asciiTheme="majorHAnsi" w:eastAsia="Times New Roman" w:hAnsiTheme="majorHAnsi" w:cstheme="majorHAnsi"/>
          <w:i/>
          <w:iCs/>
          <w:color w:val="000000"/>
          <w:lang w:eastAsia="vi-VN"/>
        </w:rPr>
        <w:t>tạo</w:t>
      </w:r>
      <w:proofErr w:type="spellEnd"/>
      <w:r w:rsidRPr="00F020D4">
        <w:rPr>
          <w:rFonts w:asciiTheme="majorHAnsi" w:eastAsia="Times New Roman" w:hAnsiTheme="majorHAnsi" w:cstheme="majorHAnsi"/>
          <w:i/>
          <w:iCs/>
          <w:color w:val="000000"/>
          <w:lang w:eastAsia="vi-VN"/>
        </w:rPr>
        <w:t>)</w:t>
      </w:r>
    </w:p>
    <w:p w14:paraId="4ECA03DA" w14:textId="77777777" w:rsidR="00445388" w:rsidRPr="00F020D4" w:rsidRDefault="00445388" w:rsidP="00445388">
      <w:pPr>
        <w:shd w:val="clear" w:color="auto" w:fill="FFFFFF"/>
        <w:rPr>
          <w:rFonts w:asciiTheme="majorHAnsi" w:eastAsia="Times New Roman" w:hAnsiTheme="majorHAnsi" w:cstheme="majorHAnsi"/>
          <w:color w:val="000000"/>
          <w:sz w:val="36"/>
          <w:szCs w:val="36"/>
          <w:lang w:eastAsia="vi-VN"/>
        </w:rPr>
      </w:pPr>
      <w:bookmarkStart w:id="2" w:name="chuong_1"/>
      <w:proofErr w:type="spellStart"/>
      <w:r w:rsidRPr="00F020D4">
        <w:rPr>
          <w:rFonts w:asciiTheme="majorHAnsi" w:eastAsia="Times New Roman" w:hAnsiTheme="majorHAnsi" w:cstheme="majorHAnsi"/>
          <w:b/>
          <w:bCs/>
          <w:color w:val="000000"/>
          <w:sz w:val="36"/>
          <w:szCs w:val="36"/>
          <w:lang w:eastAsia="vi-VN"/>
        </w:rPr>
        <w:t>Chương</w:t>
      </w:r>
      <w:proofErr w:type="spellEnd"/>
      <w:r w:rsidRPr="00F020D4">
        <w:rPr>
          <w:rFonts w:asciiTheme="majorHAnsi" w:eastAsia="Times New Roman" w:hAnsiTheme="majorHAnsi" w:cstheme="majorHAnsi"/>
          <w:b/>
          <w:bCs/>
          <w:color w:val="000000"/>
          <w:sz w:val="36"/>
          <w:szCs w:val="36"/>
          <w:lang w:eastAsia="vi-VN"/>
        </w:rPr>
        <w:t xml:space="preserve"> 1:</w:t>
      </w:r>
      <w:bookmarkEnd w:id="2"/>
    </w:p>
    <w:p w14:paraId="3702B463" w14:textId="77777777" w:rsidR="00445388" w:rsidRPr="00F020D4" w:rsidRDefault="00445388" w:rsidP="00445388">
      <w:pPr>
        <w:shd w:val="clear" w:color="auto" w:fill="FFFFFF"/>
        <w:jc w:val="center"/>
        <w:rPr>
          <w:rFonts w:asciiTheme="majorHAnsi" w:eastAsia="Times New Roman" w:hAnsiTheme="majorHAnsi" w:cstheme="majorHAnsi"/>
          <w:color w:val="000000"/>
          <w:sz w:val="32"/>
          <w:szCs w:val="32"/>
          <w:lang w:eastAsia="vi-VN"/>
        </w:rPr>
      </w:pPr>
      <w:bookmarkStart w:id="3" w:name="chuong_1_name"/>
      <w:r w:rsidRPr="00F020D4">
        <w:rPr>
          <w:rFonts w:asciiTheme="majorHAnsi" w:eastAsia="Times New Roman" w:hAnsiTheme="majorHAnsi" w:cstheme="majorHAnsi"/>
          <w:b/>
          <w:bCs/>
          <w:color w:val="000000"/>
          <w:sz w:val="32"/>
          <w:szCs w:val="32"/>
          <w:lang w:eastAsia="vi-VN"/>
        </w:rPr>
        <w:t>NHỮNG QUY ĐỊNH CHUNG</w:t>
      </w:r>
      <w:bookmarkEnd w:id="3"/>
    </w:p>
    <w:p w14:paraId="7DCF0CE8"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4" w:name="dieu_1_1"/>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w:t>
      </w:r>
      <w:r w:rsidRPr="00F020D4">
        <w:rPr>
          <w:rFonts w:asciiTheme="majorHAnsi" w:eastAsia="Times New Roman" w:hAnsiTheme="majorHAnsi" w:cstheme="majorHAnsi"/>
          <w:color w:val="000000"/>
          <w:lang w:eastAsia="vi-VN"/>
        </w:rPr>
        <w:t> </w:t>
      </w:r>
      <w:proofErr w:type="spellStart"/>
      <w:r w:rsidRPr="00F020D4">
        <w:rPr>
          <w:rFonts w:asciiTheme="majorHAnsi" w:eastAsia="Times New Roman" w:hAnsiTheme="majorHAnsi" w:cstheme="majorHAnsi"/>
          <w:color w:val="000000"/>
          <w:lang w:eastAsia="vi-VN"/>
        </w:rPr>
        <w:t>Phạm</w:t>
      </w:r>
      <w:proofErr w:type="spellEnd"/>
      <w:r w:rsidRPr="00F020D4">
        <w:rPr>
          <w:rFonts w:asciiTheme="majorHAnsi" w:eastAsia="Times New Roman" w:hAnsiTheme="majorHAnsi" w:cstheme="majorHAnsi"/>
          <w:color w:val="000000"/>
          <w:lang w:eastAsia="vi-VN"/>
        </w:rPr>
        <w:t xml:space="preserve"> vi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bookmarkEnd w:id="4"/>
      <w:proofErr w:type="spellEnd"/>
    </w:p>
    <w:p w14:paraId="0B2F236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hệ</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hệ</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thống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bao </w:t>
      </w:r>
      <w:proofErr w:type="spellStart"/>
      <w:r w:rsidRPr="00F020D4">
        <w:rPr>
          <w:rFonts w:asciiTheme="majorHAnsi" w:eastAsia="Times New Roman" w:hAnsiTheme="majorHAnsi" w:cstheme="majorHAnsi"/>
          <w:color w:val="000000"/>
          <w:lang w:eastAsia="vi-VN"/>
        </w:rPr>
        <w:t>gồm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w:t>
      </w:r>
    </w:p>
    <w:p w14:paraId="2A6E21D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hệ</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đây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gọi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w:t>
      </w:r>
    </w:p>
    <w:p w14:paraId="5E147BB5"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themeColor="text1"/>
          <w:shd w:val="clear" w:color="auto" w:fill="FFFF96"/>
          <w:lang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020D4">
        <w:rPr>
          <w:rFonts w:asciiTheme="majorHAnsi" w:eastAsia="Times New Roman" w:hAnsiTheme="majorHAnsi" w:cstheme="majorHAnsi"/>
          <w:b/>
          <w:bCs/>
          <w:color w:val="000000"/>
          <w:sz w:val="28"/>
          <w:szCs w:val="28"/>
          <w:lang w:eastAsia="vi-VN"/>
        </w:rPr>
        <w:t>Điều</w:t>
      </w:r>
      <w:proofErr w:type="spellEnd"/>
      <w:r w:rsidRPr="00207D62">
        <w:rPr>
          <w:rFonts w:asciiTheme="majorHAnsi" w:eastAsia="Times New Roman" w:hAnsiTheme="majorHAnsi" w:cstheme="majorHAnsi"/>
          <w:b/>
          <w:bCs/>
          <w:color w:val="000000"/>
          <w:sz w:val="28"/>
          <w:szCs w:val="28"/>
          <w:lang w:eastAsia="vi-VN"/>
        </w:rPr>
        <w:t xml:space="preserve"> </w:t>
      </w:r>
      <w:proofErr w:type="gramStart"/>
      <w:r w:rsidRPr="00F020D4">
        <w:rPr>
          <w:rFonts w:asciiTheme="majorHAnsi" w:eastAsia="Times New Roman" w:hAnsiTheme="majorHAnsi" w:cstheme="majorHAnsi"/>
          <w:b/>
          <w:bCs/>
          <w:color w:val="000000"/>
          <w:sz w:val="28"/>
          <w:szCs w:val="28"/>
          <w:lang w:eastAsia="vi-VN"/>
        </w:rPr>
        <w:t>2</w:t>
      </w:r>
      <w:r w:rsidRPr="00207D62">
        <w:rPr>
          <w:rFonts w:asciiTheme="majorHAnsi" w:eastAsia="Times New Roman" w:hAnsiTheme="majorHAnsi" w:cstheme="majorHAnsi"/>
          <w:b/>
          <w:bCs/>
          <w:color w:val="000000"/>
          <w:sz w:val="28"/>
          <w:szCs w:val="28"/>
          <w:lang w:eastAsia="vi-VN"/>
        </w:rPr>
        <w:t xml:space="preserve"> .</w:t>
      </w:r>
      <w:proofErr w:type="gramEnd"/>
      <w:r w:rsidRPr="00207D62">
        <w:rPr>
          <w:rFonts w:asciiTheme="majorHAnsi" w:eastAsia="Times New Roman" w:hAnsiTheme="majorHAnsi" w:cstheme="majorHAnsi"/>
          <w:b/>
          <w:bCs/>
          <w:color w:val="000000"/>
          <w:lang w:eastAsia="vi-VN"/>
        </w:rPr>
        <w:t xml:space="preserve"> </w:t>
      </w:r>
      <w:proofErr w:type="spellStart"/>
      <w:r w:rsidRPr="00207D62">
        <w:rPr>
          <w:rFonts w:asciiTheme="majorHAnsi" w:eastAsia="Times New Roman" w:hAnsiTheme="majorHAnsi" w:cstheme="majorHAnsi"/>
          <w:color w:val="000000"/>
          <w:lang w:eastAsia="vi-VN"/>
        </w:rPr>
        <w:t>Chương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giáo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dục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đại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p>
    <w:p w14:paraId="52DAC9B6" w14:textId="77777777" w:rsidR="00445388" w:rsidRPr="00F020D4" w:rsidRDefault="00445388" w:rsidP="00445388">
      <w:pPr>
        <w:shd w:val="clear" w:color="auto" w:fill="FFFFFF"/>
        <w:spacing w:before="120" w:after="120"/>
        <w:rPr>
          <w:rFonts w:asciiTheme="majorHAnsi" w:eastAsia="Times New Roman" w:hAnsiTheme="majorHAnsi" w:cstheme="majorHAnsi"/>
          <w:bCs/>
          <w:color w:val="000000" w:themeColor="text1"/>
          <w:shd w:val="clear" w:color="auto" w:fill="FFFF96"/>
          <w:lang w:eastAsia="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đây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gọi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chuẩn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kỹ</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phạm</w:t>
      </w:r>
      <w:proofErr w:type="spellEnd"/>
      <w:r w:rsidRPr="00F020D4">
        <w:rPr>
          <w:rFonts w:asciiTheme="majorHAnsi" w:eastAsia="Times New Roman" w:hAnsiTheme="majorHAnsi" w:cstheme="majorHAnsi"/>
          <w:color w:val="000000"/>
          <w:lang w:eastAsia="vi-VN"/>
        </w:rPr>
        <w:t xml:space="preserve"> vi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w:t>
      </w:r>
    </w:p>
    <w:p w14:paraId="2E7927B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xây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khung</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ban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w:t>
      </w:r>
    </w:p>
    <w:p w14:paraId="78F5F7E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gắn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kiểu</w:t>
      </w:r>
      <w:proofErr w:type="spellEnd"/>
      <w:r w:rsidRPr="00F020D4">
        <w:rPr>
          <w:rFonts w:asciiTheme="majorHAnsi" w:eastAsia="Times New Roman" w:hAnsiTheme="majorHAnsi" w:cstheme="majorHAnsi"/>
          <w:color w:val="000000"/>
          <w:lang w:eastAsia="vi-VN"/>
        </w:rPr>
        <w:t xml:space="preserve"> song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kiểu</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văn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w:t>
      </w:r>
    </w:p>
    <w:p w14:paraId="0F33C03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w:t>
      </w:r>
    </w:p>
    <w:p w14:paraId="4F60F409" w14:textId="77777777" w:rsidR="00445388" w:rsidRPr="00F020D4" w:rsidRDefault="00445388" w:rsidP="00445388">
      <w:pPr>
        <w:shd w:val="clear" w:color="auto" w:fill="FFFFFF"/>
        <w:rPr>
          <w:rFonts w:asciiTheme="majorHAnsi" w:eastAsia="Times New Roman" w:hAnsiTheme="majorHAnsi" w:cstheme="majorHAnsi"/>
          <w:color w:val="000000"/>
          <w:sz w:val="18"/>
          <w:szCs w:val="18"/>
          <w:lang w:eastAsia="vi-VN"/>
        </w:rPr>
      </w:pPr>
      <w:bookmarkStart w:id="5" w:name="dieu_3_1"/>
      <w:proofErr w:type="spellStart"/>
      <w:r w:rsidRPr="00F020D4">
        <w:rPr>
          <w:rFonts w:asciiTheme="majorHAnsi" w:eastAsia="Times New Roman" w:hAnsiTheme="majorHAnsi" w:cstheme="majorHAnsi"/>
          <w:b/>
          <w:bCs/>
          <w:color w:val="000000"/>
          <w:sz w:val="28"/>
          <w:szCs w:val="28"/>
          <w:lang w:eastAsia="vi-VN"/>
        </w:rPr>
        <w:lastRenderedPageBreak/>
        <w:t>Điều</w:t>
      </w:r>
      <w:proofErr w:type="spellEnd"/>
      <w:r w:rsidRPr="00F020D4">
        <w:rPr>
          <w:rFonts w:asciiTheme="majorHAnsi" w:eastAsia="Times New Roman" w:hAnsiTheme="majorHAnsi" w:cstheme="majorHAnsi"/>
          <w:b/>
          <w:bCs/>
          <w:color w:val="000000"/>
          <w:sz w:val="28"/>
          <w:szCs w:val="28"/>
          <w:lang w:eastAsia="vi-VN"/>
        </w:rPr>
        <w:t xml:space="preserve"> 3.</w:t>
      </w:r>
      <w:r w:rsidRPr="00F020D4">
        <w:rPr>
          <w:rFonts w:asciiTheme="majorHAnsi" w:eastAsia="Times New Roman" w:hAnsiTheme="majorHAnsi" w:cstheme="majorHAnsi"/>
          <w:color w:val="000000"/>
          <w:sz w:val="32"/>
          <w:szCs w:val="32"/>
          <w:lang w:eastAsia="vi-VN"/>
        </w:rPr>
        <w:t>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bookmarkEnd w:id="5"/>
      <w:proofErr w:type="spellEnd"/>
    </w:p>
    <w:p w14:paraId="557EEE1C"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vẹn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4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vẹn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gắn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riêng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riêng</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w:t>
      </w:r>
    </w:p>
    <w:p w14:paraId="0181972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w:t>
      </w:r>
    </w:p>
    <w:p w14:paraId="63901A4A"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w:t>
      </w:r>
    </w:p>
    <w:p w14:paraId="2A4D7D6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hướng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dẫn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nhằm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đa</w:t>
      </w:r>
      <w:r w:rsidRPr="00F020D4">
        <w:rPr>
          <w:rFonts w:asciiTheme="majorHAnsi" w:eastAsia="Times New Roman" w:hAnsiTheme="majorHAnsi" w:cstheme="majorHAnsi"/>
          <w:color w:val="000000"/>
          <w:lang w:eastAsia="vi-VN"/>
        </w:rPr>
        <w:t>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hướng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ý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w:t>
      </w:r>
    </w:p>
    <w:p w14:paraId="79D0824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sz w:val="18"/>
          <w:szCs w:val="18"/>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15 </w:t>
      </w:r>
      <w:proofErr w:type="spellStart"/>
      <w:r w:rsidRPr="00F020D4">
        <w:rPr>
          <w:rFonts w:asciiTheme="majorHAnsi" w:eastAsia="Times New Roman" w:hAnsiTheme="majorHAnsi" w:cstheme="majorHAnsi"/>
          <w:color w:val="000000"/>
          <w:lang w:eastAsia="vi-VN"/>
        </w:rPr>
        <w:t>tiết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thuyết</w:t>
      </w:r>
      <w:proofErr w:type="spellEnd"/>
      <w:r w:rsidRPr="00F020D4">
        <w:rPr>
          <w:rFonts w:asciiTheme="majorHAnsi" w:eastAsia="Times New Roman" w:hAnsiTheme="majorHAnsi" w:cstheme="majorHAnsi"/>
          <w:color w:val="000000"/>
          <w:lang w:eastAsia="vi-VN"/>
        </w:rPr>
        <w:t xml:space="preserve">; 30 - 45 </w:t>
      </w:r>
      <w:proofErr w:type="spellStart"/>
      <w:r w:rsidRPr="00F020D4">
        <w:rPr>
          <w:rFonts w:asciiTheme="majorHAnsi" w:eastAsia="Times New Roman" w:hAnsiTheme="majorHAnsi" w:cstheme="majorHAnsi"/>
          <w:color w:val="000000"/>
          <w:lang w:eastAsia="vi-VN"/>
        </w:rPr>
        <w:t>tiết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45 - 90 </w:t>
      </w:r>
      <w:proofErr w:type="spellStart"/>
      <w:r w:rsidRPr="00F020D4">
        <w:rPr>
          <w:rFonts w:asciiTheme="majorHAnsi" w:eastAsia="Times New Roman" w:hAnsiTheme="majorHAnsi" w:cstheme="majorHAnsi"/>
          <w:color w:val="000000"/>
          <w:lang w:eastAsia="vi-VN"/>
        </w:rPr>
        <w:t>giờ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sở</w:t>
      </w:r>
      <w:proofErr w:type="spellEnd"/>
      <w:r w:rsidRPr="00F020D4">
        <w:rPr>
          <w:rFonts w:asciiTheme="majorHAnsi" w:eastAsia="Times New Roman" w:hAnsiTheme="majorHAnsi" w:cstheme="majorHAnsi"/>
          <w:color w:val="000000"/>
          <w:lang w:eastAsia="vi-VN"/>
        </w:rPr>
        <w:t xml:space="preserve">; 45 - 60 </w:t>
      </w:r>
      <w:proofErr w:type="spellStart"/>
      <w:r w:rsidRPr="00F020D4">
        <w:rPr>
          <w:rFonts w:asciiTheme="majorHAnsi" w:eastAsia="Times New Roman" w:hAnsiTheme="majorHAnsi" w:cstheme="majorHAnsi"/>
          <w:color w:val="000000"/>
          <w:lang w:eastAsia="vi-VN"/>
        </w:rPr>
        <w:t>giờ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đồ</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sz w:val="18"/>
          <w:szCs w:val="18"/>
          <w:lang w:eastAsia="vi-VN"/>
        </w:rPr>
        <w:t>.</w:t>
      </w:r>
    </w:p>
    <w:p w14:paraId="4F23B26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30 </w:t>
      </w:r>
      <w:proofErr w:type="spellStart"/>
      <w:r w:rsidRPr="00F020D4">
        <w:rPr>
          <w:rFonts w:asciiTheme="majorHAnsi" w:eastAsia="Times New Roman" w:hAnsiTheme="majorHAnsi" w:cstheme="majorHAnsi"/>
          <w:color w:val="000000"/>
          <w:lang w:eastAsia="vi-VN"/>
        </w:rPr>
        <w:t>giờ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chuẩn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nhân</w:t>
      </w:r>
      <w:proofErr w:type="spellEnd"/>
      <w:r w:rsidRPr="00F020D4">
        <w:rPr>
          <w:rFonts w:asciiTheme="majorHAnsi" w:eastAsia="Times New Roman" w:hAnsiTheme="majorHAnsi" w:cstheme="majorHAnsi"/>
          <w:color w:val="000000"/>
          <w:lang w:eastAsia="vi-VN"/>
        </w:rPr>
        <w:t>.</w:t>
      </w:r>
    </w:p>
    <w:p w14:paraId="278082D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phù</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w:t>
      </w:r>
    </w:p>
    <w:p w14:paraId="082784DD"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r w:rsidRPr="00207D62">
        <w:rPr>
          <w:rFonts w:asciiTheme="majorHAnsi" w:eastAsia="Times New Roman" w:hAnsiTheme="majorHAnsi" w:cstheme="majorHAnsi"/>
          <w:color w:val="000000"/>
          <w:lang w:eastAsia="vi-VN"/>
        </w:rPr>
        <w:t xml:space="preserve">4.Đối </w:t>
      </w:r>
      <w:proofErr w:type="spellStart"/>
      <w:r w:rsidRPr="00207D62">
        <w:rPr>
          <w:rFonts w:asciiTheme="majorHAnsi" w:eastAsia="Times New Roman" w:hAnsiTheme="majorHAnsi" w:cstheme="majorHAnsi"/>
          <w:color w:val="000000"/>
          <w:lang w:eastAsia="vi-VN"/>
        </w:rPr>
        <w:t>với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những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trương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trình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khối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lượng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của</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từng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phần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đã</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tính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theo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đơn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vị</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trình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thì</w:t>
      </w:r>
      <w:proofErr w:type="spellEnd"/>
      <w:r w:rsidRPr="00207D62">
        <w:rPr>
          <w:rFonts w:asciiTheme="majorHAnsi" w:eastAsia="Times New Roman" w:hAnsiTheme="majorHAnsi" w:cstheme="majorHAnsi"/>
          <w:color w:val="000000"/>
          <w:lang w:eastAsia="vi-VN"/>
        </w:rPr>
        <w:t xml:space="preserve"> 1,5 </w:t>
      </w:r>
      <w:proofErr w:type="spellStart"/>
      <w:r w:rsidRPr="00207D62">
        <w:rPr>
          <w:rFonts w:asciiTheme="majorHAnsi" w:eastAsia="Times New Roman" w:hAnsiTheme="majorHAnsi" w:cstheme="majorHAnsi"/>
          <w:color w:val="000000"/>
          <w:lang w:eastAsia="vi-VN"/>
        </w:rPr>
        <w:t>đơn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vị</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trình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đổi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thành</w:t>
      </w:r>
      <w:proofErr w:type="spellEnd"/>
      <w:r w:rsidRPr="00207D62">
        <w:rPr>
          <w:rFonts w:asciiTheme="majorHAnsi" w:eastAsia="Times New Roman" w:hAnsiTheme="majorHAnsi" w:cstheme="majorHAnsi"/>
          <w:color w:val="000000"/>
          <w:lang w:eastAsia="vi-VN"/>
        </w:rPr>
        <w:t xml:space="preserve"> 1 </w:t>
      </w:r>
      <w:proofErr w:type="spellStart"/>
      <w:r w:rsidRPr="00207D62">
        <w:rPr>
          <w:rFonts w:asciiTheme="majorHAnsi" w:eastAsia="Times New Roman" w:hAnsiTheme="majorHAnsi" w:cstheme="majorHAnsi"/>
          <w:color w:val="000000"/>
          <w:lang w:eastAsia="vi-VN"/>
        </w:rPr>
        <w:t>tín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chỉ</w:t>
      </w:r>
      <w:proofErr w:type="spellEnd"/>
    </w:p>
    <w:p w14:paraId="6F20CC3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5.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50 </w:t>
      </w:r>
      <w:proofErr w:type="spellStart"/>
      <w:r w:rsidRPr="00F020D4">
        <w:rPr>
          <w:rFonts w:asciiTheme="majorHAnsi" w:eastAsia="Times New Roman" w:hAnsiTheme="majorHAnsi" w:cstheme="majorHAnsi"/>
          <w:color w:val="000000"/>
          <w:lang w:eastAsia="vi-VN"/>
        </w:rPr>
        <w:t>phút</w:t>
      </w:r>
      <w:proofErr w:type="spellEnd"/>
      <w:r w:rsidRPr="00F020D4">
        <w:rPr>
          <w:rFonts w:asciiTheme="majorHAnsi" w:eastAsia="Times New Roman" w:hAnsiTheme="majorHAnsi" w:cstheme="majorHAnsi"/>
          <w:color w:val="000000"/>
          <w:lang w:eastAsia="vi-VN"/>
        </w:rPr>
        <w:t>.</w:t>
      </w:r>
    </w:p>
    <w:p w14:paraId="5846D063"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6" w:name="dieu_4"/>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4.</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dạy</w:t>
      </w:r>
      <w:bookmarkEnd w:id="6"/>
      <w:proofErr w:type="spellEnd"/>
    </w:p>
    <w:p w14:paraId="2FB55C9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8 </w:t>
      </w:r>
      <w:proofErr w:type="spellStart"/>
      <w:r w:rsidRPr="00F020D4">
        <w:rPr>
          <w:rFonts w:asciiTheme="majorHAnsi" w:eastAsia="Times New Roman" w:hAnsiTheme="majorHAnsi" w:cstheme="majorHAnsi"/>
          <w:color w:val="000000"/>
          <w:lang w:eastAsia="vi-VN"/>
        </w:rPr>
        <w:t>giờ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20 </w:t>
      </w:r>
      <w:proofErr w:type="spellStart"/>
      <w:r w:rsidRPr="00F020D4">
        <w:rPr>
          <w:rFonts w:asciiTheme="majorHAnsi" w:eastAsia="Times New Roman" w:hAnsiTheme="majorHAnsi" w:cstheme="majorHAnsi"/>
          <w:color w:val="000000"/>
          <w:lang w:eastAsia="vi-VN"/>
        </w:rPr>
        <w:t>giờ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w:t>
      </w:r>
    </w:p>
    <w:p w14:paraId="5BAD61D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sắp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w:t>
      </w:r>
    </w:p>
    <w:p w14:paraId="258F91A2"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7" w:name="dieu_5"/>
      <w:proofErr w:type="spellStart"/>
      <w:r w:rsidRPr="00F020D4">
        <w:rPr>
          <w:rFonts w:asciiTheme="majorHAnsi" w:eastAsia="Times New Roman" w:hAnsiTheme="majorHAnsi" w:cstheme="majorHAnsi"/>
          <w:b/>
          <w:bCs/>
          <w:color w:val="000000"/>
          <w:sz w:val="28"/>
          <w:szCs w:val="28"/>
          <w:lang w:eastAsia="vi-VN"/>
        </w:rPr>
        <w:lastRenderedPageBreak/>
        <w:t>Điều</w:t>
      </w:r>
      <w:proofErr w:type="spellEnd"/>
      <w:r w:rsidRPr="00F020D4">
        <w:rPr>
          <w:rFonts w:asciiTheme="majorHAnsi" w:eastAsia="Times New Roman" w:hAnsiTheme="majorHAnsi" w:cstheme="majorHAnsi"/>
          <w:b/>
          <w:bCs/>
          <w:color w:val="000000"/>
          <w:sz w:val="28"/>
          <w:szCs w:val="28"/>
          <w:lang w:eastAsia="vi-VN"/>
        </w:rPr>
        <w:t xml:space="preserve"> 5.</w:t>
      </w:r>
      <w:r w:rsidRPr="00F020D4">
        <w:rPr>
          <w:rFonts w:asciiTheme="majorHAnsi" w:eastAsia="Times New Roman" w:hAnsiTheme="majorHAnsi" w:cstheme="majorHAnsi"/>
          <w:color w:val="000000"/>
          <w:sz w:val="32"/>
          <w:szCs w:val="32"/>
          <w:lang w:eastAsia="vi-VN"/>
        </w:rPr>
        <w:t>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bookmarkEnd w:id="7"/>
      <w:proofErr w:type="spellEnd"/>
    </w:p>
    <w:p w14:paraId="0FD2B87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qua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21FC559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gọi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w:t>
      </w:r>
    </w:p>
    <w:p w14:paraId="686BAAC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p>
    <w:p w14:paraId="0583DEA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thang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A, B, C, D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w:t>
      </w:r>
    </w:p>
    <w:p w14:paraId="2F025DC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4.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A, B, C, D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xem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w:t>
      </w:r>
    </w:p>
    <w:p w14:paraId="08D46759" w14:textId="77777777" w:rsidR="00445388" w:rsidRPr="00207D62" w:rsidRDefault="00445388" w:rsidP="00445388">
      <w:pPr>
        <w:shd w:val="clear" w:color="auto" w:fill="FFFFFF"/>
        <w:rPr>
          <w:rFonts w:asciiTheme="majorHAnsi" w:eastAsia="Times New Roman" w:hAnsiTheme="majorHAnsi" w:cstheme="majorHAnsi"/>
          <w:b/>
          <w:bCs/>
          <w:color w:val="000000"/>
          <w:sz w:val="40"/>
          <w:szCs w:val="40"/>
          <w:lang w:eastAsia="vi-VN"/>
        </w:rPr>
      </w:pPr>
      <w:bookmarkStart w:id="8" w:name="chuong_2"/>
    </w:p>
    <w:p w14:paraId="578D82D1" w14:textId="77777777" w:rsidR="00445388" w:rsidRPr="00F020D4" w:rsidRDefault="00445388" w:rsidP="00445388">
      <w:pPr>
        <w:shd w:val="clear" w:color="auto" w:fill="FFFFFF"/>
        <w:rPr>
          <w:rFonts w:asciiTheme="majorHAnsi" w:eastAsia="Times New Roman" w:hAnsiTheme="majorHAnsi" w:cstheme="majorHAnsi"/>
          <w:color w:val="000000"/>
          <w:sz w:val="36"/>
          <w:szCs w:val="36"/>
          <w:lang w:eastAsia="vi-VN"/>
        </w:rPr>
      </w:pPr>
      <w:proofErr w:type="spellStart"/>
      <w:r w:rsidRPr="00F020D4">
        <w:rPr>
          <w:rFonts w:asciiTheme="majorHAnsi" w:eastAsia="Times New Roman" w:hAnsiTheme="majorHAnsi" w:cstheme="majorHAnsi"/>
          <w:b/>
          <w:bCs/>
          <w:color w:val="000000"/>
          <w:sz w:val="36"/>
          <w:szCs w:val="36"/>
          <w:lang w:eastAsia="vi-VN"/>
        </w:rPr>
        <w:t>Chương</w:t>
      </w:r>
      <w:proofErr w:type="spellEnd"/>
      <w:r w:rsidRPr="00F020D4">
        <w:rPr>
          <w:rFonts w:asciiTheme="majorHAnsi" w:eastAsia="Times New Roman" w:hAnsiTheme="majorHAnsi" w:cstheme="majorHAnsi"/>
          <w:b/>
          <w:bCs/>
          <w:color w:val="000000"/>
          <w:sz w:val="36"/>
          <w:szCs w:val="36"/>
          <w:lang w:eastAsia="vi-VN"/>
        </w:rPr>
        <w:t xml:space="preserve"> 2:</w:t>
      </w:r>
      <w:bookmarkEnd w:id="8"/>
    </w:p>
    <w:p w14:paraId="6AE082AF" w14:textId="77777777" w:rsidR="00445388" w:rsidRPr="00F020D4" w:rsidRDefault="00445388" w:rsidP="00445388">
      <w:pPr>
        <w:shd w:val="clear" w:color="auto" w:fill="FFFFFF"/>
        <w:jc w:val="center"/>
        <w:rPr>
          <w:rFonts w:asciiTheme="majorHAnsi" w:eastAsia="Times New Roman" w:hAnsiTheme="majorHAnsi" w:cstheme="majorHAnsi"/>
          <w:color w:val="000000"/>
          <w:sz w:val="32"/>
          <w:szCs w:val="32"/>
          <w:lang w:eastAsia="vi-VN"/>
        </w:rPr>
      </w:pPr>
      <w:bookmarkStart w:id="9" w:name="chuong_2_name"/>
      <w:r w:rsidRPr="00F020D4">
        <w:rPr>
          <w:rFonts w:asciiTheme="majorHAnsi" w:eastAsia="Times New Roman" w:hAnsiTheme="majorHAnsi" w:cstheme="majorHAnsi"/>
          <w:b/>
          <w:bCs/>
          <w:color w:val="000000"/>
          <w:sz w:val="32"/>
          <w:szCs w:val="32"/>
          <w:lang w:eastAsia="vi-VN"/>
        </w:rPr>
        <w:t>TỔ CHỨC ĐÀO TẠO</w:t>
      </w:r>
      <w:bookmarkEnd w:id="9"/>
    </w:p>
    <w:p w14:paraId="42026FF5"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0" w:name="dieu_6"/>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6.</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bookmarkEnd w:id="10"/>
      <w:proofErr w:type="spellEnd"/>
    </w:p>
    <w:p w14:paraId="728DD18F"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w:t>
      </w:r>
    </w:p>
    <w:p w14:paraId="45AD46B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hoàn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237DFC4C"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rưỡi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w:t>
      </w:r>
    </w:p>
    <w:p w14:paraId="3344BD1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bốn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sáu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rưỡi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bốn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rưỡi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w:t>
      </w:r>
    </w:p>
    <w:p w14:paraId="6F16C7C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15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Ngoài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xem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thêm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lastRenderedPageBreak/>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bù</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vượt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5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1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w:t>
      </w:r>
    </w:p>
    <w:p w14:paraId="57FB5F3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Căn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w:t>
      </w:r>
    </w:p>
    <w:p w14:paraId="6180516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hoàn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bao </w:t>
      </w:r>
      <w:proofErr w:type="spellStart"/>
      <w:r w:rsidRPr="00F020D4">
        <w:rPr>
          <w:rFonts w:asciiTheme="majorHAnsi" w:eastAsia="Times New Roman" w:hAnsiTheme="majorHAnsi" w:cstheme="majorHAnsi"/>
          <w:color w:val="000000"/>
          <w:lang w:eastAsia="vi-VN"/>
        </w:rPr>
        <w:t>gồm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1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cộng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4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5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6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5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6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w:t>
      </w:r>
    </w:p>
    <w:p w14:paraId="12BF3AB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vượt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lần</w:t>
      </w:r>
      <w:proofErr w:type="spellEnd"/>
      <w:r w:rsidRPr="00F020D4">
        <w:rPr>
          <w:rFonts w:asciiTheme="majorHAnsi" w:eastAsia="Times New Roman" w:hAnsiTheme="majorHAnsi" w:cstheme="majorHAnsi"/>
          <w:color w:val="000000"/>
          <w:lang w:eastAsia="vi-VN"/>
        </w:rPr>
        <w:t xml:space="preserve"> so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w:t>
      </w:r>
    </w:p>
    <w:p w14:paraId="4D3BC8E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hệ</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hoàn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w:t>
      </w:r>
    </w:p>
    <w:p w14:paraId="09974AFF" w14:textId="77777777" w:rsidR="00445388" w:rsidRPr="00F020D4" w:rsidRDefault="00445388" w:rsidP="00445388">
      <w:pPr>
        <w:shd w:val="clear" w:color="auto" w:fill="FFFFFF"/>
        <w:rPr>
          <w:rFonts w:asciiTheme="majorHAnsi" w:eastAsia="Times New Roman" w:hAnsiTheme="majorHAnsi" w:cstheme="majorHAnsi"/>
          <w:color w:val="000000"/>
          <w:sz w:val="18"/>
          <w:szCs w:val="18"/>
          <w:lang w:eastAsia="vi-VN"/>
        </w:rPr>
      </w:pPr>
      <w:bookmarkStart w:id="11" w:name="dieu_7"/>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7.</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bookmarkEnd w:id="11"/>
      <w:proofErr w:type="spellEnd"/>
    </w:p>
    <w:p w14:paraId="0C24BC88"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r w:rsidRPr="00207D62">
        <w:rPr>
          <w:rFonts w:asciiTheme="majorHAnsi" w:eastAsia="Times New Roman" w:hAnsiTheme="majorHAnsi" w:cstheme="majorHAnsi"/>
          <w:color w:val="000000"/>
          <w:lang w:eastAsia="vi-VN"/>
        </w:rPr>
        <w:t xml:space="preserve">1. Khi </w:t>
      </w:r>
      <w:proofErr w:type="spellStart"/>
      <w:r w:rsidRPr="00207D62">
        <w:rPr>
          <w:rFonts w:asciiTheme="majorHAnsi" w:eastAsia="Times New Roman" w:hAnsiTheme="majorHAnsi" w:cstheme="majorHAnsi"/>
          <w:color w:val="000000"/>
          <w:lang w:eastAsia="vi-VN"/>
        </w:rPr>
        <w:t>đăng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kí</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vào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hệ</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theo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hệ</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thống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tín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chỉ</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tại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trường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đại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trường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cao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đằng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ngoai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các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giấy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tờ</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phải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nộp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theo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định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chế</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tuyển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đại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cao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đẳng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hệ</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hiện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hành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viên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phải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nộp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phòng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đào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tạo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đơn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xin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theo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hệ</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thống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tín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chỉ</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theo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mẫu</w:t>
      </w:r>
      <w:proofErr w:type="spellEnd"/>
      <w:r w:rsidRPr="00207D62">
        <w:rPr>
          <w:rFonts w:asciiTheme="majorHAnsi" w:eastAsia="Times New Roman" w:hAnsiTheme="majorHAnsi" w:cstheme="majorHAnsi"/>
          <w:color w:val="000000"/>
          <w:lang w:eastAsia="vi-VN"/>
        </w:rPr>
        <w:t xml:space="preserve"> do </w:t>
      </w:r>
      <w:proofErr w:type="spellStart"/>
      <w:r w:rsidRPr="00207D62">
        <w:rPr>
          <w:rFonts w:asciiTheme="majorHAnsi" w:eastAsia="Times New Roman" w:hAnsiTheme="majorHAnsi" w:cstheme="majorHAnsi"/>
          <w:color w:val="000000"/>
          <w:lang w:eastAsia="vi-VN"/>
        </w:rPr>
        <w:t>trường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định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Tất</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cả</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giấy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tờ</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viên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nhập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phải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xếp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vào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túi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hồ</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sơ</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của</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từng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cá</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nhân</w:t>
      </w:r>
      <w:proofErr w:type="spellEnd"/>
      <w:r w:rsidRPr="00207D62">
        <w:rPr>
          <w:rFonts w:asciiTheme="majorHAnsi" w:eastAsia="Times New Roman" w:hAnsiTheme="majorHAnsi" w:cstheme="majorHAnsi"/>
          <w:color w:val="000000"/>
          <w:lang w:eastAsia="vi-VN"/>
        </w:rPr>
        <w:t xml:space="preserve"> do </w:t>
      </w:r>
      <w:proofErr w:type="spellStart"/>
      <w:r w:rsidRPr="00207D62">
        <w:rPr>
          <w:rFonts w:asciiTheme="majorHAnsi" w:eastAsia="Times New Roman" w:hAnsiTheme="majorHAnsi" w:cstheme="majorHAnsi"/>
          <w:color w:val="000000"/>
          <w:lang w:eastAsia="vi-VN"/>
        </w:rPr>
        <w:t>phòng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đào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tạo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của</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trường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quản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lý</w:t>
      </w:r>
      <w:proofErr w:type="spellEnd"/>
      <w:r w:rsidRPr="00207D62">
        <w:rPr>
          <w:rFonts w:asciiTheme="majorHAnsi" w:eastAsia="Times New Roman" w:hAnsiTheme="majorHAnsi" w:cstheme="majorHAnsi"/>
          <w:color w:val="000000"/>
          <w:lang w:eastAsia="vi-VN"/>
        </w:rPr>
        <w:t>.</w:t>
      </w:r>
    </w:p>
    <w:p w14:paraId="7861611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Sau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xem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thấy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w:t>
      </w:r>
      <w:proofErr w:type="spellEnd"/>
      <w:r w:rsidRPr="00F020D4">
        <w:rPr>
          <w:rFonts w:asciiTheme="majorHAnsi" w:eastAsia="Times New Roman" w:hAnsiTheme="majorHAnsi" w:cstheme="majorHAnsi"/>
          <w:color w:val="000000"/>
          <w:lang w:eastAsia="vi-VN"/>
        </w:rPr>
        <w:t>:</w:t>
      </w:r>
    </w:p>
    <w:p w14:paraId="4AD72F6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Thẻ</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w:t>
      </w:r>
    </w:p>
    <w:p w14:paraId="3C41B611"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Sổ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w:t>
      </w:r>
    </w:p>
    <w:p w14:paraId="3FF2807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Phiếu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vấn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w:t>
      </w:r>
    </w:p>
    <w:p w14:paraId="5538453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Mọi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hoàn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cao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đẳng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hệ</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w:t>
      </w:r>
    </w:p>
    <w:p w14:paraId="6AC3B72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4.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thông</w:t>
      </w:r>
      <w:proofErr w:type="spellEnd"/>
      <w:r w:rsidRPr="00F020D4">
        <w:rPr>
          <w:rFonts w:asciiTheme="majorHAnsi" w:eastAsia="Times New Roman" w:hAnsiTheme="majorHAnsi" w:cstheme="majorHAnsi"/>
          <w:color w:val="000000"/>
          <w:lang w:eastAsia="vi-VN"/>
        </w:rPr>
        <w:t xml:space="preserve"> tin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nghĩa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quyền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w:t>
      </w:r>
    </w:p>
    <w:p w14:paraId="71563625"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2" w:name="dieu_8"/>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8.</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Sắp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bookmarkEnd w:id="12"/>
      <w:proofErr w:type="spellEnd"/>
    </w:p>
    <w:p w14:paraId="136827A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lastRenderedPageBreak/>
        <w:t xml:space="preserve">1.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yêu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sắp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w:t>
      </w:r>
    </w:p>
    <w:p w14:paraId="1DC4D41C"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nhóm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nhóm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sắp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nguyện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vọng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w:t>
      </w:r>
    </w:p>
    <w:p w14:paraId="2309E561"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3" w:name="dieu_9"/>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9.</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bookmarkEnd w:id="13"/>
      <w:proofErr w:type="spellEnd"/>
    </w:p>
    <w:p w14:paraId="4DB17E5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sang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đảm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w:t>
      </w:r>
    </w:p>
    <w:p w14:paraId="2D48FA72"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4" w:name="dieu_10"/>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10.</w:t>
      </w:r>
      <w:r w:rsidRPr="00F020D4">
        <w:rPr>
          <w:rFonts w:asciiTheme="majorHAnsi" w:eastAsia="Times New Roman" w:hAnsiTheme="majorHAnsi" w:cstheme="majorHAnsi"/>
          <w:color w:val="000000"/>
          <w:sz w:val="32"/>
          <w:szCs w:val="32"/>
          <w:lang w:eastAsia="vi-VN"/>
        </w:rPr>
        <w:t>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bookmarkEnd w:id="14"/>
      <w:proofErr w:type="spellEnd"/>
    </w:p>
    <w:p w14:paraId="63BCA04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lịch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danh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dạy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cương</w:t>
      </w:r>
      <w:proofErr w:type="spellEnd"/>
      <w:r w:rsidRPr="00F020D4">
        <w:rPr>
          <w:rFonts w:asciiTheme="majorHAnsi" w:eastAsia="Times New Roman" w:hAnsiTheme="majorHAnsi" w:cstheme="majorHAnsi"/>
          <w:color w:val="000000"/>
          <w:lang w:eastAsia="vi-VN"/>
        </w:rPr>
        <w:t xml:space="preserve"> chi </w:t>
      </w:r>
      <w:proofErr w:type="spellStart"/>
      <w:r w:rsidRPr="00F020D4">
        <w:rPr>
          <w:rFonts w:asciiTheme="majorHAnsi" w:eastAsia="Times New Roman" w:hAnsiTheme="majorHAnsi" w:cstheme="majorHAnsi"/>
          <w:color w:val="000000"/>
          <w:lang w:eastAsia="vi-VN"/>
        </w:rPr>
        <w:t>tiết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lịch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p>
    <w:p w14:paraId="565DE53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sớm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muộn</w:t>
      </w:r>
      <w:proofErr w:type="spellEnd"/>
      <w:r w:rsidRPr="00F020D4">
        <w:rPr>
          <w:rFonts w:asciiTheme="majorHAnsi" w:eastAsia="Times New Roman" w:hAnsiTheme="majorHAnsi" w:cstheme="majorHAnsi"/>
          <w:color w:val="000000"/>
          <w:lang w:eastAsia="vi-VN"/>
        </w:rPr>
        <w:t>.</w:t>
      </w:r>
    </w:p>
    <w:p w14:paraId="6B2E460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sớm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tháng</w:t>
      </w:r>
      <w:proofErr w:type="spellEnd"/>
      <w:r w:rsidRPr="00F020D4">
        <w:rPr>
          <w:rFonts w:asciiTheme="majorHAnsi" w:eastAsia="Times New Roman" w:hAnsiTheme="majorHAnsi" w:cstheme="majorHAnsi"/>
          <w:color w:val="000000"/>
          <w:lang w:eastAsia="vi-VN"/>
        </w:rPr>
        <w:t>;</w:t>
      </w:r>
    </w:p>
    <w:p w14:paraId="6940F0A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w:t>
      </w:r>
    </w:p>
    <w:p w14:paraId="7B5D116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lastRenderedPageBreak/>
        <w:t xml:space="preserve">c)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muộn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muốn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thêm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sang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w:t>
      </w:r>
    </w:p>
    <w:p w14:paraId="3C719B5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xem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w:t>
      </w:r>
    </w:p>
    <w:p w14:paraId="6D6173C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4EA3A05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14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cuối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w:t>
      </w:r>
    </w:p>
    <w:p w14:paraId="764A033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10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cuối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r w:rsidRPr="00F020D4">
        <w:rPr>
          <w:rFonts w:asciiTheme="majorHAnsi" w:eastAsia="Times New Roman" w:hAnsiTheme="majorHAnsi" w:cstheme="majorHAnsi"/>
          <w:color w:val="000000"/>
          <w:lang w:eastAsia="vi-VN"/>
        </w:rPr>
        <w:t>.</w:t>
      </w:r>
    </w:p>
    <w:p w14:paraId="1069386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w:t>
      </w:r>
    </w:p>
    <w:p w14:paraId="2FA4C97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4.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quá</w:t>
      </w:r>
      <w:proofErr w:type="spellEnd"/>
      <w:r w:rsidRPr="00F020D4">
        <w:rPr>
          <w:rFonts w:asciiTheme="majorHAnsi" w:eastAsia="Times New Roman" w:hAnsiTheme="majorHAnsi" w:cstheme="majorHAnsi"/>
          <w:color w:val="000000"/>
          <w:lang w:eastAsia="vi-VN"/>
        </w:rPr>
        <w:t xml:space="preserve"> 14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w:t>
      </w:r>
    </w:p>
    <w:p w14:paraId="5FD1A71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5.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đảm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w:t>
      </w:r>
    </w:p>
    <w:p w14:paraId="09049E9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6.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vấn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phiếu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giữ</w:t>
      </w:r>
      <w:proofErr w:type="spellEnd"/>
      <w:r w:rsidRPr="00F020D4">
        <w:rPr>
          <w:rFonts w:asciiTheme="majorHAnsi" w:eastAsia="Times New Roman" w:hAnsiTheme="majorHAnsi" w:cstheme="majorHAnsi"/>
          <w:color w:val="000000"/>
          <w:lang w:eastAsia="vi-VN"/>
        </w:rPr>
        <w:t>.</w:t>
      </w:r>
    </w:p>
    <w:p w14:paraId="1144A9ED" w14:textId="77777777" w:rsidR="00445388" w:rsidRPr="00F020D4" w:rsidRDefault="00445388" w:rsidP="00445388">
      <w:pPr>
        <w:shd w:val="clear" w:color="auto" w:fill="FFFFFF"/>
        <w:rPr>
          <w:rFonts w:asciiTheme="majorHAnsi" w:eastAsia="Times New Roman" w:hAnsiTheme="majorHAnsi" w:cstheme="majorHAnsi"/>
          <w:color w:val="000000"/>
          <w:sz w:val="18"/>
          <w:szCs w:val="18"/>
          <w:lang w:eastAsia="vi-VN"/>
        </w:rPr>
      </w:pPr>
      <w:bookmarkStart w:id="15" w:name="dieu_11"/>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11.</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Rút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bớt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bookmarkEnd w:id="15"/>
      <w:proofErr w:type="spellEnd"/>
    </w:p>
    <w:p w14:paraId="12379CE0"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r w:rsidRPr="00207D62">
        <w:rPr>
          <w:rFonts w:asciiTheme="majorHAnsi" w:eastAsia="Times New Roman" w:hAnsiTheme="majorHAnsi" w:cstheme="majorHAnsi"/>
          <w:color w:val="000000"/>
          <w:lang w:eastAsia="vi-VN"/>
        </w:rPr>
        <w:t xml:space="preserve">1. </w:t>
      </w:r>
      <w:proofErr w:type="spellStart"/>
      <w:r w:rsidRPr="00207D62">
        <w:rPr>
          <w:rFonts w:asciiTheme="majorHAnsi" w:eastAsia="Times New Roman" w:hAnsiTheme="majorHAnsi" w:cstheme="majorHAnsi"/>
          <w:color w:val="000000"/>
          <w:lang w:eastAsia="vi-VN"/>
        </w:rPr>
        <w:t>Việc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rút</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bớt</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phần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trong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khối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lượng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tập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đã</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đăng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ký</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chỉ</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chấp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nhận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sau</w:t>
      </w:r>
      <w:proofErr w:type="spellEnd"/>
      <w:r w:rsidRPr="00207D62">
        <w:rPr>
          <w:rFonts w:asciiTheme="majorHAnsi" w:eastAsia="Times New Roman" w:hAnsiTheme="majorHAnsi" w:cstheme="majorHAnsi"/>
          <w:color w:val="000000"/>
          <w:lang w:eastAsia="vi-VN"/>
        </w:rPr>
        <w:t xml:space="preserve"> 6 </w:t>
      </w:r>
      <w:proofErr w:type="spellStart"/>
      <w:r w:rsidRPr="00207D62">
        <w:rPr>
          <w:rFonts w:asciiTheme="majorHAnsi" w:eastAsia="Times New Roman" w:hAnsiTheme="majorHAnsi" w:cstheme="majorHAnsi"/>
          <w:color w:val="000000"/>
          <w:lang w:eastAsia="vi-VN"/>
        </w:rPr>
        <w:t>tuần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kể</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từ</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đầu</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kì</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nhưng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không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muộn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quá</w:t>
      </w:r>
      <w:proofErr w:type="spellEnd"/>
      <w:r w:rsidRPr="00207D62">
        <w:rPr>
          <w:rFonts w:asciiTheme="majorHAnsi" w:eastAsia="Times New Roman" w:hAnsiTheme="majorHAnsi" w:cstheme="majorHAnsi"/>
          <w:color w:val="000000"/>
          <w:lang w:eastAsia="vi-VN"/>
        </w:rPr>
        <w:t xml:space="preserve"> 8 </w:t>
      </w:r>
      <w:proofErr w:type="spellStart"/>
      <w:proofErr w:type="gramStart"/>
      <w:r w:rsidRPr="00207D62">
        <w:rPr>
          <w:rFonts w:asciiTheme="majorHAnsi" w:eastAsia="Times New Roman" w:hAnsiTheme="majorHAnsi" w:cstheme="majorHAnsi"/>
          <w:color w:val="000000"/>
          <w:lang w:eastAsia="vi-VN"/>
        </w:rPr>
        <w:t>tuần;sau</w:t>
      </w:r>
      <w:proofErr w:type="spellEnd"/>
      <w:proofErr w:type="gramEnd"/>
      <w:r w:rsidRPr="00207D62">
        <w:rPr>
          <w:rFonts w:asciiTheme="majorHAnsi" w:eastAsia="Times New Roman" w:hAnsiTheme="majorHAnsi" w:cstheme="majorHAnsi"/>
          <w:color w:val="000000"/>
          <w:lang w:eastAsia="vi-VN"/>
        </w:rPr>
        <w:t xml:space="preserve"> 2 </w:t>
      </w:r>
      <w:proofErr w:type="spellStart"/>
      <w:r w:rsidRPr="00207D62">
        <w:rPr>
          <w:rFonts w:asciiTheme="majorHAnsi" w:eastAsia="Times New Roman" w:hAnsiTheme="majorHAnsi" w:cstheme="majorHAnsi"/>
          <w:color w:val="000000"/>
          <w:lang w:eastAsia="vi-VN"/>
        </w:rPr>
        <w:t>tuần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kể</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từ</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kì</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phụ</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nhưng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không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muộn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quá</w:t>
      </w:r>
      <w:proofErr w:type="spellEnd"/>
      <w:r w:rsidRPr="00207D62">
        <w:rPr>
          <w:rFonts w:asciiTheme="majorHAnsi" w:eastAsia="Times New Roman" w:hAnsiTheme="majorHAnsi" w:cstheme="majorHAnsi"/>
          <w:color w:val="000000"/>
          <w:lang w:eastAsia="vi-VN"/>
        </w:rPr>
        <w:t xml:space="preserve"> 4 </w:t>
      </w:r>
      <w:proofErr w:type="spellStart"/>
      <w:r w:rsidRPr="00207D62">
        <w:rPr>
          <w:rFonts w:asciiTheme="majorHAnsi" w:eastAsia="Times New Roman" w:hAnsiTheme="majorHAnsi" w:cstheme="majorHAnsi"/>
          <w:color w:val="000000"/>
          <w:lang w:eastAsia="vi-VN"/>
        </w:rPr>
        <w:t>tuần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Ngoài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giới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hạn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trên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phần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vẫn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giữ</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nguyên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trong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phiếu</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đăng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kí</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và</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viên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không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sữ</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xem</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nhứ</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từ</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bỏ</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và</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phải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nhận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điểm</w:t>
      </w:r>
      <w:proofErr w:type="spellEnd"/>
      <w:r w:rsidRPr="00207D62">
        <w:rPr>
          <w:rFonts w:asciiTheme="majorHAnsi" w:eastAsia="Times New Roman" w:hAnsiTheme="majorHAnsi" w:cstheme="majorHAnsi"/>
          <w:color w:val="000000"/>
          <w:lang w:eastAsia="vi-VN"/>
        </w:rPr>
        <w:t xml:space="preserve"> F.</w:t>
      </w:r>
    </w:p>
    <w:p w14:paraId="7A8A048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rút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bớt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w:t>
      </w:r>
    </w:p>
    <w:p w14:paraId="1BDDAAD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gửi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w:t>
      </w:r>
    </w:p>
    <w:p w14:paraId="21F0635C"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vấn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w:t>
      </w:r>
    </w:p>
    <w:p w14:paraId="1E20850F"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r w:rsidRPr="00207D62">
        <w:rPr>
          <w:rFonts w:asciiTheme="majorHAnsi" w:eastAsia="Times New Roman" w:hAnsiTheme="majorHAnsi" w:cstheme="majorHAnsi"/>
          <w:color w:val="000000"/>
          <w:lang w:eastAsia="vi-VN"/>
        </w:rPr>
        <w:t xml:space="preserve">c) </w:t>
      </w:r>
      <w:proofErr w:type="spellStart"/>
      <w:r w:rsidRPr="00207D62">
        <w:rPr>
          <w:rFonts w:asciiTheme="majorHAnsi" w:eastAsia="Times New Roman" w:hAnsiTheme="majorHAnsi" w:cstheme="majorHAnsi"/>
          <w:color w:val="000000"/>
          <w:lang w:eastAsia="vi-VN"/>
        </w:rPr>
        <w:t>không</w:t>
      </w:r>
      <w:proofErr w:type="spellEnd"/>
      <w:r w:rsidRPr="00207D62">
        <w:rPr>
          <w:rFonts w:asciiTheme="majorHAnsi" w:eastAsia="Times New Roman" w:hAnsiTheme="majorHAnsi" w:cstheme="majorHAnsi"/>
          <w:color w:val="000000"/>
          <w:lang w:eastAsia="vi-VN"/>
        </w:rPr>
        <w:t xml:space="preserve"> vi </w:t>
      </w:r>
      <w:proofErr w:type="spellStart"/>
      <w:r w:rsidRPr="00207D62">
        <w:rPr>
          <w:rFonts w:asciiTheme="majorHAnsi" w:eastAsia="Times New Roman" w:hAnsiTheme="majorHAnsi" w:cstheme="majorHAnsi"/>
          <w:color w:val="000000"/>
          <w:lang w:eastAsia="vi-VN"/>
        </w:rPr>
        <w:t>phạm</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khoản</w:t>
      </w:r>
      <w:proofErr w:type="spellEnd"/>
      <w:r w:rsidRPr="00207D62">
        <w:rPr>
          <w:rFonts w:asciiTheme="majorHAnsi" w:eastAsia="Times New Roman" w:hAnsiTheme="majorHAnsi" w:cstheme="majorHAnsi"/>
          <w:color w:val="000000"/>
          <w:lang w:eastAsia="vi-VN"/>
        </w:rPr>
        <w:t xml:space="preserve"> 2 </w:t>
      </w:r>
      <w:proofErr w:type="spellStart"/>
      <w:r w:rsidRPr="00207D62">
        <w:rPr>
          <w:rFonts w:asciiTheme="majorHAnsi" w:eastAsia="Times New Roman" w:hAnsiTheme="majorHAnsi" w:cstheme="majorHAnsi"/>
          <w:color w:val="000000"/>
          <w:lang w:eastAsia="vi-VN"/>
        </w:rPr>
        <w:t>Điều</w:t>
      </w:r>
      <w:proofErr w:type="spellEnd"/>
      <w:r w:rsidRPr="00207D62">
        <w:rPr>
          <w:rFonts w:asciiTheme="majorHAnsi" w:eastAsia="Times New Roman" w:hAnsiTheme="majorHAnsi" w:cstheme="majorHAnsi"/>
          <w:color w:val="000000"/>
          <w:lang w:eastAsia="vi-VN"/>
        </w:rPr>
        <w:t xml:space="preserve"> 10 </w:t>
      </w:r>
      <w:proofErr w:type="spellStart"/>
      <w:r w:rsidRPr="00207D62">
        <w:rPr>
          <w:rFonts w:asciiTheme="majorHAnsi" w:eastAsia="Times New Roman" w:hAnsiTheme="majorHAnsi" w:cstheme="majorHAnsi"/>
          <w:color w:val="000000"/>
          <w:lang w:eastAsia="vi-VN"/>
        </w:rPr>
        <w:t>của</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Quy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chế</w:t>
      </w:r>
      <w:proofErr w:type="spellEnd"/>
      <w:r w:rsidRPr="00207D62">
        <w:rPr>
          <w:rFonts w:asciiTheme="majorHAnsi" w:eastAsia="Times New Roman" w:hAnsiTheme="majorHAnsi" w:cstheme="majorHAnsi"/>
          <w:color w:val="000000"/>
          <w:lang w:eastAsia="vi-VN"/>
        </w:rPr>
        <w:t xml:space="preserve"> </w:t>
      </w:r>
      <w:proofErr w:type="spellStart"/>
      <w:proofErr w:type="gramStart"/>
      <w:r w:rsidRPr="00207D62">
        <w:rPr>
          <w:rFonts w:asciiTheme="majorHAnsi" w:eastAsia="Times New Roman" w:hAnsiTheme="majorHAnsi" w:cstheme="majorHAnsi"/>
          <w:color w:val="000000"/>
          <w:lang w:eastAsia="vi-VN"/>
        </w:rPr>
        <w:t>này</w:t>
      </w:r>
      <w:proofErr w:type="spellEnd"/>
      <w:r w:rsidRPr="00207D62">
        <w:rPr>
          <w:rFonts w:asciiTheme="majorHAnsi" w:eastAsia="Times New Roman" w:hAnsiTheme="majorHAnsi" w:cstheme="majorHAnsi"/>
          <w:color w:val="000000"/>
          <w:lang w:eastAsia="vi-VN"/>
        </w:rPr>
        <w:t xml:space="preserve"> .</w:t>
      </w:r>
      <w:proofErr w:type="gramEnd"/>
    </w:p>
    <w:p w14:paraId="609D529C"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lastRenderedPageBreak/>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bỏ</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rút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bớt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giấy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w:t>
      </w:r>
    </w:p>
    <w:p w14:paraId="0E77136D"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6" w:name="dieu_12"/>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12.</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lại</w:t>
      </w:r>
      <w:bookmarkEnd w:id="16"/>
      <w:proofErr w:type="spellEnd"/>
    </w:p>
    <w:p w14:paraId="0930ED8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F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A, B, C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D.</w:t>
      </w:r>
    </w:p>
    <w:p w14:paraId="35151EF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F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sang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w:t>
      </w:r>
    </w:p>
    <w:p w14:paraId="0652028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Ngoài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1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quyền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sang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D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w:t>
      </w:r>
    </w:p>
    <w:p w14:paraId="13371D15"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7" w:name="dieu_13"/>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13.</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Nghỉ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ốm</w:t>
      </w:r>
      <w:bookmarkEnd w:id="17"/>
      <w:proofErr w:type="spellEnd"/>
    </w:p>
    <w:p w14:paraId="446358AA"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ốm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đợt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gửi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ốm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kèm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giấy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quan</w:t>
      </w:r>
      <w:proofErr w:type="spellEnd"/>
      <w:r w:rsidRPr="00F020D4">
        <w:rPr>
          <w:rFonts w:asciiTheme="majorHAnsi" w:eastAsia="Times New Roman" w:hAnsiTheme="majorHAnsi" w:cstheme="majorHAnsi"/>
          <w:color w:val="000000"/>
          <w:lang w:eastAsia="vi-VN"/>
        </w:rPr>
        <w:t xml:space="preserve"> y </w:t>
      </w:r>
      <w:proofErr w:type="spellStart"/>
      <w:r w:rsidRPr="00F020D4">
        <w:rPr>
          <w:rFonts w:asciiTheme="majorHAnsi" w:eastAsia="Times New Roman" w:hAnsiTheme="majorHAnsi" w:cstheme="majorHAnsi"/>
          <w:color w:val="000000"/>
          <w:lang w:eastAsia="vi-VN"/>
        </w:rPr>
        <w:t>tế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y </w:t>
      </w:r>
      <w:proofErr w:type="spellStart"/>
      <w:r w:rsidRPr="00F020D4">
        <w:rPr>
          <w:rFonts w:asciiTheme="majorHAnsi" w:eastAsia="Times New Roman" w:hAnsiTheme="majorHAnsi" w:cstheme="majorHAnsi"/>
          <w:color w:val="000000"/>
          <w:lang w:eastAsia="vi-VN"/>
        </w:rPr>
        <w:t>tế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bệnh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viện</w:t>
      </w:r>
      <w:proofErr w:type="spellEnd"/>
      <w:r w:rsidRPr="00F020D4">
        <w:rPr>
          <w:rFonts w:asciiTheme="majorHAnsi" w:eastAsia="Times New Roman" w:hAnsiTheme="majorHAnsi" w:cstheme="majorHAnsi"/>
          <w:color w:val="000000"/>
          <w:lang w:eastAsia="vi-VN"/>
        </w:rPr>
        <w:t>.</w:t>
      </w:r>
    </w:p>
    <w:p w14:paraId="324D47C7" w14:textId="77777777" w:rsidR="00445388" w:rsidRPr="00F020D4" w:rsidRDefault="00445388" w:rsidP="00445388">
      <w:pPr>
        <w:shd w:val="clear" w:color="auto" w:fill="FFFFFF"/>
        <w:rPr>
          <w:rFonts w:asciiTheme="majorHAnsi" w:eastAsia="Times New Roman" w:hAnsiTheme="majorHAnsi" w:cstheme="majorHAnsi"/>
          <w:color w:val="000000"/>
          <w:sz w:val="18"/>
          <w:szCs w:val="18"/>
          <w:lang w:eastAsia="vi-VN"/>
        </w:rPr>
      </w:pPr>
      <w:bookmarkStart w:id="18" w:name="dieu_14"/>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14.</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bookmarkEnd w:id="18"/>
      <w:proofErr w:type="spellEnd"/>
    </w:p>
    <w:p w14:paraId="59C764D9"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r w:rsidRPr="00207D62">
        <w:rPr>
          <w:rFonts w:asciiTheme="majorHAnsi" w:eastAsia="Times New Roman" w:hAnsiTheme="majorHAnsi" w:cstheme="majorHAnsi"/>
          <w:color w:val="000000"/>
          <w:lang w:eastAsia="vi-VN"/>
        </w:rPr>
        <w:t xml:space="preserve">1. Sau </w:t>
      </w:r>
      <w:proofErr w:type="spellStart"/>
      <w:r w:rsidRPr="00207D62">
        <w:rPr>
          <w:rFonts w:asciiTheme="majorHAnsi" w:eastAsia="Times New Roman" w:hAnsiTheme="majorHAnsi" w:cstheme="majorHAnsi"/>
          <w:color w:val="000000"/>
          <w:lang w:eastAsia="vi-VN"/>
        </w:rPr>
        <w:t>mỗi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kỳ</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căn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cứ</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vào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khối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lượng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kiến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thức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tích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lũy</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sinh</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viên</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được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xếp</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hạng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năm</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đào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tạo</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như</w:t>
      </w:r>
      <w:proofErr w:type="spellEnd"/>
      <w:r w:rsidRPr="00207D62">
        <w:rPr>
          <w:rFonts w:asciiTheme="majorHAnsi" w:eastAsia="Times New Roman" w:hAnsiTheme="majorHAnsi" w:cstheme="majorHAnsi"/>
          <w:color w:val="000000"/>
          <w:lang w:eastAsia="vi-VN"/>
        </w:rPr>
        <w:t xml:space="preserve"> </w:t>
      </w:r>
      <w:proofErr w:type="spellStart"/>
      <w:proofErr w:type="gramStart"/>
      <w:r w:rsidRPr="00207D62">
        <w:rPr>
          <w:rFonts w:asciiTheme="majorHAnsi" w:eastAsia="Times New Roman" w:hAnsiTheme="majorHAnsi" w:cstheme="majorHAnsi"/>
          <w:color w:val="000000"/>
          <w:lang w:eastAsia="vi-VN"/>
        </w:rPr>
        <w:t>sao</w:t>
      </w:r>
      <w:proofErr w:type="spellEnd"/>
      <w:r w:rsidRPr="00207D62">
        <w:rPr>
          <w:rFonts w:asciiTheme="majorHAnsi" w:eastAsia="Times New Roman" w:hAnsiTheme="majorHAnsi" w:cstheme="majorHAnsi"/>
          <w:color w:val="000000"/>
          <w:lang w:eastAsia="vi-VN"/>
        </w:rPr>
        <w:t xml:space="preserve"> :</w:t>
      </w:r>
      <w:proofErr w:type="gramEnd"/>
    </w:p>
    <w:p w14:paraId="5174C49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30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w:t>
      </w:r>
    </w:p>
    <w:p w14:paraId="07A6434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30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60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w:t>
      </w:r>
    </w:p>
    <w:p w14:paraId="106EADC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60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90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w:t>
      </w:r>
    </w:p>
    <w:p w14:paraId="010DF96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d)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90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120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w:t>
      </w:r>
    </w:p>
    <w:p w14:paraId="1026725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đ)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120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150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w:t>
      </w:r>
    </w:p>
    <w:p w14:paraId="2DFC24E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sáu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150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lên</w:t>
      </w:r>
      <w:proofErr w:type="spellEnd"/>
      <w:r w:rsidRPr="00F020D4">
        <w:rPr>
          <w:rFonts w:asciiTheme="majorHAnsi" w:eastAsia="Times New Roman" w:hAnsiTheme="majorHAnsi" w:cstheme="majorHAnsi"/>
          <w:color w:val="000000"/>
          <w:lang w:eastAsia="vi-VN"/>
        </w:rPr>
        <w:t>.</w:t>
      </w:r>
    </w:p>
    <w:p w14:paraId="3D1FAB7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Sau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0301964A"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2,00 </w:t>
      </w:r>
      <w:proofErr w:type="spellStart"/>
      <w:r w:rsidRPr="00F020D4">
        <w:rPr>
          <w:rFonts w:asciiTheme="majorHAnsi" w:eastAsia="Times New Roman" w:hAnsiTheme="majorHAnsi" w:cstheme="majorHAnsi"/>
          <w:color w:val="000000"/>
          <w:lang w:eastAsia="vi-VN"/>
        </w:rPr>
        <w:t>trở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lên</w:t>
      </w:r>
      <w:proofErr w:type="spellEnd"/>
      <w:r w:rsidRPr="00F020D4">
        <w:rPr>
          <w:rFonts w:asciiTheme="majorHAnsi" w:eastAsia="Times New Roman" w:hAnsiTheme="majorHAnsi" w:cstheme="majorHAnsi"/>
          <w:color w:val="000000"/>
          <w:lang w:eastAsia="vi-VN"/>
        </w:rPr>
        <w:t>;</w:t>
      </w:r>
    </w:p>
    <w:p w14:paraId="6EEF4A8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lastRenderedPageBreak/>
        <w:t xml:space="preserve">b)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2,00,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w:t>
      </w:r>
    </w:p>
    <w:p w14:paraId="6D0B1F5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gộp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ngay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w:t>
      </w:r>
    </w:p>
    <w:p w14:paraId="5EBE5EF0"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19" w:name="dieu_15"/>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15.</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Nghỉ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bookmarkEnd w:id="19"/>
      <w:proofErr w:type="spellEnd"/>
    </w:p>
    <w:p w14:paraId="484D13A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quyền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gửi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4FF7A7D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trang</w:t>
      </w:r>
      <w:proofErr w:type="spellEnd"/>
      <w:r w:rsidRPr="00F020D4">
        <w:rPr>
          <w:rFonts w:asciiTheme="majorHAnsi" w:eastAsia="Times New Roman" w:hAnsiTheme="majorHAnsi" w:cstheme="majorHAnsi"/>
          <w:color w:val="000000"/>
          <w:lang w:eastAsia="vi-VN"/>
        </w:rPr>
        <w:t>;</w:t>
      </w:r>
    </w:p>
    <w:p w14:paraId="6AEDAE9A"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ốm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tai </w:t>
      </w:r>
      <w:proofErr w:type="spellStart"/>
      <w:r w:rsidRPr="00F020D4">
        <w:rPr>
          <w:rFonts w:asciiTheme="majorHAnsi" w:eastAsia="Times New Roman" w:hAnsiTheme="majorHAnsi" w:cstheme="majorHAnsi"/>
          <w:color w:val="000000"/>
          <w:lang w:eastAsia="vi-VN"/>
        </w:rPr>
        <w:t>nạn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giấy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quan</w:t>
      </w:r>
      <w:proofErr w:type="spellEnd"/>
      <w:r w:rsidRPr="00F020D4">
        <w:rPr>
          <w:rFonts w:asciiTheme="majorHAnsi" w:eastAsia="Times New Roman" w:hAnsiTheme="majorHAnsi" w:cstheme="majorHAnsi"/>
          <w:color w:val="000000"/>
          <w:lang w:eastAsia="vi-VN"/>
        </w:rPr>
        <w:t xml:space="preserve"> y </w:t>
      </w:r>
      <w:proofErr w:type="spellStart"/>
      <w:r w:rsidRPr="00F020D4">
        <w:rPr>
          <w:rFonts w:asciiTheme="majorHAnsi" w:eastAsia="Times New Roman" w:hAnsiTheme="majorHAnsi" w:cstheme="majorHAnsi"/>
          <w:color w:val="000000"/>
          <w:lang w:eastAsia="vi-VN"/>
        </w:rPr>
        <w:t>tế</w:t>
      </w:r>
      <w:proofErr w:type="spellEnd"/>
      <w:r w:rsidRPr="00F020D4">
        <w:rPr>
          <w:rFonts w:asciiTheme="majorHAnsi" w:eastAsia="Times New Roman" w:hAnsiTheme="majorHAnsi" w:cstheme="majorHAnsi"/>
          <w:color w:val="000000"/>
          <w:lang w:eastAsia="vi-VN"/>
        </w:rPr>
        <w:t>;</w:t>
      </w:r>
    </w:p>
    <w:p w14:paraId="3B50343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Vì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16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2,00.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6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w:t>
      </w:r>
    </w:p>
    <w:p w14:paraId="0EEF2B8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muốn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gửi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mới</w:t>
      </w:r>
      <w:proofErr w:type="spellEnd"/>
      <w:r w:rsidRPr="00F020D4">
        <w:rPr>
          <w:rFonts w:asciiTheme="majorHAnsi" w:eastAsia="Times New Roman" w:hAnsiTheme="majorHAnsi" w:cstheme="majorHAnsi"/>
          <w:color w:val="000000"/>
          <w:lang w:eastAsia="vi-VN"/>
        </w:rPr>
        <w:t>.</w:t>
      </w:r>
    </w:p>
    <w:p w14:paraId="0865607E"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207D62">
        <w:rPr>
          <w:rFonts w:asciiTheme="majorHAnsi" w:eastAsia="Times New Roman" w:hAnsiTheme="majorHAnsi" w:cstheme="majorHAnsi"/>
          <w:b/>
          <w:bCs/>
          <w:color w:val="000000"/>
          <w:sz w:val="28"/>
          <w:szCs w:val="28"/>
          <w:lang w:eastAsia="vi-VN"/>
        </w:rPr>
        <w:t>Điều</w:t>
      </w:r>
      <w:proofErr w:type="spellEnd"/>
      <w:r w:rsidRPr="00207D62">
        <w:rPr>
          <w:rFonts w:asciiTheme="majorHAnsi" w:eastAsia="Times New Roman" w:hAnsiTheme="majorHAnsi" w:cstheme="majorHAnsi"/>
          <w:b/>
          <w:bCs/>
          <w:color w:val="000000"/>
          <w:sz w:val="28"/>
          <w:szCs w:val="28"/>
          <w:lang w:eastAsia="vi-VN"/>
        </w:rPr>
        <w:t xml:space="preserve"> 16.</w:t>
      </w:r>
      <w:r w:rsidRPr="00207D62">
        <w:rPr>
          <w:rFonts w:asciiTheme="majorHAnsi" w:eastAsia="Times New Roman" w:hAnsiTheme="majorHAnsi" w:cstheme="majorHAnsi"/>
          <w:b/>
          <w:bCs/>
          <w:color w:val="000000"/>
          <w:lang w:eastAsia="vi-VN"/>
        </w:rPr>
        <w:t xml:space="preserve"> </w:t>
      </w:r>
      <w:proofErr w:type="spellStart"/>
      <w:r w:rsidRPr="00207D62">
        <w:rPr>
          <w:rFonts w:asciiTheme="majorHAnsi" w:eastAsia="Times New Roman" w:hAnsiTheme="majorHAnsi" w:cstheme="majorHAnsi"/>
          <w:color w:val="000000"/>
          <w:lang w:eastAsia="vi-VN"/>
        </w:rPr>
        <w:t>Bị</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buộc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thôi</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
    <w:p w14:paraId="343366B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Sau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32F8430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0,80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1,00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1,10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w:t>
      </w:r>
    </w:p>
    <w:p w14:paraId="792F9D5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1,20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1,40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1,60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1,80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cuối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w:t>
      </w:r>
    </w:p>
    <w:p w14:paraId="32B3BE8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Vượt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6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w:t>
      </w:r>
    </w:p>
    <w:p w14:paraId="34A0928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d)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kỷ</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nhờ</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người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29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kỷ</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luật</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xóa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khỏi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danh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w:t>
      </w:r>
    </w:p>
    <w:p w14:paraId="0F218D2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lastRenderedPageBreak/>
        <w:t xml:space="preserve">2. </w:t>
      </w:r>
      <w:proofErr w:type="spellStart"/>
      <w:r w:rsidRPr="00F020D4">
        <w:rPr>
          <w:rFonts w:asciiTheme="majorHAnsi" w:eastAsia="Times New Roman" w:hAnsiTheme="majorHAnsi" w:cstheme="majorHAnsi"/>
          <w:color w:val="000000"/>
          <w:lang w:eastAsia="vi-VN"/>
        </w:rPr>
        <w:t>Chậm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khẩu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xuyên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a, b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c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1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quyền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qua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xem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w:t>
      </w:r>
    </w:p>
    <w:p w14:paraId="1530B151" w14:textId="77777777" w:rsidR="00445388" w:rsidRPr="00207D62"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207D62">
        <w:rPr>
          <w:rFonts w:asciiTheme="majorHAnsi" w:eastAsia="Times New Roman" w:hAnsiTheme="majorHAnsi" w:cstheme="majorHAnsi"/>
          <w:b/>
          <w:bCs/>
          <w:color w:val="000000"/>
          <w:sz w:val="28"/>
          <w:szCs w:val="28"/>
          <w:lang w:eastAsia="vi-VN"/>
        </w:rPr>
        <w:t>Điều</w:t>
      </w:r>
      <w:proofErr w:type="spellEnd"/>
      <w:r w:rsidRPr="00207D62">
        <w:rPr>
          <w:rFonts w:asciiTheme="majorHAnsi" w:eastAsia="Times New Roman" w:hAnsiTheme="majorHAnsi" w:cstheme="majorHAnsi"/>
          <w:b/>
          <w:bCs/>
          <w:color w:val="000000"/>
          <w:sz w:val="28"/>
          <w:szCs w:val="28"/>
          <w:lang w:eastAsia="vi-VN"/>
        </w:rPr>
        <w:t xml:space="preserve"> 17.</w:t>
      </w:r>
      <w:r w:rsidRPr="00207D62">
        <w:rPr>
          <w:rFonts w:asciiTheme="majorHAnsi" w:eastAsia="Times New Roman" w:hAnsiTheme="majorHAnsi" w:cstheme="majorHAnsi"/>
          <w:b/>
          <w:bCs/>
          <w:color w:val="000000"/>
          <w:sz w:val="32"/>
          <w:szCs w:val="32"/>
          <w:lang w:eastAsia="vi-VN"/>
        </w:rPr>
        <w:t xml:space="preserve"> </w:t>
      </w:r>
      <w:proofErr w:type="spellStart"/>
      <w:r w:rsidRPr="00207D62">
        <w:rPr>
          <w:rFonts w:asciiTheme="majorHAnsi" w:eastAsia="Times New Roman" w:hAnsiTheme="majorHAnsi" w:cstheme="majorHAnsi"/>
          <w:color w:val="000000"/>
          <w:lang w:eastAsia="vi-VN"/>
        </w:rPr>
        <w:t>Học</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cùng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lúc</w:t>
      </w:r>
      <w:proofErr w:type="spellEnd"/>
      <w:r w:rsidRPr="00207D62">
        <w:rPr>
          <w:rFonts w:asciiTheme="majorHAnsi" w:eastAsia="Times New Roman" w:hAnsiTheme="majorHAnsi" w:cstheme="majorHAnsi"/>
          <w:color w:val="000000"/>
          <w:lang w:eastAsia="vi-VN"/>
        </w:rPr>
        <w:t xml:space="preserve"> 2 </w:t>
      </w:r>
      <w:proofErr w:type="spellStart"/>
      <w:r w:rsidRPr="00207D62">
        <w:rPr>
          <w:rFonts w:asciiTheme="majorHAnsi" w:eastAsia="Times New Roman" w:hAnsiTheme="majorHAnsi" w:cstheme="majorHAnsi"/>
          <w:color w:val="000000"/>
          <w:lang w:eastAsia="vi-VN"/>
        </w:rPr>
        <w:t>chương</w:t>
      </w:r>
      <w:proofErr w:type="spellEnd"/>
      <w:r w:rsidRPr="00207D62">
        <w:rPr>
          <w:rFonts w:asciiTheme="majorHAnsi" w:eastAsia="Times New Roman" w:hAnsiTheme="majorHAnsi" w:cstheme="majorHAnsi"/>
          <w:color w:val="000000"/>
          <w:lang w:eastAsia="vi-VN"/>
        </w:rPr>
        <w:t xml:space="preserve"> </w:t>
      </w:r>
      <w:proofErr w:type="spellStart"/>
      <w:r w:rsidRPr="00207D62">
        <w:rPr>
          <w:rFonts w:asciiTheme="majorHAnsi" w:eastAsia="Times New Roman" w:hAnsiTheme="majorHAnsi" w:cstheme="majorHAnsi"/>
          <w:color w:val="000000"/>
          <w:lang w:eastAsia="vi-VN"/>
        </w:rPr>
        <w:t>trình</w:t>
      </w:r>
      <w:proofErr w:type="spellEnd"/>
    </w:p>
    <w:p w14:paraId="080F20FC"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đăng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thêm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bằng</w:t>
      </w:r>
      <w:proofErr w:type="spellEnd"/>
      <w:r w:rsidRPr="00F020D4">
        <w:rPr>
          <w:rFonts w:asciiTheme="majorHAnsi" w:eastAsia="Times New Roman" w:hAnsiTheme="majorHAnsi" w:cstheme="majorHAnsi"/>
          <w:color w:val="000000"/>
          <w:lang w:eastAsia="vi-VN"/>
        </w:rPr>
        <w:t>.</w:t>
      </w:r>
    </w:p>
    <w:p w14:paraId="47710BA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w:t>
      </w:r>
    </w:p>
    <w:p w14:paraId="56D8268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w:t>
      </w:r>
    </w:p>
    <w:p w14:paraId="3D4A2F3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Sau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w:t>
      </w:r>
    </w:p>
    <w:p w14:paraId="6201BFE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w:t>
      </w:r>
    </w:p>
    <w:p w14:paraId="782BA481"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thêm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thêm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p>
    <w:p w14:paraId="3D52F3C8"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4.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6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Khi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w:t>
      </w:r>
    </w:p>
    <w:p w14:paraId="325F1081"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5.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tốt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nghiệp</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w:t>
      </w:r>
    </w:p>
    <w:p w14:paraId="0408FE55"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20" w:name="dieu_18"/>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18.</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bookmarkEnd w:id="20"/>
      <w:proofErr w:type="spellEnd"/>
    </w:p>
    <w:p w14:paraId="6811B1B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xét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đây</w:t>
      </w:r>
      <w:proofErr w:type="spellEnd"/>
      <w:r w:rsidRPr="00F020D4">
        <w:rPr>
          <w:rFonts w:asciiTheme="majorHAnsi" w:eastAsia="Times New Roman" w:hAnsiTheme="majorHAnsi" w:cstheme="majorHAnsi"/>
          <w:color w:val="000000"/>
          <w:lang w:eastAsia="vi-VN"/>
        </w:rPr>
        <w:t>:</w:t>
      </w:r>
    </w:p>
    <w:p w14:paraId="09DB5AC1"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hoàn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w:t>
      </w:r>
    </w:p>
    <w:p w14:paraId="3F35441A"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lastRenderedPageBreak/>
        <w:t xml:space="preserve">b) Xin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nhóm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w:t>
      </w:r>
    </w:p>
    <w:p w14:paraId="798276C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đồng</w:t>
      </w:r>
      <w:proofErr w:type="spellEnd"/>
      <w:r w:rsidRPr="00F020D4">
        <w:rPr>
          <w:rFonts w:asciiTheme="majorHAnsi" w:eastAsia="Times New Roman" w:hAnsiTheme="majorHAnsi" w:cstheme="majorHAnsi"/>
          <w:color w:val="000000"/>
          <w:lang w:eastAsia="vi-VN"/>
        </w:rPr>
        <w:t xml:space="preserve"> ý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w:t>
      </w:r>
    </w:p>
    <w:p w14:paraId="1D14A31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d)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w:t>
      </w:r>
    </w:p>
    <w:p w14:paraId="3BC2672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2BFB1D6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tham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trúng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w:t>
      </w:r>
    </w:p>
    <w:p w14:paraId="5BA4C08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nằm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ngoài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vùng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w:t>
      </w:r>
    </w:p>
    <w:p w14:paraId="5A7AE46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cuối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khóa</w:t>
      </w:r>
      <w:proofErr w:type="spellEnd"/>
      <w:r w:rsidRPr="00F020D4">
        <w:rPr>
          <w:rFonts w:asciiTheme="majorHAnsi" w:eastAsia="Times New Roman" w:hAnsiTheme="majorHAnsi" w:cstheme="majorHAnsi"/>
          <w:color w:val="000000"/>
          <w:lang w:eastAsia="vi-VN"/>
        </w:rPr>
        <w:t>;</w:t>
      </w:r>
    </w:p>
    <w:p w14:paraId="3798B901"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d)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đang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kỷ</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lên</w:t>
      </w:r>
      <w:proofErr w:type="spellEnd"/>
      <w:r w:rsidRPr="00F020D4">
        <w:rPr>
          <w:rFonts w:asciiTheme="majorHAnsi" w:eastAsia="Times New Roman" w:hAnsiTheme="majorHAnsi" w:cstheme="majorHAnsi"/>
          <w:color w:val="000000"/>
          <w:lang w:eastAsia="vi-VN"/>
        </w:rPr>
        <w:t>.</w:t>
      </w:r>
    </w:p>
    <w:p w14:paraId="78FE2BAF"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Thủ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w:t>
      </w:r>
    </w:p>
    <w:p w14:paraId="49DECDF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hồ</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w:t>
      </w:r>
    </w:p>
    <w:p w14:paraId="03912EA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tục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bổ</w:t>
      </w:r>
      <w:proofErr w:type="spellEnd"/>
      <w:r w:rsidRPr="00F020D4">
        <w:rPr>
          <w:rFonts w:asciiTheme="majorHAnsi" w:eastAsia="Times New Roman" w:hAnsiTheme="majorHAnsi" w:cstheme="majorHAnsi"/>
          <w:color w:val="000000"/>
          <w:lang w:eastAsia="vi-VN"/>
        </w:rPr>
        <w:t xml:space="preserve"> sung, </w:t>
      </w:r>
      <w:proofErr w:type="spellStart"/>
      <w:r w:rsidRPr="00F020D4">
        <w:rPr>
          <w:rFonts w:asciiTheme="majorHAnsi" w:eastAsia="Times New Roman" w:hAnsiTheme="majorHAnsi" w:cstheme="majorHAnsi"/>
          <w:color w:val="000000"/>
          <w:lang w:eastAsia="vi-VN"/>
        </w:rPr>
        <w:t>trên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sở</w:t>
      </w:r>
      <w:proofErr w:type="spellEnd"/>
      <w:r w:rsidRPr="00F020D4">
        <w:rPr>
          <w:rFonts w:asciiTheme="majorHAnsi" w:eastAsia="Times New Roman" w:hAnsiTheme="majorHAnsi" w:cstheme="majorHAnsi"/>
          <w:color w:val="000000"/>
          <w:lang w:eastAsia="vi-VN"/>
        </w:rPr>
        <w:t xml:space="preserve"> so </w:t>
      </w:r>
      <w:proofErr w:type="spellStart"/>
      <w:r w:rsidRPr="00F020D4">
        <w:rPr>
          <w:rFonts w:asciiTheme="majorHAnsi" w:eastAsia="Times New Roman" w:hAnsiTheme="majorHAnsi" w:cstheme="majorHAnsi"/>
          <w:color w:val="000000"/>
          <w:lang w:eastAsia="vi-VN"/>
        </w:rPr>
        <w:t>sánh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xin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w:t>
      </w:r>
    </w:p>
    <w:p w14:paraId="73B7FBBB" w14:textId="77777777" w:rsidR="00445388" w:rsidRPr="00F020D4" w:rsidRDefault="00445388" w:rsidP="00445388">
      <w:pPr>
        <w:shd w:val="clear" w:color="auto" w:fill="FFFFFF"/>
        <w:rPr>
          <w:rFonts w:asciiTheme="majorHAnsi" w:eastAsia="Times New Roman" w:hAnsiTheme="majorHAnsi" w:cstheme="majorHAnsi"/>
          <w:color w:val="000000"/>
          <w:sz w:val="36"/>
          <w:szCs w:val="36"/>
          <w:lang w:eastAsia="vi-VN"/>
        </w:rPr>
      </w:pPr>
      <w:bookmarkStart w:id="21" w:name="chuong_3"/>
      <w:proofErr w:type="spellStart"/>
      <w:r w:rsidRPr="00F020D4">
        <w:rPr>
          <w:rFonts w:asciiTheme="majorHAnsi" w:eastAsia="Times New Roman" w:hAnsiTheme="majorHAnsi" w:cstheme="majorHAnsi"/>
          <w:b/>
          <w:bCs/>
          <w:color w:val="000000"/>
          <w:sz w:val="36"/>
          <w:szCs w:val="36"/>
          <w:lang w:eastAsia="vi-VN"/>
        </w:rPr>
        <w:t>Chương</w:t>
      </w:r>
      <w:proofErr w:type="spellEnd"/>
      <w:r w:rsidRPr="00F020D4">
        <w:rPr>
          <w:rFonts w:asciiTheme="majorHAnsi" w:eastAsia="Times New Roman" w:hAnsiTheme="majorHAnsi" w:cstheme="majorHAnsi"/>
          <w:b/>
          <w:bCs/>
          <w:color w:val="000000"/>
          <w:sz w:val="36"/>
          <w:szCs w:val="36"/>
          <w:lang w:eastAsia="vi-VN"/>
        </w:rPr>
        <w:t xml:space="preserve"> 3:</w:t>
      </w:r>
      <w:bookmarkEnd w:id="21"/>
    </w:p>
    <w:p w14:paraId="74413C2D" w14:textId="77777777" w:rsidR="00445388" w:rsidRPr="00F020D4" w:rsidRDefault="00445388" w:rsidP="00445388">
      <w:pPr>
        <w:shd w:val="clear" w:color="auto" w:fill="FFFFFF"/>
        <w:jc w:val="center"/>
        <w:rPr>
          <w:rFonts w:asciiTheme="majorHAnsi" w:eastAsia="Times New Roman" w:hAnsiTheme="majorHAnsi" w:cstheme="majorHAnsi"/>
          <w:color w:val="000000"/>
          <w:sz w:val="32"/>
          <w:szCs w:val="32"/>
          <w:lang w:eastAsia="vi-VN"/>
        </w:rPr>
      </w:pPr>
      <w:bookmarkStart w:id="22" w:name="chuong_3_name"/>
      <w:r w:rsidRPr="00F020D4">
        <w:rPr>
          <w:rFonts w:asciiTheme="majorHAnsi" w:eastAsia="Times New Roman" w:hAnsiTheme="majorHAnsi" w:cstheme="majorHAnsi"/>
          <w:b/>
          <w:bCs/>
          <w:color w:val="000000"/>
          <w:sz w:val="32"/>
          <w:szCs w:val="32"/>
          <w:lang w:eastAsia="vi-VN"/>
        </w:rPr>
        <w:t>KIỂM TRA VÀ THI HỌC PHẦN</w:t>
      </w:r>
      <w:bookmarkEnd w:id="22"/>
    </w:p>
    <w:p w14:paraId="05AE854F"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23" w:name="dieu_19"/>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19.</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bookmarkEnd w:id="23"/>
      <w:proofErr w:type="spellEnd"/>
    </w:p>
    <w:p w14:paraId="133CDE0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Tùy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đây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gọi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bao </w:t>
      </w:r>
      <w:proofErr w:type="spellStart"/>
      <w:r w:rsidRPr="00F020D4">
        <w:rPr>
          <w:rFonts w:asciiTheme="majorHAnsi" w:eastAsia="Times New Roman" w:hAnsiTheme="majorHAnsi" w:cstheme="majorHAnsi"/>
          <w:color w:val="000000"/>
          <w:lang w:eastAsia="vi-VN"/>
        </w:rPr>
        <w:t>gồm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xuyên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tham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giữa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mọi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50%.</w:t>
      </w:r>
    </w:p>
    <w:p w14:paraId="211E5A1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lựa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chọn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xuất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lastRenderedPageBreak/>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phê</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duyệt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cương</w:t>
      </w:r>
      <w:proofErr w:type="spellEnd"/>
      <w:r w:rsidRPr="00F020D4">
        <w:rPr>
          <w:rFonts w:asciiTheme="majorHAnsi" w:eastAsia="Times New Roman" w:hAnsiTheme="majorHAnsi" w:cstheme="majorHAnsi"/>
          <w:color w:val="000000"/>
          <w:lang w:eastAsia="vi-VN"/>
        </w:rPr>
        <w:t xml:space="preserve"> chi </w:t>
      </w:r>
      <w:proofErr w:type="spellStart"/>
      <w:r w:rsidRPr="00F020D4">
        <w:rPr>
          <w:rFonts w:asciiTheme="majorHAnsi" w:eastAsia="Times New Roman" w:hAnsiTheme="majorHAnsi" w:cstheme="majorHAnsi"/>
          <w:color w:val="000000"/>
          <w:lang w:eastAsia="vi-VN"/>
        </w:rPr>
        <w:t>tiết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p>
    <w:p w14:paraId="2473940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tham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cộng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tròn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hành</w:t>
      </w:r>
      <w:proofErr w:type="spellEnd"/>
      <w:r w:rsidRPr="00F020D4">
        <w:rPr>
          <w:rFonts w:asciiTheme="majorHAnsi" w:eastAsia="Times New Roman" w:hAnsiTheme="majorHAnsi" w:cstheme="majorHAnsi"/>
          <w:color w:val="000000"/>
          <w:lang w:eastAsia="vi-VN"/>
        </w:rPr>
        <w:t>.</w:t>
      </w:r>
    </w:p>
    <w:p w14:paraId="0103933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p>
    <w:p w14:paraId="01325176"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24" w:name="dieu_20"/>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20.</w:t>
      </w:r>
      <w:r w:rsidRPr="00F020D4">
        <w:rPr>
          <w:rFonts w:asciiTheme="majorHAnsi" w:eastAsia="Times New Roman" w:hAnsiTheme="majorHAnsi" w:cstheme="majorHAnsi"/>
          <w:color w:val="000000"/>
          <w:sz w:val="18"/>
          <w:szCs w:val="18"/>
          <w:lang w:eastAsia="vi-VN"/>
        </w:rPr>
        <w:t>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bookmarkEnd w:id="24"/>
      <w:proofErr w:type="spellEnd"/>
    </w:p>
    <w:p w14:paraId="026BD81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Cuối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thêm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tham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F ở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sớm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w:t>
      </w:r>
    </w:p>
    <w:p w14:paraId="7E4E9101"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tỷ</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lệ</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2/3 </w:t>
      </w:r>
      <w:proofErr w:type="spellStart"/>
      <w:r w:rsidRPr="00F020D4">
        <w:rPr>
          <w:rFonts w:asciiTheme="majorHAnsi" w:eastAsia="Times New Roman" w:hAnsiTheme="majorHAnsi" w:cstheme="majorHAnsi"/>
          <w:color w:val="000000"/>
          <w:lang w:eastAsia="vi-VN"/>
        </w:rPr>
        <w:t>ngày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w:t>
      </w:r>
    </w:p>
    <w:p w14:paraId="271DDB55"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25" w:name="dieu_21"/>
      <w:proofErr w:type="spellStart"/>
      <w:r w:rsidRPr="00F020D4">
        <w:rPr>
          <w:rFonts w:asciiTheme="majorHAnsi" w:eastAsia="Times New Roman" w:hAnsiTheme="majorHAnsi" w:cstheme="majorHAnsi"/>
          <w:b/>
          <w:bCs/>
          <w:color w:val="000000"/>
          <w:sz w:val="28"/>
          <w:szCs w:val="28"/>
          <w:lang w:eastAsia="vi-VN"/>
        </w:rPr>
        <w:t>Điều</w:t>
      </w:r>
      <w:proofErr w:type="spellEnd"/>
      <w:r w:rsidRPr="00F020D4">
        <w:rPr>
          <w:rFonts w:asciiTheme="majorHAnsi" w:eastAsia="Times New Roman" w:hAnsiTheme="majorHAnsi" w:cstheme="majorHAnsi"/>
          <w:b/>
          <w:bCs/>
          <w:color w:val="000000"/>
          <w:sz w:val="28"/>
          <w:szCs w:val="28"/>
          <w:lang w:eastAsia="vi-VN"/>
        </w:rPr>
        <w:t xml:space="preserve"> 21.</w:t>
      </w:r>
      <w:r w:rsidRPr="00F020D4">
        <w:rPr>
          <w:rFonts w:asciiTheme="majorHAnsi" w:eastAsia="Times New Roman" w:hAnsiTheme="majorHAnsi" w:cstheme="majorHAnsi"/>
          <w:color w:val="000000"/>
          <w:lang w:eastAsia="vi-VN"/>
        </w:rPr>
        <w:t xml:space="preserve"> Ra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bookmarkEnd w:id="25"/>
    </w:p>
    <w:p w14:paraId="3F74121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phù</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lấy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hàng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w:t>
      </w:r>
    </w:p>
    <w:p w14:paraId="62E6B76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trắc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nghiệm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vấn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giữa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duyệt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p>
    <w:p w14:paraId="4816A2F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đảm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nhiệm</w:t>
      </w:r>
      <w:proofErr w:type="spellEnd"/>
      <w:r w:rsidRPr="00F020D4">
        <w:rPr>
          <w:rFonts w:asciiTheme="majorHAnsi" w:eastAsia="Times New Roman" w:hAnsiTheme="majorHAnsi" w:cstheme="majorHAnsi"/>
          <w:color w:val="000000"/>
          <w:lang w:eastAsia="vi-VN"/>
        </w:rPr>
        <w:t>.</w:t>
      </w:r>
    </w:p>
    <w:p w14:paraId="2777A31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ít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tiểu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luận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lớn</w:t>
      </w:r>
      <w:proofErr w:type="spellEnd"/>
      <w:r w:rsidRPr="00F020D4">
        <w:rPr>
          <w:rFonts w:asciiTheme="majorHAnsi" w:eastAsia="Times New Roman" w:hAnsiTheme="majorHAnsi" w:cstheme="majorHAnsi"/>
          <w:color w:val="000000"/>
          <w:lang w:eastAsia="vi-VN"/>
        </w:rPr>
        <w:t>.</w:t>
      </w:r>
    </w:p>
    <w:p w14:paraId="33B7B73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4.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vấn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thực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vấn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buổi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thống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w:t>
      </w:r>
    </w:p>
    <w:p w14:paraId="29FD86D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lastRenderedPageBreak/>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mẫu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thống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hai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lưu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môn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gửi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bản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gửi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về</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chậm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tuần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w:t>
      </w:r>
    </w:p>
    <w:p w14:paraId="7E2B8EB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5.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mặt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coi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0 ở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lần</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ngay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w:t>
      </w:r>
    </w:p>
    <w:p w14:paraId="681013A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6.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mặt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đáng</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ngay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coi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phụ</w:t>
      </w:r>
      <w:proofErr w:type="spellEnd"/>
      <w:r w:rsidRPr="00F020D4">
        <w:rPr>
          <w:rFonts w:asciiTheme="majorHAnsi" w:eastAsia="Times New Roman" w:hAnsiTheme="majorHAnsi" w:cstheme="majorHAnsi"/>
          <w:color w:val="000000"/>
          <w:lang w:eastAsia="vi-VN"/>
        </w:rPr>
        <w:t>.</w:t>
      </w:r>
    </w:p>
    <w:p w14:paraId="4BCE8E43"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26" w:name="dieu_22"/>
      <w:proofErr w:type="spellStart"/>
      <w:r w:rsidRPr="00F020D4">
        <w:rPr>
          <w:rFonts w:asciiTheme="majorHAnsi" w:eastAsia="Times New Roman" w:hAnsiTheme="majorHAnsi" w:cstheme="majorHAnsi"/>
          <w:b/>
          <w:bCs/>
          <w:color w:val="000000"/>
          <w:lang w:eastAsia="vi-VN"/>
        </w:rPr>
        <w:t>Điều</w:t>
      </w:r>
      <w:proofErr w:type="spellEnd"/>
      <w:r w:rsidRPr="00F020D4">
        <w:rPr>
          <w:rFonts w:asciiTheme="majorHAnsi" w:eastAsia="Times New Roman" w:hAnsiTheme="majorHAnsi" w:cstheme="majorHAnsi"/>
          <w:b/>
          <w:bCs/>
          <w:color w:val="000000"/>
          <w:lang w:eastAsia="vi-VN"/>
        </w:rPr>
        <w:t xml:space="preserve"> 22.</w:t>
      </w:r>
      <w:r w:rsidRPr="00F020D4">
        <w:rPr>
          <w:rFonts w:asciiTheme="majorHAnsi" w:eastAsia="Times New Roman" w:hAnsiTheme="majorHAnsi" w:cstheme="majorHAnsi"/>
          <w:color w:val="000000"/>
          <w:lang w:eastAsia="vi-VN"/>
        </w:rPr>
        <w:t> </w:t>
      </w:r>
      <w:proofErr w:type="spellStart"/>
      <w:r w:rsidRPr="00F020D4">
        <w:rPr>
          <w:rFonts w:asciiTheme="majorHAnsi" w:eastAsia="Times New Roman" w:hAnsiTheme="majorHAnsi" w:cstheme="majorHAnsi"/>
          <w:color w:val="000000"/>
          <w:lang w:eastAsia="vi-VN"/>
        </w:rPr>
        <w:t>Cách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bookmarkEnd w:id="26"/>
      <w:proofErr w:type="spellEnd"/>
    </w:p>
    <w:p w14:paraId="4E347AB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chấm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thang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10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0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10),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tròn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w:t>
      </w:r>
    </w:p>
    <w:p w14:paraId="4E54277A"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tổng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tất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trọng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tròn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thành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0D7B563B"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548"/>
        <w:gridCol w:w="1620"/>
      </w:tblGrid>
      <w:tr w:rsidR="00445388" w:rsidRPr="00F020D4" w14:paraId="01BAADF1" w14:textId="77777777" w:rsidTr="0070770A">
        <w:trPr>
          <w:trHeight w:val="347"/>
          <w:tblCellSpacing w:w="0" w:type="dxa"/>
        </w:trPr>
        <w:tc>
          <w:tcPr>
            <w:tcW w:w="1548" w:type="dxa"/>
            <w:shd w:val="clear" w:color="auto" w:fill="FFFFFF"/>
            <w:tcMar>
              <w:top w:w="0" w:type="dxa"/>
              <w:left w:w="108" w:type="dxa"/>
              <w:bottom w:w="0" w:type="dxa"/>
              <w:right w:w="108" w:type="dxa"/>
            </w:tcMar>
            <w:hideMark/>
          </w:tcPr>
          <w:p w14:paraId="4FA7BFEB"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A (8,5 - 10)</w:t>
            </w:r>
          </w:p>
        </w:tc>
        <w:tc>
          <w:tcPr>
            <w:tcW w:w="1620" w:type="dxa"/>
            <w:shd w:val="clear" w:color="auto" w:fill="FFFFFF"/>
            <w:tcMar>
              <w:top w:w="0" w:type="dxa"/>
              <w:left w:w="108" w:type="dxa"/>
              <w:bottom w:w="0" w:type="dxa"/>
              <w:right w:w="108" w:type="dxa"/>
            </w:tcMar>
            <w:hideMark/>
          </w:tcPr>
          <w:p w14:paraId="717A73D5" w14:textId="77777777" w:rsidR="00445388" w:rsidRPr="00F020D4" w:rsidRDefault="00445388" w:rsidP="0070770A">
            <w:pPr>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Giỏi</w:t>
            </w:r>
            <w:proofErr w:type="spellEnd"/>
          </w:p>
        </w:tc>
      </w:tr>
      <w:tr w:rsidR="00445388" w:rsidRPr="00F020D4" w14:paraId="08F134E9" w14:textId="77777777" w:rsidTr="0070770A">
        <w:trPr>
          <w:trHeight w:val="347"/>
          <w:tblCellSpacing w:w="0" w:type="dxa"/>
        </w:trPr>
        <w:tc>
          <w:tcPr>
            <w:tcW w:w="1548" w:type="dxa"/>
            <w:shd w:val="clear" w:color="auto" w:fill="FFFFFF"/>
            <w:tcMar>
              <w:top w:w="0" w:type="dxa"/>
              <w:left w:w="108" w:type="dxa"/>
              <w:bottom w:w="0" w:type="dxa"/>
              <w:right w:w="108" w:type="dxa"/>
            </w:tcMar>
            <w:hideMark/>
          </w:tcPr>
          <w:p w14:paraId="71AF97E4"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B (7,0 - 8,4)</w:t>
            </w:r>
          </w:p>
        </w:tc>
        <w:tc>
          <w:tcPr>
            <w:tcW w:w="1620" w:type="dxa"/>
            <w:shd w:val="clear" w:color="auto" w:fill="FFFFFF"/>
            <w:tcMar>
              <w:top w:w="0" w:type="dxa"/>
              <w:left w:w="108" w:type="dxa"/>
              <w:bottom w:w="0" w:type="dxa"/>
              <w:right w:w="108" w:type="dxa"/>
            </w:tcMar>
            <w:hideMark/>
          </w:tcPr>
          <w:p w14:paraId="7862FF83" w14:textId="77777777" w:rsidR="00445388" w:rsidRPr="00F020D4" w:rsidRDefault="00445388" w:rsidP="0070770A">
            <w:pPr>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Khá</w:t>
            </w:r>
            <w:proofErr w:type="spellEnd"/>
          </w:p>
        </w:tc>
      </w:tr>
      <w:tr w:rsidR="00445388" w:rsidRPr="00F020D4" w14:paraId="6B072A78" w14:textId="77777777" w:rsidTr="0070770A">
        <w:trPr>
          <w:trHeight w:val="347"/>
          <w:tblCellSpacing w:w="0" w:type="dxa"/>
        </w:trPr>
        <w:tc>
          <w:tcPr>
            <w:tcW w:w="1548" w:type="dxa"/>
            <w:shd w:val="clear" w:color="auto" w:fill="FFFFFF"/>
            <w:tcMar>
              <w:top w:w="0" w:type="dxa"/>
              <w:left w:w="108" w:type="dxa"/>
              <w:bottom w:w="0" w:type="dxa"/>
              <w:right w:w="108" w:type="dxa"/>
            </w:tcMar>
            <w:hideMark/>
          </w:tcPr>
          <w:p w14:paraId="28878CE9"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C (5,5 - 6,9)</w:t>
            </w:r>
          </w:p>
        </w:tc>
        <w:tc>
          <w:tcPr>
            <w:tcW w:w="1620" w:type="dxa"/>
            <w:shd w:val="clear" w:color="auto" w:fill="FFFFFF"/>
            <w:tcMar>
              <w:top w:w="0" w:type="dxa"/>
              <w:left w:w="108" w:type="dxa"/>
              <w:bottom w:w="0" w:type="dxa"/>
              <w:right w:w="108" w:type="dxa"/>
            </w:tcMar>
            <w:hideMark/>
          </w:tcPr>
          <w:p w14:paraId="73359E4F" w14:textId="77777777" w:rsidR="00445388" w:rsidRPr="00F020D4" w:rsidRDefault="00445388" w:rsidP="0070770A">
            <w:pPr>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p>
        </w:tc>
      </w:tr>
      <w:tr w:rsidR="00445388" w:rsidRPr="00F020D4" w14:paraId="5E3F1BFE" w14:textId="77777777" w:rsidTr="0070770A">
        <w:trPr>
          <w:trHeight w:val="362"/>
          <w:tblCellSpacing w:w="0" w:type="dxa"/>
        </w:trPr>
        <w:tc>
          <w:tcPr>
            <w:tcW w:w="1548" w:type="dxa"/>
            <w:shd w:val="clear" w:color="auto" w:fill="FFFFFF"/>
            <w:tcMar>
              <w:top w:w="0" w:type="dxa"/>
              <w:left w:w="108" w:type="dxa"/>
              <w:bottom w:w="0" w:type="dxa"/>
              <w:right w:w="108" w:type="dxa"/>
            </w:tcMar>
            <w:hideMark/>
          </w:tcPr>
          <w:p w14:paraId="0CF51B7B"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D (4,0 - 5,4)</w:t>
            </w:r>
          </w:p>
        </w:tc>
        <w:tc>
          <w:tcPr>
            <w:tcW w:w="1620" w:type="dxa"/>
            <w:shd w:val="clear" w:color="auto" w:fill="FFFFFF"/>
            <w:tcMar>
              <w:top w:w="0" w:type="dxa"/>
              <w:left w:w="108" w:type="dxa"/>
              <w:bottom w:w="0" w:type="dxa"/>
              <w:right w:w="108" w:type="dxa"/>
            </w:tcMar>
            <w:hideMark/>
          </w:tcPr>
          <w:p w14:paraId="322C0817" w14:textId="77777777" w:rsidR="00445388" w:rsidRPr="00F020D4" w:rsidRDefault="00445388" w:rsidP="0070770A">
            <w:pPr>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yếu</w:t>
            </w:r>
            <w:proofErr w:type="spellEnd"/>
          </w:p>
        </w:tc>
      </w:tr>
    </w:tbl>
    <w:p w14:paraId="3621BD9C"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đạt</w:t>
      </w:r>
      <w:proofErr w:type="spellEnd"/>
      <w:r w:rsidRPr="00F020D4">
        <w:rPr>
          <w:rFonts w:asciiTheme="majorHAnsi" w:eastAsia="Times New Roman" w:hAnsiTheme="majorHAnsi" w:cstheme="majorHAnsi"/>
          <w:color w:val="000000"/>
          <w:lang w:eastAsia="vi-VN"/>
        </w:rPr>
        <w:t>:</w:t>
      </w:r>
    </w:p>
    <w:p w14:paraId="4773D77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F (</w:t>
      </w:r>
      <w:proofErr w:type="spellStart"/>
      <w:r w:rsidRPr="00F020D4">
        <w:rPr>
          <w:rFonts w:asciiTheme="majorHAnsi" w:eastAsia="Times New Roman" w:hAnsiTheme="majorHAnsi" w:cstheme="majorHAnsi"/>
          <w:color w:val="000000"/>
          <w:lang w:eastAsia="vi-VN"/>
        </w:rPr>
        <w:t>dưới</w:t>
      </w:r>
      <w:proofErr w:type="spellEnd"/>
      <w:r w:rsidRPr="00F020D4">
        <w:rPr>
          <w:rFonts w:asciiTheme="majorHAnsi" w:eastAsia="Times New Roman" w:hAnsiTheme="majorHAnsi" w:cstheme="majorHAnsi"/>
          <w:color w:val="000000"/>
          <w:lang w:eastAsia="vi-VN"/>
        </w:rPr>
        <w:t xml:space="preserve"> 4,0)      </w:t>
      </w:r>
      <w:proofErr w:type="spellStart"/>
      <w:r w:rsidRPr="00F020D4">
        <w:rPr>
          <w:rFonts w:asciiTheme="majorHAnsi" w:eastAsia="Times New Roman" w:hAnsiTheme="majorHAnsi" w:cstheme="majorHAnsi"/>
          <w:color w:val="000000"/>
          <w:lang w:eastAsia="vi-VN"/>
        </w:rPr>
        <w:t>Kém</w:t>
      </w:r>
      <w:proofErr w:type="spellEnd"/>
    </w:p>
    <w:p w14:paraId="421D1F1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sở</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68"/>
        <w:gridCol w:w="4322"/>
      </w:tblGrid>
      <w:tr w:rsidR="00445388" w:rsidRPr="00F020D4" w14:paraId="65334F50" w14:textId="77777777" w:rsidTr="0070770A">
        <w:trPr>
          <w:trHeight w:val="274"/>
          <w:tblCellSpacing w:w="0" w:type="dxa"/>
        </w:trPr>
        <w:tc>
          <w:tcPr>
            <w:tcW w:w="468" w:type="dxa"/>
            <w:shd w:val="clear" w:color="auto" w:fill="FFFFFF"/>
            <w:tcMar>
              <w:top w:w="0" w:type="dxa"/>
              <w:left w:w="108" w:type="dxa"/>
              <w:bottom w:w="0" w:type="dxa"/>
              <w:right w:w="108" w:type="dxa"/>
            </w:tcMar>
            <w:hideMark/>
          </w:tcPr>
          <w:p w14:paraId="723E4D54"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I</w:t>
            </w:r>
          </w:p>
        </w:tc>
        <w:tc>
          <w:tcPr>
            <w:tcW w:w="4322" w:type="dxa"/>
            <w:shd w:val="clear" w:color="auto" w:fill="FFFFFF"/>
            <w:tcMar>
              <w:top w:w="0" w:type="dxa"/>
              <w:left w:w="108" w:type="dxa"/>
              <w:bottom w:w="0" w:type="dxa"/>
              <w:right w:w="108" w:type="dxa"/>
            </w:tcMar>
            <w:hideMark/>
          </w:tcPr>
          <w:p w14:paraId="5B299483" w14:textId="77777777" w:rsidR="00445388" w:rsidRPr="00F020D4" w:rsidRDefault="00445388" w:rsidP="0070770A">
            <w:pPr>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w:t>
            </w:r>
          </w:p>
        </w:tc>
      </w:tr>
      <w:tr w:rsidR="00445388" w:rsidRPr="00F020D4" w14:paraId="0497D3D0" w14:textId="77777777" w:rsidTr="0070770A">
        <w:trPr>
          <w:trHeight w:val="274"/>
          <w:tblCellSpacing w:w="0" w:type="dxa"/>
        </w:trPr>
        <w:tc>
          <w:tcPr>
            <w:tcW w:w="468" w:type="dxa"/>
            <w:shd w:val="clear" w:color="auto" w:fill="FFFFFF"/>
            <w:tcMar>
              <w:top w:w="0" w:type="dxa"/>
              <w:left w:w="108" w:type="dxa"/>
              <w:bottom w:w="0" w:type="dxa"/>
              <w:right w:w="108" w:type="dxa"/>
            </w:tcMar>
            <w:hideMark/>
          </w:tcPr>
          <w:p w14:paraId="7C769536"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lastRenderedPageBreak/>
              <w:t>X</w:t>
            </w:r>
          </w:p>
        </w:tc>
        <w:tc>
          <w:tcPr>
            <w:tcW w:w="4322" w:type="dxa"/>
            <w:shd w:val="clear" w:color="auto" w:fill="FFFFFF"/>
            <w:tcMar>
              <w:top w:w="0" w:type="dxa"/>
              <w:left w:w="108" w:type="dxa"/>
              <w:bottom w:w="0" w:type="dxa"/>
              <w:right w:w="108" w:type="dxa"/>
            </w:tcMar>
            <w:hideMark/>
          </w:tcPr>
          <w:p w14:paraId="6C47410F" w14:textId="77777777" w:rsidR="00445388" w:rsidRPr="00F020D4" w:rsidRDefault="00445388" w:rsidP="0070770A">
            <w:pPr>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w:t>
            </w:r>
          </w:p>
        </w:tc>
      </w:tr>
    </w:tbl>
    <w:p w14:paraId="4FA593AD"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d)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R </w:t>
      </w:r>
      <w:proofErr w:type="spellStart"/>
      <w:r w:rsidRPr="00F020D4">
        <w:rPr>
          <w:rFonts w:asciiTheme="majorHAnsi" w:eastAsia="Times New Roman" w:hAnsiTheme="majorHAnsi" w:cstheme="majorHAnsi"/>
          <w:color w:val="000000"/>
          <w:lang w:eastAsia="vi-VN"/>
        </w:rPr>
        <w:t>viết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kèm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w:t>
      </w:r>
    </w:p>
    <w:p w14:paraId="1E1F27C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3.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A, B, C, D, F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đây</w:t>
      </w:r>
      <w:proofErr w:type="spellEnd"/>
      <w:r w:rsidRPr="00F020D4">
        <w:rPr>
          <w:rFonts w:asciiTheme="majorHAnsi" w:eastAsia="Times New Roman" w:hAnsiTheme="majorHAnsi" w:cstheme="majorHAnsi"/>
          <w:color w:val="000000"/>
          <w:lang w:eastAsia="vi-VN"/>
        </w:rPr>
        <w:t>:</w:t>
      </w:r>
    </w:p>
    <w:p w14:paraId="2C4574D4"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đủ</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bỏ</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bỏ</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bỏ</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0;</w:t>
      </w:r>
    </w:p>
    <w:p w14:paraId="7F9FAEB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I qua,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giảng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nợ</w:t>
      </w:r>
      <w:proofErr w:type="spellEnd"/>
      <w:r w:rsidRPr="00F020D4">
        <w:rPr>
          <w:rFonts w:asciiTheme="majorHAnsi" w:eastAsia="Times New Roman" w:hAnsiTheme="majorHAnsi" w:cstheme="majorHAnsi"/>
          <w:color w:val="000000"/>
          <w:lang w:eastAsia="vi-VN"/>
        </w:rPr>
        <w:t>;</w:t>
      </w:r>
    </w:p>
    <w:p w14:paraId="2BFDE00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c)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X qua.</w:t>
      </w:r>
    </w:p>
    <w:p w14:paraId="4587F54F"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4.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F </w:t>
      </w:r>
      <w:proofErr w:type="spellStart"/>
      <w:r w:rsidRPr="00F020D4">
        <w:rPr>
          <w:rFonts w:asciiTheme="majorHAnsi" w:eastAsia="Times New Roman" w:hAnsiTheme="majorHAnsi" w:cstheme="majorHAnsi"/>
          <w:color w:val="000000"/>
          <w:lang w:eastAsia="vi-VN"/>
        </w:rPr>
        <w:t>ngoài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nêu</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khoản</w:t>
      </w:r>
      <w:proofErr w:type="spellEnd"/>
      <w:r w:rsidRPr="00F020D4">
        <w:rPr>
          <w:rFonts w:asciiTheme="majorHAnsi" w:eastAsia="Times New Roman" w:hAnsiTheme="majorHAnsi" w:cstheme="majorHAnsi"/>
          <w:color w:val="000000"/>
          <w:lang w:eastAsia="vi-VN"/>
        </w:rPr>
        <w:t xml:space="preserve"> 3 </w:t>
      </w:r>
      <w:proofErr w:type="spellStart"/>
      <w:r w:rsidRPr="00F020D4">
        <w:rPr>
          <w:rFonts w:asciiTheme="majorHAnsi" w:eastAsia="Times New Roman" w:hAnsiTheme="majorHAnsi" w:cstheme="majorHAnsi"/>
          <w:color w:val="000000"/>
          <w:lang w:eastAsia="vi-VN"/>
        </w:rPr>
        <w:t>Điều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này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còn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vi </w:t>
      </w:r>
      <w:proofErr w:type="spellStart"/>
      <w:r w:rsidRPr="00F020D4">
        <w:rPr>
          <w:rFonts w:asciiTheme="majorHAnsi" w:eastAsia="Times New Roman" w:hAnsiTheme="majorHAnsi" w:cstheme="majorHAnsi"/>
          <w:color w:val="000000"/>
          <w:lang w:eastAsia="vi-VN"/>
        </w:rPr>
        <w:t>phạm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F.</w:t>
      </w:r>
    </w:p>
    <w:p w14:paraId="0BDABB3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5.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I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đây</w:t>
      </w:r>
      <w:proofErr w:type="spellEnd"/>
      <w:r w:rsidRPr="00F020D4">
        <w:rPr>
          <w:rFonts w:asciiTheme="majorHAnsi" w:eastAsia="Times New Roman" w:hAnsiTheme="majorHAnsi" w:cstheme="majorHAnsi"/>
          <w:color w:val="000000"/>
          <w:lang w:eastAsia="vi-VN"/>
        </w:rPr>
        <w:t>:</w:t>
      </w:r>
    </w:p>
    <w:p w14:paraId="614C9C1F"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thời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thúc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ốm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tai </w:t>
      </w:r>
      <w:proofErr w:type="spellStart"/>
      <w:r w:rsidRPr="00F020D4">
        <w:rPr>
          <w:rFonts w:asciiTheme="majorHAnsi" w:eastAsia="Times New Roman" w:hAnsiTheme="majorHAnsi" w:cstheme="majorHAnsi"/>
          <w:color w:val="000000"/>
          <w:lang w:eastAsia="vi-VN"/>
        </w:rPr>
        <w:t>nạn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w:t>
      </w:r>
    </w:p>
    <w:p w14:paraId="530E301F"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dự</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lý</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khách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quan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chấp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thuận</w:t>
      </w:r>
      <w:proofErr w:type="spellEnd"/>
      <w:r w:rsidRPr="00F020D4">
        <w:rPr>
          <w:rFonts w:asciiTheme="majorHAnsi" w:eastAsia="Times New Roman" w:hAnsiTheme="majorHAnsi" w:cstheme="majorHAnsi"/>
          <w:color w:val="000000"/>
          <w:lang w:eastAsia="vi-VN"/>
        </w:rPr>
        <w:t>.</w:t>
      </w:r>
    </w:p>
    <w:p w14:paraId="6258ED7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Trừ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biệt</w:t>
      </w:r>
      <w:proofErr w:type="spellEnd"/>
      <w:r w:rsidRPr="00F020D4">
        <w:rPr>
          <w:rFonts w:asciiTheme="majorHAnsi" w:eastAsia="Times New Roman" w:hAnsiTheme="majorHAnsi" w:cstheme="majorHAnsi"/>
          <w:color w:val="000000"/>
          <w:lang w:eastAsia="vi-VN"/>
        </w:rPr>
        <w:t xml:space="preserve"> do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trước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bắt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I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nội</w:t>
      </w:r>
      <w:proofErr w:type="spellEnd"/>
      <w:r w:rsidRPr="00F020D4">
        <w:rPr>
          <w:rFonts w:asciiTheme="majorHAnsi" w:eastAsia="Times New Roman" w:hAnsiTheme="majorHAnsi" w:cstheme="majorHAnsi"/>
          <w:color w:val="000000"/>
          <w:lang w:eastAsia="vi-VN"/>
        </w:rPr>
        <w:t xml:space="preserve"> dung </w:t>
      </w:r>
      <w:proofErr w:type="spellStart"/>
      <w:r w:rsidRPr="00F020D4">
        <w:rPr>
          <w:rFonts w:asciiTheme="majorHAnsi" w:eastAsia="Times New Roman" w:hAnsiTheme="majorHAnsi" w:cstheme="majorHAnsi"/>
          <w:color w:val="000000"/>
          <w:lang w:eastAsia="vi-VN"/>
        </w:rPr>
        <w:t>kiểm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bộ</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còn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rơi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bị</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buộc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thôi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thì</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vẫn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tiếp</w:t>
      </w:r>
      <w:proofErr w:type="spellEnd"/>
      <w:r w:rsidRPr="00F020D4">
        <w:rPr>
          <w:rFonts w:asciiTheme="majorHAnsi" w:eastAsia="Times New Roman" w:hAnsiTheme="majorHAnsi" w:cstheme="majorHAnsi"/>
          <w:color w:val="000000"/>
          <w:lang w:eastAsia="vi-VN"/>
        </w:rPr>
        <w:t>.</w:t>
      </w:r>
    </w:p>
    <w:p w14:paraId="089A4CF7"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6. </w:t>
      </w:r>
      <w:proofErr w:type="spellStart"/>
      <w:r w:rsidRPr="00F020D4">
        <w:rPr>
          <w:rFonts w:asciiTheme="majorHAnsi" w:eastAsia="Times New Roman" w:hAnsiTheme="majorHAnsi" w:cstheme="majorHAnsi"/>
          <w:color w:val="000000"/>
          <w:lang w:eastAsia="vi-VN"/>
        </w:rPr>
        <w:t>Việc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xếp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loại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X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phòng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đào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khoa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lên</w:t>
      </w:r>
      <w:proofErr w:type="spellEnd"/>
      <w:r w:rsidRPr="00F020D4">
        <w:rPr>
          <w:rFonts w:asciiTheme="majorHAnsi" w:eastAsia="Times New Roman" w:hAnsiTheme="majorHAnsi" w:cstheme="majorHAnsi"/>
          <w:color w:val="000000"/>
          <w:lang w:eastAsia="vi-VN"/>
        </w:rPr>
        <w:t>.</w:t>
      </w:r>
    </w:p>
    <w:p w14:paraId="228760B2"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7. </w:t>
      </w:r>
      <w:proofErr w:type="spellStart"/>
      <w:r w:rsidRPr="00F020D4">
        <w:rPr>
          <w:rFonts w:asciiTheme="majorHAnsi" w:eastAsia="Times New Roman" w:hAnsiTheme="majorHAnsi" w:cstheme="majorHAnsi"/>
          <w:color w:val="000000"/>
          <w:lang w:eastAsia="vi-VN"/>
        </w:rPr>
        <w:t>Ký</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R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áp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p w14:paraId="3E9552A6"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ở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A, B, C, D </w:t>
      </w: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đợt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đánh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giá</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đầu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nếu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đối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phép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sớm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giúp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vượt</w:t>
      </w:r>
      <w:proofErr w:type="spellEnd"/>
      <w:r w:rsidRPr="00F020D4">
        <w:rPr>
          <w:rFonts w:asciiTheme="majorHAnsi" w:eastAsia="Times New Roman" w:hAnsiTheme="majorHAnsi" w:cstheme="majorHAnsi"/>
          <w:color w:val="000000"/>
          <w:lang w:eastAsia="vi-VN"/>
        </w:rPr>
        <w:t>.</w:t>
      </w:r>
    </w:p>
    <w:p w14:paraId="019076D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b) </w:t>
      </w:r>
      <w:proofErr w:type="spellStart"/>
      <w:r w:rsidRPr="00F020D4">
        <w:rPr>
          <w:rFonts w:asciiTheme="majorHAnsi" w:eastAsia="Times New Roman" w:hAnsiTheme="majorHAnsi" w:cstheme="majorHAnsi"/>
          <w:color w:val="000000"/>
          <w:lang w:eastAsia="vi-VN"/>
        </w:rPr>
        <w:t>Những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kết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quả</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sinh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viên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từ</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khác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chuyển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giữa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trình</w:t>
      </w:r>
      <w:proofErr w:type="spellEnd"/>
      <w:r w:rsidRPr="00F020D4">
        <w:rPr>
          <w:rFonts w:asciiTheme="majorHAnsi" w:eastAsia="Times New Roman" w:hAnsiTheme="majorHAnsi" w:cstheme="majorHAnsi"/>
          <w:color w:val="000000"/>
          <w:lang w:eastAsia="vi-VN"/>
        </w:rPr>
        <w:t>.</w:t>
      </w:r>
    </w:p>
    <w:p w14:paraId="1E2AA823" w14:textId="77777777" w:rsidR="00445388" w:rsidRPr="00F020D4" w:rsidRDefault="00445388" w:rsidP="00445388">
      <w:pPr>
        <w:shd w:val="clear" w:color="auto" w:fill="FFFFFF"/>
        <w:rPr>
          <w:rFonts w:asciiTheme="majorHAnsi" w:eastAsia="Times New Roman" w:hAnsiTheme="majorHAnsi" w:cstheme="majorHAnsi"/>
          <w:color w:val="000000"/>
          <w:lang w:eastAsia="vi-VN"/>
        </w:rPr>
      </w:pPr>
      <w:bookmarkStart w:id="27" w:name="dieu_23"/>
      <w:proofErr w:type="spellStart"/>
      <w:r w:rsidRPr="00F020D4">
        <w:rPr>
          <w:rFonts w:asciiTheme="majorHAnsi" w:eastAsia="Times New Roman" w:hAnsiTheme="majorHAnsi" w:cstheme="majorHAnsi"/>
          <w:b/>
          <w:bCs/>
          <w:color w:val="000000"/>
          <w:sz w:val="28"/>
          <w:szCs w:val="28"/>
          <w:lang w:eastAsia="vi-VN"/>
        </w:rPr>
        <w:lastRenderedPageBreak/>
        <w:t>Điều</w:t>
      </w:r>
      <w:proofErr w:type="spellEnd"/>
      <w:r w:rsidRPr="00F020D4">
        <w:rPr>
          <w:rFonts w:asciiTheme="majorHAnsi" w:eastAsia="Times New Roman" w:hAnsiTheme="majorHAnsi" w:cstheme="majorHAnsi"/>
          <w:b/>
          <w:bCs/>
          <w:color w:val="000000"/>
          <w:sz w:val="28"/>
          <w:szCs w:val="28"/>
          <w:lang w:eastAsia="vi-VN"/>
        </w:rPr>
        <w:t xml:space="preserve"> 23.</w:t>
      </w:r>
      <w:r w:rsidRPr="00F020D4">
        <w:rPr>
          <w:rFonts w:asciiTheme="majorHAnsi" w:eastAsia="Times New Roman" w:hAnsiTheme="majorHAnsi" w:cstheme="majorHAnsi"/>
          <w:color w:val="000000"/>
          <w:lang w:eastAsia="vi-VN"/>
        </w:rPr>
        <w:t> </w:t>
      </w:r>
      <w:proofErr w:type="spellStart"/>
      <w:r w:rsidRPr="00F020D4">
        <w:rPr>
          <w:rFonts w:asciiTheme="majorHAnsi" w:eastAsia="Times New Roman" w:hAnsiTheme="majorHAnsi" w:cstheme="majorHAnsi"/>
          <w:color w:val="000000"/>
          <w:lang w:eastAsia="vi-VN"/>
        </w:rPr>
        <w:t>Cách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bookmarkEnd w:id="27"/>
      <w:proofErr w:type="spellEnd"/>
    </w:p>
    <w:p w14:paraId="6580FE6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1. </w:t>
      </w:r>
      <w:proofErr w:type="spellStart"/>
      <w:r w:rsidRPr="00F020D4">
        <w:rPr>
          <w:rFonts w:asciiTheme="majorHAnsi" w:eastAsia="Times New Roman" w:hAnsiTheme="majorHAnsi" w:cstheme="majorHAnsi"/>
          <w:color w:val="000000"/>
          <w:lang w:eastAsia="vi-VN"/>
        </w:rPr>
        <w:t>Để</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mỗi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phải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qua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như</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4"/>
        <w:gridCol w:w="2065"/>
        <w:gridCol w:w="385"/>
      </w:tblGrid>
      <w:tr w:rsidR="00445388" w:rsidRPr="00F020D4" w14:paraId="5038468C" w14:textId="77777777" w:rsidTr="0070770A">
        <w:trPr>
          <w:trHeight w:val="297"/>
          <w:tblCellSpacing w:w="0" w:type="dxa"/>
        </w:trPr>
        <w:tc>
          <w:tcPr>
            <w:tcW w:w="358" w:type="dxa"/>
            <w:shd w:val="clear" w:color="auto" w:fill="FFFFFF"/>
            <w:tcMar>
              <w:top w:w="0" w:type="dxa"/>
              <w:left w:w="108" w:type="dxa"/>
              <w:bottom w:w="0" w:type="dxa"/>
              <w:right w:w="108" w:type="dxa"/>
            </w:tcMar>
            <w:hideMark/>
          </w:tcPr>
          <w:p w14:paraId="20ABFFBC"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A</w:t>
            </w:r>
          </w:p>
        </w:tc>
        <w:tc>
          <w:tcPr>
            <w:tcW w:w="2065" w:type="dxa"/>
            <w:shd w:val="clear" w:color="auto" w:fill="FFFFFF"/>
            <w:tcMar>
              <w:top w:w="0" w:type="dxa"/>
              <w:left w:w="108" w:type="dxa"/>
              <w:bottom w:w="0" w:type="dxa"/>
              <w:right w:w="108" w:type="dxa"/>
            </w:tcMar>
            <w:hideMark/>
          </w:tcPr>
          <w:p w14:paraId="017E9057" w14:textId="77777777" w:rsidR="00445388" w:rsidRPr="00F020D4" w:rsidRDefault="00445388" w:rsidP="0070770A">
            <w:pPr>
              <w:spacing w:before="120" w:after="120"/>
              <w:jc w:val="center"/>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p>
        </w:tc>
        <w:tc>
          <w:tcPr>
            <w:tcW w:w="385" w:type="dxa"/>
            <w:shd w:val="clear" w:color="auto" w:fill="FFFFFF"/>
            <w:tcMar>
              <w:top w:w="0" w:type="dxa"/>
              <w:left w:w="108" w:type="dxa"/>
              <w:bottom w:w="0" w:type="dxa"/>
              <w:right w:w="108" w:type="dxa"/>
            </w:tcMar>
            <w:hideMark/>
          </w:tcPr>
          <w:p w14:paraId="6F740031"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4</w:t>
            </w:r>
          </w:p>
        </w:tc>
      </w:tr>
      <w:tr w:rsidR="00445388" w:rsidRPr="00F020D4" w14:paraId="55E0C8C3" w14:textId="77777777" w:rsidTr="0070770A">
        <w:trPr>
          <w:trHeight w:val="297"/>
          <w:tblCellSpacing w:w="0" w:type="dxa"/>
        </w:trPr>
        <w:tc>
          <w:tcPr>
            <w:tcW w:w="358" w:type="dxa"/>
            <w:shd w:val="clear" w:color="auto" w:fill="FFFFFF"/>
            <w:tcMar>
              <w:top w:w="0" w:type="dxa"/>
              <w:left w:w="108" w:type="dxa"/>
              <w:bottom w:w="0" w:type="dxa"/>
              <w:right w:w="108" w:type="dxa"/>
            </w:tcMar>
            <w:hideMark/>
          </w:tcPr>
          <w:p w14:paraId="19F739B6"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B</w:t>
            </w:r>
          </w:p>
        </w:tc>
        <w:tc>
          <w:tcPr>
            <w:tcW w:w="2065" w:type="dxa"/>
            <w:shd w:val="clear" w:color="auto" w:fill="FFFFFF"/>
            <w:tcMar>
              <w:top w:w="0" w:type="dxa"/>
              <w:left w:w="108" w:type="dxa"/>
              <w:bottom w:w="0" w:type="dxa"/>
              <w:right w:w="108" w:type="dxa"/>
            </w:tcMar>
            <w:hideMark/>
          </w:tcPr>
          <w:p w14:paraId="3C6DAE38" w14:textId="77777777" w:rsidR="00445388" w:rsidRPr="00F020D4" w:rsidRDefault="00445388" w:rsidP="0070770A">
            <w:pPr>
              <w:spacing w:before="120" w:after="120"/>
              <w:jc w:val="center"/>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p>
        </w:tc>
        <w:tc>
          <w:tcPr>
            <w:tcW w:w="385" w:type="dxa"/>
            <w:shd w:val="clear" w:color="auto" w:fill="FFFFFF"/>
            <w:tcMar>
              <w:top w:w="0" w:type="dxa"/>
              <w:left w:w="108" w:type="dxa"/>
              <w:bottom w:w="0" w:type="dxa"/>
              <w:right w:w="108" w:type="dxa"/>
            </w:tcMar>
            <w:hideMark/>
          </w:tcPr>
          <w:p w14:paraId="56C16F89"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3</w:t>
            </w:r>
          </w:p>
        </w:tc>
      </w:tr>
      <w:tr w:rsidR="00445388" w:rsidRPr="00F020D4" w14:paraId="1DF4D452" w14:textId="77777777" w:rsidTr="0070770A">
        <w:trPr>
          <w:trHeight w:val="297"/>
          <w:tblCellSpacing w:w="0" w:type="dxa"/>
        </w:trPr>
        <w:tc>
          <w:tcPr>
            <w:tcW w:w="358" w:type="dxa"/>
            <w:shd w:val="clear" w:color="auto" w:fill="FFFFFF"/>
            <w:tcMar>
              <w:top w:w="0" w:type="dxa"/>
              <w:left w:w="108" w:type="dxa"/>
              <w:bottom w:w="0" w:type="dxa"/>
              <w:right w:w="108" w:type="dxa"/>
            </w:tcMar>
            <w:hideMark/>
          </w:tcPr>
          <w:p w14:paraId="2B82D38E"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C</w:t>
            </w:r>
          </w:p>
        </w:tc>
        <w:tc>
          <w:tcPr>
            <w:tcW w:w="2065" w:type="dxa"/>
            <w:shd w:val="clear" w:color="auto" w:fill="FFFFFF"/>
            <w:tcMar>
              <w:top w:w="0" w:type="dxa"/>
              <w:left w:w="108" w:type="dxa"/>
              <w:bottom w:w="0" w:type="dxa"/>
              <w:right w:w="108" w:type="dxa"/>
            </w:tcMar>
            <w:hideMark/>
          </w:tcPr>
          <w:p w14:paraId="54FACBF2" w14:textId="77777777" w:rsidR="00445388" w:rsidRPr="00F020D4" w:rsidRDefault="00445388" w:rsidP="0070770A">
            <w:pPr>
              <w:spacing w:before="120" w:after="120"/>
              <w:jc w:val="center"/>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p>
        </w:tc>
        <w:tc>
          <w:tcPr>
            <w:tcW w:w="385" w:type="dxa"/>
            <w:shd w:val="clear" w:color="auto" w:fill="FFFFFF"/>
            <w:tcMar>
              <w:top w:w="0" w:type="dxa"/>
              <w:left w:w="108" w:type="dxa"/>
              <w:bottom w:w="0" w:type="dxa"/>
              <w:right w:w="108" w:type="dxa"/>
            </w:tcMar>
            <w:hideMark/>
          </w:tcPr>
          <w:p w14:paraId="346EE931"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2</w:t>
            </w:r>
          </w:p>
        </w:tc>
      </w:tr>
      <w:tr w:rsidR="00445388" w:rsidRPr="00F020D4" w14:paraId="50997226" w14:textId="77777777" w:rsidTr="0070770A">
        <w:trPr>
          <w:trHeight w:val="297"/>
          <w:tblCellSpacing w:w="0" w:type="dxa"/>
        </w:trPr>
        <w:tc>
          <w:tcPr>
            <w:tcW w:w="358" w:type="dxa"/>
            <w:shd w:val="clear" w:color="auto" w:fill="FFFFFF"/>
            <w:tcMar>
              <w:top w:w="0" w:type="dxa"/>
              <w:left w:w="108" w:type="dxa"/>
              <w:bottom w:w="0" w:type="dxa"/>
              <w:right w:w="108" w:type="dxa"/>
            </w:tcMar>
            <w:hideMark/>
          </w:tcPr>
          <w:p w14:paraId="54820742"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D</w:t>
            </w:r>
          </w:p>
        </w:tc>
        <w:tc>
          <w:tcPr>
            <w:tcW w:w="2065" w:type="dxa"/>
            <w:shd w:val="clear" w:color="auto" w:fill="FFFFFF"/>
            <w:tcMar>
              <w:top w:w="0" w:type="dxa"/>
              <w:left w:w="108" w:type="dxa"/>
              <w:bottom w:w="0" w:type="dxa"/>
              <w:right w:w="108" w:type="dxa"/>
            </w:tcMar>
            <w:hideMark/>
          </w:tcPr>
          <w:p w14:paraId="1B5D5508" w14:textId="77777777" w:rsidR="00445388" w:rsidRPr="00F020D4" w:rsidRDefault="00445388" w:rsidP="0070770A">
            <w:pPr>
              <w:spacing w:before="120" w:after="120"/>
              <w:jc w:val="center"/>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p>
        </w:tc>
        <w:tc>
          <w:tcPr>
            <w:tcW w:w="385" w:type="dxa"/>
            <w:shd w:val="clear" w:color="auto" w:fill="FFFFFF"/>
            <w:tcMar>
              <w:top w:w="0" w:type="dxa"/>
              <w:left w:w="108" w:type="dxa"/>
              <w:bottom w:w="0" w:type="dxa"/>
              <w:right w:w="108" w:type="dxa"/>
            </w:tcMar>
            <w:hideMark/>
          </w:tcPr>
          <w:p w14:paraId="6693D684"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1</w:t>
            </w:r>
          </w:p>
        </w:tc>
      </w:tr>
      <w:tr w:rsidR="00445388" w:rsidRPr="00F020D4" w14:paraId="61E44DD5" w14:textId="77777777" w:rsidTr="0070770A">
        <w:trPr>
          <w:trHeight w:val="297"/>
          <w:tblCellSpacing w:w="0" w:type="dxa"/>
        </w:trPr>
        <w:tc>
          <w:tcPr>
            <w:tcW w:w="358" w:type="dxa"/>
            <w:shd w:val="clear" w:color="auto" w:fill="FFFFFF"/>
            <w:tcMar>
              <w:top w:w="0" w:type="dxa"/>
              <w:left w:w="108" w:type="dxa"/>
              <w:bottom w:w="0" w:type="dxa"/>
              <w:right w:w="108" w:type="dxa"/>
            </w:tcMar>
            <w:hideMark/>
          </w:tcPr>
          <w:p w14:paraId="29BD00BC"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F</w:t>
            </w:r>
          </w:p>
        </w:tc>
        <w:tc>
          <w:tcPr>
            <w:tcW w:w="2065" w:type="dxa"/>
            <w:shd w:val="clear" w:color="auto" w:fill="FFFFFF"/>
            <w:tcMar>
              <w:top w:w="0" w:type="dxa"/>
              <w:left w:w="108" w:type="dxa"/>
              <w:bottom w:w="0" w:type="dxa"/>
              <w:right w:w="108" w:type="dxa"/>
            </w:tcMar>
            <w:hideMark/>
          </w:tcPr>
          <w:p w14:paraId="52D1F979" w14:textId="77777777" w:rsidR="00445388" w:rsidRPr="00F020D4" w:rsidRDefault="00445388" w:rsidP="0070770A">
            <w:pPr>
              <w:spacing w:before="120" w:after="120"/>
              <w:jc w:val="center"/>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tương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ứng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p>
        </w:tc>
        <w:tc>
          <w:tcPr>
            <w:tcW w:w="385" w:type="dxa"/>
            <w:shd w:val="clear" w:color="auto" w:fill="FFFFFF"/>
            <w:tcMar>
              <w:top w:w="0" w:type="dxa"/>
              <w:left w:w="108" w:type="dxa"/>
              <w:bottom w:w="0" w:type="dxa"/>
              <w:right w:w="108" w:type="dxa"/>
            </w:tcMar>
            <w:hideMark/>
          </w:tcPr>
          <w:p w14:paraId="5C5C743E" w14:textId="77777777" w:rsidR="00445388" w:rsidRPr="00F020D4" w:rsidRDefault="00445388" w:rsidP="0070770A">
            <w:pPr>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0</w:t>
            </w:r>
          </w:p>
        </w:tc>
      </w:tr>
    </w:tbl>
    <w:p w14:paraId="0E8AC00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Trường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sử</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dụng</w:t>
      </w:r>
      <w:proofErr w:type="spellEnd"/>
      <w:r w:rsidRPr="00F020D4">
        <w:rPr>
          <w:rFonts w:asciiTheme="majorHAnsi" w:eastAsia="Times New Roman" w:hAnsiTheme="majorHAnsi" w:cstheme="majorHAnsi"/>
          <w:color w:val="000000"/>
          <w:lang w:eastAsia="vi-VN"/>
        </w:rPr>
        <w:t xml:space="preserve"> thang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nhiều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Hiệu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trưởng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định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quy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đổi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 xml:space="preserve"> qua </w:t>
      </w:r>
      <w:proofErr w:type="spellStart"/>
      <w:r w:rsidRPr="00F020D4">
        <w:rPr>
          <w:rFonts w:asciiTheme="majorHAnsi" w:eastAsia="Times New Roman" w:hAnsiTheme="majorHAnsi" w:cstheme="majorHAnsi"/>
          <w:color w:val="000000"/>
          <w:lang w:eastAsia="vi-VN"/>
        </w:rPr>
        <w:t>các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hợp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với</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một</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w:t>
      </w:r>
    </w:p>
    <w:p w14:paraId="7BF538E9"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2.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theo</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công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sau</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và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được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làm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tròn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đến</w:t>
      </w:r>
      <w:proofErr w:type="spellEnd"/>
      <w:r w:rsidRPr="00F020D4">
        <w:rPr>
          <w:rFonts w:asciiTheme="majorHAnsi" w:eastAsia="Times New Roman" w:hAnsiTheme="majorHAnsi" w:cstheme="majorHAnsi"/>
          <w:color w:val="000000"/>
          <w:lang w:eastAsia="vi-VN"/>
        </w:rPr>
        <w:t xml:space="preserve"> 2 </w:t>
      </w:r>
      <w:proofErr w:type="spellStart"/>
      <w:r w:rsidRPr="00F020D4">
        <w:rPr>
          <w:rFonts w:asciiTheme="majorHAnsi" w:eastAsia="Times New Roman" w:hAnsiTheme="majorHAnsi" w:cstheme="majorHAnsi"/>
          <w:color w:val="000000"/>
          <w:lang w:eastAsia="vi-VN"/>
        </w:rPr>
        <w:t>chữ</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thập</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phân</w:t>
      </w:r>
      <w:proofErr w:type="spellEnd"/>
      <w:r w:rsidRPr="00F020D4">
        <w:rPr>
          <w:rFonts w:asciiTheme="majorHAnsi" w:eastAsia="Times New Roman" w:hAnsiTheme="majorHAnsi" w:cstheme="majorHAnsi"/>
          <w:color w:val="000000"/>
          <w:lang w:eastAsia="vi-VN"/>
        </w:rPr>
        <w:t>:</w:t>
      </w:r>
    </w:p>
    <w:p w14:paraId="09952C39" w14:textId="77777777" w:rsidR="00445388" w:rsidRPr="00F020D4" w:rsidRDefault="00445388" w:rsidP="00445388">
      <w:pPr>
        <w:shd w:val="clear" w:color="auto" w:fill="FFFFFF"/>
        <w:spacing w:before="120" w:after="120"/>
        <w:jc w:val="center"/>
        <w:rPr>
          <w:rFonts w:asciiTheme="majorHAnsi" w:eastAsia="Times New Roman" w:hAnsiTheme="majorHAnsi" w:cstheme="majorHAnsi"/>
          <w:color w:val="000000"/>
          <w:lang w:eastAsia="vi-VN"/>
        </w:rPr>
      </w:pPr>
      <w:r w:rsidRPr="00207D62">
        <w:rPr>
          <w:rFonts w:asciiTheme="majorHAnsi" w:eastAsia="Times New Roman" w:hAnsiTheme="majorHAnsi" w:cstheme="majorHAnsi"/>
          <w:noProof/>
          <w:color w:val="000000"/>
          <w:lang w:eastAsia="vi-VN"/>
        </w:rPr>
        <w:drawing>
          <wp:inline distT="0" distB="0" distL="0" distR="0" wp14:anchorId="025A9451" wp14:editId="67F8A504">
            <wp:extent cx="769620" cy="830580"/>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9620" cy="830580"/>
                    </a:xfrm>
                    <a:prstGeom prst="rect">
                      <a:avLst/>
                    </a:prstGeom>
                    <a:noFill/>
                    <a:ln>
                      <a:noFill/>
                    </a:ln>
                  </pic:spPr>
                </pic:pic>
              </a:graphicData>
            </a:graphic>
          </wp:inline>
        </w:drawing>
      </w:r>
    </w:p>
    <w:p w14:paraId="3ACE37A3"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Trong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đó</w:t>
      </w:r>
      <w:proofErr w:type="spellEnd"/>
      <w:r w:rsidRPr="00F020D4">
        <w:rPr>
          <w:rFonts w:asciiTheme="majorHAnsi" w:eastAsia="Times New Roman" w:hAnsiTheme="majorHAnsi" w:cstheme="majorHAnsi"/>
          <w:color w:val="000000"/>
          <w:lang w:eastAsia="vi-VN"/>
        </w:rPr>
        <w:t>:</w:t>
      </w:r>
    </w:p>
    <w:p w14:paraId="14393325"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 xml:space="preserve">A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kỳ</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hoặc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trung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bình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chung</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tích</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lũy</w:t>
      </w:r>
      <w:proofErr w:type="spellEnd"/>
    </w:p>
    <w:p w14:paraId="716BDE7E"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r w:rsidRPr="00F020D4">
        <w:rPr>
          <w:rFonts w:asciiTheme="majorHAnsi" w:eastAsia="Times New Roman" w:hAnsiTheme="majorHAnsi" w:cstheme="majorHAnsi"/>
          <w:color w:val="000000"/>
          <w:lang w:eastAsia="vi-VN"/>
        </w:rPr>
        <w:t>a</w:t>
      </w:r>
      <w:r w:rsidRPr="00F020D4">
        <w:rPr>
          <w:rFonts w:asciiTheme="majorHAnsi" w:eastAsia="Times New Roman" w:hAnsiTheme="majorHAnsi" w:cstheme="majorHAnsi"/>
          <w:color w:val="000000"/>
          <w:vertAlign w:val="subscript"/>
          <w:lang w:eastAsia="vi-VN"/>
        </w:rPr>
        <w:t>i</w:t>
      </w:r>
      <w:r w:rsidRPr="00F020D4">
        <w:rPr>
          <w:rFonts w:asciiTheme="majorHAnsi" w:eastAsia="Times New Roman" w:hAnsiTheme="majorHAnsi" w:cstheme="majorHAnsi"/>
          <w:color w:val="000000"/>
          <w:lang w:eastAsia="vi-VN"/>
        </w:rPr>
        <w:t>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điểm</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i</w:t>
      </w:r>
      <w:proofErr w:type="spellEnd"/>
    </w:p>
    <w:p w14:paraId="52436FA0" w14:textId="77777777" w:rsidR="00445388" w:rsidRPr="00F020D4" w:rsidRDefault="00445388" w:rsidP="00445388">
      <w:pPr>
        <w:shd w:val="clear" w:color="auto" w:fill="FFFFFF"/>
        <w:spacing w:before="120" w:after="120"/>
        <w:rPr>
          <w:rFonts w:asciiTheme="majorHAnsi" w:eastAsia="Times New Roman" w:hAnsiTheme="majorHAnsi" w:cstheme="majorHAnsi"/>
          <w:color w:val="000000"/>
          <w:lang w:eastAsia="vi-VN"/>
        </w:rPr>
      </w:pPr>
      <w:proofErr w:type="spellStart"/>
      <w:r w:rsidRPr="00F020D4">
        <w:rPr>
          <w:rFonts w:asciiTheme="majorHAnsi" w:eastAsia="Times New Roman" w:hAnsiTheme="majorHAnsi" w:cstheme="majorHAnsi"/>
          <w:color w:val="000000"/>
          <w:lang w:eastAsia="vi-VN"/>
        </w:rPr>
        <w:t>n</w:t>
      </w:r>
      <w:r w:rsidRPr="00F020D4">
        <w:rPr>
          <w:rFonts w:asciiTheme="majorHAnsi" w:eastAsia="Times New Roman" w:hAnsiTheme="majorHAnsi" w:cstheme="majorHAnsi"/>
          <w:color w:val="000000"/>
          <w:vertAlign w:val="subscript"/>
          <w:lang w:eastAsia="vi-VN"/>
        </w:rPr>
        <w:t>i</w:t>
      </w:r>
      <w:proofErr w:type="spellEnd"/>
      <w:r w:rsidRPr="00F020D4">
        <w:rPr>
          <w:rFonts w:asciiTheme="majorHAnsi" w:eastAsia="Times New Roman" w:hAnsiTheme="majorHAnsi" w:cstheme="majorHAnsi"/>
          <w:color w:val="000000"/>
          <w:lang w:eastAsia="vi-VN"/>
        </w:rPr>
        <w:t> </w:t>
      </w:r>
      <w:proofErr w:type="spellStart"/>
      <w:r w:rsidRPr="00F020D4">
        <w:rPr>
          <w:rFonts w:asciiTheme="majorHAnsi" w:eastAsia="Times New Roman" w:hAnsiTheme="majorHAnsi" w:cstheme="majorHAnsi"/>
          <w:color w:val="000000"/>
          <w:lang w:eastAsia="vi-VN"/>
        </w:rPr>
        <w:t>là</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số</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tín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chỉ</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của</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học</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phần</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thứ</w:t>
      </w:r>
      <w:proofErr w:type="spellEnd"/>
      <w:r w:rsidRPr="00F020D4">
        <w:rPr>
          <w:rFonts w:asciiTheme="majorHAnsi" w:eastAsia="Times New Roman" w:hAnsiTheme="majorHAnsi" w:cstheme="majorHAnsi"/>
          <w:color w:val="000000"/>
          <w:lang w:eastAsia="vi-VN"/>
        </w:rPr>
        <w:t xml:space="preserve"> </w:t>
      </w:r>
      <w:proofErr w:type="spellStart"/>
      <w:r w:rsidRPr="00F020D4">
        <w:rPr>
          <w:rFonts w:asciiTheme="majorHAnsi" w:eastAsia="Times New Roman" w:hAnsiTheme="majorHAnsi" w:cstheme="majorHAnsi"/>
          <w:color w:val="000000"/>
          <w:lang w:eastAsia="vi-VN"/>
        </w:rPr>
        <w:t>i</w:t>
      </w:r>
      <w:proofErr w:type="spellEnd"/>
    </w:p>
    <w:p w14:paraId="001E1DAD"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n là tổng số học phần.</w:t>
      </w:r>
    </w:p>
    <w:p w14:paraId="1E653371"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Điểm trung bình chung học kỳ để xét học bổng, khen thưởng sau mỗi học kỳ chỉ tính theo kết quả thi kết thúc học phần ở lần thi thứ nhất. Điểm trung bình chung học kỳ và điểm trung bình chung tích lũy để xét thôi học, xếp hạng học lực sinh viên và xếp hạng tốt nghiệp được tính theo điểm thi kết thúc học phần cao nhất trong các lần thi.</w:t>
      </w:r>
    </w:p>
    <w:p w14:paraId="2B73355E" w14:textId="77777777" w:rsidR="00445388" w:rsidRPr="00445388" w:rsidRDefault="00445388" w:rsidP="00445388">
      <w:pPr>
        <w:shd w:val="clear" w:color="auto" w:fill="FFFFFF"/>
        <w:rPr>
          <w:rFonts w:asciiTheme="majorHAnsi" w:eastAsia="Times New Roman" w:hAnsiTheme="majorHAnsi" w:cstheme="majorHAnsi"/>
          <w:color w:val="000000"/>
          <w:sz w:val="36"/>
          <w:szCs w:val="36"/>
          <w:lang w:val="fr-FR" w:eastAsia="vi-VN"/>
        </w:rPr>
      </w:pPr>
      <w:bookmarkStart w:id="28" w:name="chuong_4"/>
      <w:r w:rsidRPr="00445388">
        <w:rPr>
          <w:rFonts w:asciiTheme="majorHAnsi" w:eastAsia="Times New Roman" w:hAnsiTheme="majorHAnsi" w:cstheme="majorHAnsi"/>
          <w:b/>
          <w:bCs/>
          <w:color w:val="000000"/>
          <w:sz w:val="36"/>
          <w:szCs w:val="36"/>
          <w:lang w:val="fr-FR" w:eastAsia="vi-VN"/>
        </w:rPr>
        <w:t>Chương 4:</w:t>
      </w:r>
      <w:bookmarkEnd w:id="28"/>
    </w:p>
    <w:p w14:paraId="7DD32BAA" w14:textId="77777777" w:rsidR="00445388" w:rsidRPr="00445388" w:rsidRDefault="00445388" w:rsidP="00445388">
      <w:pPr>
        <w:shd w:val="clear" w:color="auto" w:fill="FFFFFF"/>
        <w:jc w:val="center"/>
        <w:rPr>
          <w:rFonts w:asciiTheme="majorHAnsi" w:eastAsia="Times New Roman" w:hAnsiTheme="majorHAnsi" w:cstheme="majorHAnsi"/>
          <w:color w:val="000000"/>
          <w:sz w:val="32"/>
          <w:szCs w:val="32"/>
          <w:lang w:val="fr-FR" w:eastAsia="vi-VN"/>
        </w:rPr>
      </w:pPr>
      <w:bookmarkStart w:id="29" w:name="chuong_4_name"/>
      <w:r w:rsidRPr="00445388">
        <w:rPr>
          <w:rFonts w:asciiTheme="majorHAnsi" w:eastAsia="Times New Roman" w:hAnsiTheme="majorHAnsi" w:cstheme="majorHAnsi"/>
          <w:b/>
          <w:bCs/>
          <w:color w:val="000000"/>
          <w:sz w:val="32"/>
          <w:szCs w:val="32"/>
          <w:lang w:val="fr-FR" w:eastAsia="vi-VN"/>
        </w:rPr>
        <w:t>XÉT VÀ CÔNG NHẬN TỐT NGHIỆP</w:t>
      </w:r>
      <w:bookmarkEnd w:id="29"/>
    </w:p>
    <w:p w14:paraId="293F14C4" w14:textId="77777777" w:rsidR="00445388" w:rsidRPr="00445388" w:rsidRDefault="00445388" w:rsidP="00445388">
      <w:pPr>
        <w:shd w:val="clear" w:color="auto" w:fill="FFFFFF"/>
        <w:rPr>
          <w:rFonts w:asciiTheme="majorHAnsi" w:eastAsia="Times New Roman" w:hAnsiTheme="majorHAnsi" w:cstheme="majorHAnsi"/>
          <w:color w:val="000000"/>
          <w:lang w:val="fr-FR" w:eastAsia="vi-VN"/>
        </w:rPr>
      </w:pPr>
      <w:bookmarkStart w:id="30" w:name="dieu_24"/>
      <w:r w:rsidRPr="00445388">
        <w:rPr>
          <w:rFonts w:asciiTheme="majorHAnsi" w:eastAsia="Times New Roman" w:hAnsiTheme="majorHAnsi" w:cstheme="majorHAnsi"/>
          <w:b/>
          <w:bCs/>
          <w:color w:val="000000"/>
          <w:sz w:val="28"/>
          <w:szCs w:val="28"/>
          <w:lang w:val="fr-FR" w:eastAsia="vi-VN"/>
        </w:rPr>
        <w:t>Điều 24.</w:t>
      </w:r>
      <w:r w:rsidRPr="00445388">
        <w:rPr>
          <w:rFonts w:asciiTheme="majorHAnsi" w:eastAsia="Times New Roman" w:hAnsiTheme="majorHAnsi" w:cstheme="majorHAnsi"/>
          <w:color w:val="000000"/>
          <w:sz w:val="18"/>
          <w:szCs w:val="18"/>
          <w:lang w:val="fr-FR" w:eastAsia="vi-VN"/>
        </w:rPr>
        <w:t> </w:t>
      </w:r>
      <w:r w:rsidRPr="00445388">
        <w:rPr>
          <w:rFonts w:asciiTheme="majorHAnsi" w:eastAsia="Times New Roman" w:hAnsiTheme="majorHAnsi" w:cstheme="majorHAnsi"/>
          <w:color w:val="000000"/>
          <w:lang w:val="fr-FR" w:eastAsia="vi-VN"/>
        </w:rPr>
        <w:t>Thực tập cuối khóa, làm đồ án hoặc khóa luận tốt nghiệp</w:t>
      </w:r>
      <w:bookmarkEnd w:id="30"/>
    </w:p>
    <w:p w14:paraId="740C6E5A"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lastRenderedPageBreak/>
        <w:t>1. Đầu học kỳ cuối khóa, các sinh viên được đăng ký làm đồ án, khóa luận tốt nghiệp hoặc học thêm một số học phần chuyên môn được quy định như sau:</w:t>
      </w:r>
    </w:p>
    <w:p w14:paraId="1BF27A05"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a) Làm đồ án, khóa luận tốt nghiệp: áp dụng cho sinh viên đạt mức quy định của trường. Đồ án, khóa luận tốt nghiệp là học phần có khối lượng không quá 14 tín chỉ cho trình độ đại học và 5 tín chỉ cho trình độ cao đẳng. Hiệu trưởng quy định khối lượng cụ thể phù hợp với yêu cầu đào tạo của trường;</w:t>
      </w:r>
    </w:p>
    <w:p w14:paraId="403FC717"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b) Học và thi một số học phần chuyên môn: sinh viên không được giao làm đồ án, khóa luận tốt nghiệp phải đăng ký học thêm một số học phần chuyên môn, nếu chưa tích lũy đủ số tín chỉ quy định cho chương trình.</w:t>
      </w:r>
    </w:p>
    <w:p w14:paraId="69C59CD0"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2. Tùy theo điều kiện của trường và đặc thù của từng ngành đào tạo, Hiệu trưởng quy định:</w:t>
      </w:r>
    </w:p>
    <w:p w14:paraId="5D1DC123"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a) Các điều kiện để sinh viên được đăng ký làm đồ án hoặc khóa luận tốt nghiệp;</w:t>
      </w:r>
    </w:p>
    <w:p w14:paraId="598732EE"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b) Hình thức và thời gian làm đồ án, khóa luận tốt nghiệp;</w:t>
      </w:r>
    </w:p>
    <w:p w14:paraId="32B9BEC9"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c) Hình thức chấm đồ án, khóa luận tốt nghiệp;</w:t>
      </w:r>
    </w:p>
    <w:p w14:paraId="1AD8F532"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d) Nhiệm vụ của giảng viên hướng dẫn; trách nhiệm của bộ môn và khoa đối với sinh viên trong thời gian làm đồ án, khóa luận tốt nghiệp.</w:t>
      </w:r>
    </w:p>
    <w:p w14:paraId="10434048"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3. Đối với một số ngành đào tạo đòi hỏi phải dành nhiều thời gian cho thí nghiệm hoặc khảo sát để sinh viên hoàn thành đồ án, khóa luận tốt nghiệp, trường có thể bố trí thời gian làm đồ án, khóa luận tốt nghiệp kết hợp với thời gian thực tập chuyên môn cuối khóa.</w:t>
      </w:r>
    </w:p>
    <w:p w14:paraId="7F05B7B6" w14:textId="77777777" w:rsidR="00445388" w:rsidRPr="00445388" w:rsidRDefault="00445388" w:rsidP="00445388">
      <w:pPr>
        <w:shd w:val="clear" w:color="auto" w:fill="FFFFFF"/>
        <w:rPr>
          <w:rFonts w:asciiTheme="majorHAnsi" w:eastAsia="Times New Roman" w:hAnsiTheme="majorHAnsi" w:cstheme="majorHAnsi"/>
          <w:color w:val="000000"/>
          <w:sz w:val="18"/>
          <w:szCs w:val="18"/>
          <w:lang w:val="fr-FR" w:eastAsia="vi-VN"/>
        </w:rPr>
      </w:pPr>
    </w:p>
    <w:p w14:paraId="1965ABBE"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sz w:val="18"/>
          <w:szCs w:val="18"/>
          <w:lang w:val="fr-FR" w:eastAsia="vi-VN"/>
        </w:rPr>
      </w:pPr>
    </w:p>
    <w:p w14:paraId="6C7A5DC7"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b/>
          <w:bCs/>
          <w:color w:val="000000"/>
          <w:sz w:val="28"/>
          <w:szCs w:val="28"/>
          <w:lang w:val="fr-FR" w:eastAsia="vi-VN"/>
        </w:rPr>
        <w:t>Điều 25.</w:t>
      </w:r>
      <w:r w:rsidRPr="00445388">
        <w:rPr>
          <w:rFonts w:asciiTheme="majorHAnsi" w:eastAsia="Times New Roman" w:hAnsiTheme="majorHAnsi" w:cstheme="majorHAnsi"/>
          <w:b/>
          <w:bCs/>
          <w:color w:val="000000"/>
          <w:sz w:val="32"/>
          <w:szCs w:val="32"/>
          <w:lang w:val="fr-FR" w:eastAsia="vi-VN"/>
        </w:rPr>
        <w:t xml:space="preserve"> </w:t>
      </w:r>
      <w:r w:rsidRPr="00445388">
        <w:rPr>
          <w:rFonts w:asciiTheme="majorHAnsi" w:eastAsia="Times New Roman" w:hAnsiTheme="majorHAnsi" w:cstheme="majorHAnsi"/>
          <w:color w:val="000000"/>
          <w:lang w:val="fr-FR" w:eastAsia="vi-VN"/>
        </w:rPr>
        <w:t xml:space="preserve">Chấm đồ áo khoa luận tốt nghiệp </w:t>
      </w:r>
    </w:p>
    <w:p w14:paraId="2D6C9F9E"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1. Hiệu trưởng quyết định danh sách giảng viên chấm đồ án, khóa luận tốt nghiệp. Việc chấm mỗi đồ án, khóa luận tốt nghiệp phải do 2 giảng viên đảm nhiệm.</w:t>
      </w:r>
    </w:p>
    <w:p w14:paraId="3B3441D9"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2. Điểm của đồ án, khóa luận tốt nghiệp được chấm theo thang điểm chữ theo quy định tại các mục a và b, khoản 2, Điều 22 của Quy chế này. Kết quả chấm đồ án, khóa luận tốt nghiệp được công bố chậm nhất là 3 tuần, kể từ ngày nộp đồ án, khóa luận tốt nghiệp.</w:t>
      </w:r>
    </w:p>
    <w:p w14:paraId="5ECEE651"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Điểm đồ án, khóa luận tốt nghiệp được tính vào điểm trung bình chung tích lũy của toàn khóa học.</w:t>
      </w:r>
    </w:p>
    <w:p w14:paraId="42668C04"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lastRenderedPageBreak/>
        <w:t>3. Sinh viên có đồ án, khóa luận tốt nghiệp bị điểm F, phải đăng ký làm lại đồ án, khóa luận tốt nghiệp; hoặc phải đăng ký học thêm một số học phần chuyên môn để thay thế, sao cho tổng số tín chỉ của các học phần chuyên môn học thêm tương đương với số tín chỉ của đồ án, khóa luận tốt nghiệp.</w:t>
      </w:r>
    </w:p>
    <w:p w14:paraId="73164014" w14:textId="77777777" w:rsidR="00445388" w:rsidRPr="00445388" w:rsidRDefault="00445388" w:rsidP="00445388">
      <w:pPr>
        <w:shd w:val="clear" w:color="auto" w:fill="FFFFFF"/>
        <w:rPr>
          <w:rFonts w:asciiTheme="majorHAnsi" w:eastAsia="Times New Roman" w:hAnsiTheme="majorHAnsi" w:cstheme="majorHAnsi"/>
          <w:color w:val="000000"/>
          <w:lang w:val="fr-FR" w:eastAsia="vi-VN"/>
        </w:rPr>
      </w:pPr>
      <w:bookmarkStart w:id="31" w:name="dieu_26"/>
      <w:r w:rsidRPr="00445388">
        <w:rPr>
          <w:rFonts w:asciiTheme="majorHAnsi" w:eastAsia="Times New Roman" w:hAnsiTheme="majorHAnsi" w:cstheme="majorHAnsi"/>
          <w:b/>
          <w:bCs/>
          <w:color w:val="000000"/>
          <w:lang w:val="fr-FR" w:eastAsia="vi-VN"/>
        </w:rPr>
        <w:t>Điều 26.</w:t>
      </w:r>
      <w:r w:rsidRPr="00445388">
        <w:rPr>
          <w:rFonts w:asciiTheme="majorHAnsi" w:eastAsia="Times New Roman" w:hAnsiTheme="majorHAnsi" w:cstheme="majorHAnsi"/>
          <w:color w:val="000000"/>
          <w:lang w:val="fr-FR" w:eastAsia="vi-VN"/>
        </w:rPr>
        <w:t> Thực tập cuối khóa và điều kiện xét tốt nghiệp của một số ngành đào tạo đặc thù</w:t>
      </w:r>
      <w:bookmarkEnd w:id="31"/>
    </w:p>
    <w:p w14:paraId="37A53C2C"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Đối với một số ngành đào tạo đặc thù thuộc các lĩnh vực Nghệ thuật, Kiến trúc, Y tế, Thể dục - Thể thao, Hiệu trưởng quy định nội dung, hình thức thực tập cuối khóa; hình thức chấm đồ án, khóa luận tốt nghiệp; điều kiện xét và công nhận tốt nghiệp phù hợp với đặc điểm các chương trình của trường.</w:t>
      </w:r>
    </w:p>
    <w:p w14:paraId="59023608" w14:textId="77777777" w:rsidR="00445388" w:rsidRPr="00445388" w:rsidRDefault="00445388" w:rsidP="00445388">
      <w:pPr>
        <w:shd w:val="clear" w:color="auto" w:fill="FFFFFF"/>
        <w:rPr>
          <w:rFonts w:asciiTheme="majorHAnsi" w:eastAsia="Times New Roman" w:hAnsiTheme="majorHAnsi" w:cstheme="majorHAnsi"/>
          <w:color w:val="000000"/>
          <w:sz w:val="18"/>
          <w:szCs w:val="18"/>
          <w:lang w:val="fr-FR" w:eastAsia="vi-VN"/>
        </w:rPr>
      </w:pPr>
      <w:bookmarkStart w:id="32" w:name="dieu_27"/>
      <w:r w:rsidRPr="00445388">
        <w:rPr>
          <w:rFonts w:asciiTheme="majorHAnsi" w:eastAsia="Times New Roman" w:hAnsiTheme="majorHAnsi" w:cstheme="majorHAnsi"/>
          <w:b/>
          <w:bCs/>
          <w:color w:val="000000"/>
          <w:sz w:val="28"/>
          <w:szCs w:val="28"/>
          <w:lang w:val="fr-FR" w:eastAsia="vi-VN"/>
        </w:rPr>
        <w:t>Điều 27.</w:t>
      </w:r>
      <w:r w:rsidRPr="00445388">
        <w:rPr>
          <w:rFonts w:asciiTheme="majorHAnsi" w:eastAsia="Times New Roman" w:hAnsiTheme="majorHAnsi" w:cstheme="majorHAnsi"/>
          <w:color w:val="000000"/>
          <w:sz w:val="18"/>
          <w:szCs w:val="18"/>
          <w:lang w:val="fr-FR" w:eastAsia="vi-VN"/>
        </w:rPr>
        <w:t> </w:t>
      </w:r>
      <w:r w:rsidRPr="00445388">
        <w:rPr>
          <w:rFonts w:asciiTheme="majorHAnsi" w:eastAsia="Times New Roman" w:hAnsiTheme="majorHAnsi" w:cstheme="majorHAnsi"/>
          <w:color w:val="000000"/>
          <w:lang w:val="fr-FR" w:eastAsia="vi-VN"/>
        </w:rPr>
        <w:t>Điều kiện xét tốt nghiệp và công nhận tốt nghiệp</w:t>
      </w:r>
      <w:bookmarkEnd w:id="32"/>
    </w:p>
    <w:p w14:paraId="44DFA6C6"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 xml:space="preserve">1.Những sinh viên có đủ điều kiện sau thì được xét và công nhận tốt nghiệp </w:t>
      </w:r>
    </w:p>
    <w:p w14:paraId="530DD9E9"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a) Cho đến thời điểm xét tốt nghiệp không bị truy cứu trách nhiệm hình sự hoặc không đang trong thời gian bị kỷ luật ở mức đình chỉ học tập;</w:t>
      </w:r>
    </w:p>
    <w:p w14:paraId="556DB3A2"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b) Tích lũy đủ số học phần quy định cho chương trình đào tạo: với khối lượng không dưới 180 tín chỉ đối với khóa đại học 6 năm; 150 tín chỉ đối với khóa đại học 5 năm; 120 tín chỉ đối với khóa đại học 4 năm; 90 tín chỉ đối với khóa cao đẳng 3 năm; 60 tín chỉ đối với khóa cao đẳng 2 năm. Hiệu trưởng quy định cụ thể khối lượng kiến thức tối thiểu cho từng chương trình được triển khai đào tạo trong phạm vi trường mình;</w:t>
      </w:r>
    </w:p>
    <w:p w14:paraId="6C912E95"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c) Điểm trung bình chung tích lũy của toàn khóa học đạt từ 2,00 trở lên;</w:t>
      </w:r>
    </w:p>
    <w:p w14:paraId="18B4F714"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d) Thỏa mãn một số yêu cầu về kết quả học tập đối với nhóm học phần thuộc ngành đào tạo chính do Hiệu trưởng quy định;</w:t>
      </w:r>
    </w:p>
    <w:p w14:paraId="717771EF"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đ) Có chứng chỉ giáo dục quốc phòng và giáo dục thể chất đối với các ngành đào tạo không chuyên về quân sự và thể dục - thể thao.</w:t>
      </w:r>
    </w:p>
    <w:p w14:paraId="0E5ADC75"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2. Sau mỗi học kỳ, Hội đồng xét tốt nghiệp căn cứ các điều kiện công nhận tốt nghiệp quy định tại khoản 1 Điều này để lập danh sách những sinh viên đủ điều kiện tốt nghiệp.</w:t>
      </w:r>
    </w:p>
    <w:p w14:paraId="4EC82714"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Hội đồng xét tốt nghiệp trường do Hiệu trưởng hoặc Phó Hiệu trưởng được Hiệu trưởng ủy quyền làm Chủ tịch, trưởng phòng đào tạo làm Thư ký và các thành viên là các trưởng khoa chuyên môn, trưởng phòng công tác sinh viên.</w:t>
      </w:r>
    </w:p>
    <w:p w14:paraId="6F901B68"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3. Căn cứ đề nghị của Hội đồng xét tốt nghiệp, Hiệu trưởng ký quyết định công nhận tốt nghiệp cho những sinh viên đủ điều kiện tốt nghiệp.</w:t>
      </w:r>
    </w:p>
    <w:p w14:paraId="06784944" w14:textId="77777777" w:rsidR="00445388" w:rsidRPr="00445388" w:rsidRDefault="00445388" w:rsidP="00445388">
      <w:pPr>
        <w:shd w:val="clear" w:color="auto" w:fill="FFFFFF"/>
        <w:rPr>
          <w:rFonts w:asciiTheme="majorHAnsi" w:eastAsia="Times New Roman" w:hAnsiTheme="majorHAnsi" w:cstheme="majorHAnsi"/>
          <w:color w:val="000000"/>
          <w:lang w:val="fr-FR" w:eastAsia="vi-VN"/>
        </w:rPr>
      </w:pPr>
      <w:bookmarkStart w:id="33" w:name="dieu_28"/>
      <w:r w:rsidRPr="00445388">
        <w:rPr>
          <w:rFonts w:asciiTheme="majorHAnsi" w:eastAsia="Times New Roman" w:hAnsiTheme="majorHAnsi" w:cstheme="majorHAnsi"/>
          <w:b/>
          <w:bCs/>
          <w:color w:val="000000"/>
          <w:sz w:val="28"/>
          <w:szCs w:val="28"/>
          <w:lang w:val="fr-FR" w:eastAsia="vi-VN"/>
        </w:rPr>
        <w:lastRenderedPageBreak/>
        <w:t>Điều 28.</w:t>
      </w:r>
      <w:r w:rsidRPr="00445388">
        <w:rPr>
          <w:rFonts w:asciiTheme="majorHAnsi" w:eastAsia="Times New Roman" w:hAnsiTheme="majorHAnsi" w:cstheme="majorHAnsi"/>
          <w:color w:val="000000"/>
          <w:sz w:val="18"/>
          <w:szCs w:val="18"/>
          <w:lang w:val="fr-FR" w:eastAsia="vi-VN"/>
        </w:rPr>
        <w:t> </w:t>
      </w:r>
      <w:r w:rsidRPr="00445388">
        <w:rPr>
          <w:rFonts w:asciiTheme="majorHAnsi" w:eastAsia="Times New Roman" w:hAnsiTheme="majorHAnsi" w:cstheme="majorHAnsi"/>
          <w:color w:val="000000"/>
          <w:lang w:val="fr-FR" w:eastAsia="vi-VN"/>
        </w:rPr>
        <w:t>Cấp bằng tốt nghiệp, bảo lưu kết quả học tập, chuyển chương trình đào tạo và chuyển loại hình đào tạo</w:t>
      </w:r>
      <w:bookmarkEnd w:id="33"/>
    </w:p>
    <w:p w14:paraId="4F9F5925"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1. Bằng tốt nghiệp đại học, cao đẳng được cấp theo ngành đào tạo chính (đơn ngành hoặc song ngành). Hạng tốt nghiệp được xác định theo điểm trung bình chung tích lũy của toàn khóa học, như sau:</w:t>
      </w:r>
    </w:p>
    <w:p w14:paraId="2F2BB70F"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a) Loại xuất sắc: Điểm trung bình chung tích lũy từ 3,60 đến 4,00;</w:t>
      </w:r>
    </w:p>
    <w:p w14:paraId="3B1A9364"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b) Loại giỏi: Điểm trung bình chung tích lũy từ 3,20 đến 3,59;</w:t>
      </w:r>
    </w:p>
    <w:p w14:paraId="05952E1C"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c) Loại khá: Điểm trung bình chung tích lũy từ 2,50 đến 3,19;</w:t>
      </w:r>
    </w:p>
    <w:p w14:paraId="4716A64A"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d) Loại trung bình: Điểm trung bình chung tích lũy từ 2,00 đến 2,49.</w:t>
      </w:r>
    </w:p>
    <w:p w14:paraId="4AF62E9D"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2. Hạng tốt nghiệp của những sinh viên có kết quả học tập toàn khóa loại xuất sắc và giỏi sẽ bị giảm đi một mức, nếu rơi vào một trong các trường hợp sau:</w:t>
      </w:r>
    </w:p>
    <w:p w14:paraId="61670CAF"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a) Có khối lượng của các học phần phải thi lại vượt quá 5% so với tổng số tín chỉ quy định cho toàn chương trình;</w:t>
      </w:r>
    </w:p>
    <w:p w14:paraId="495E72A3"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b) Đã bị kỷ luật từ mức cảnh cáo trở lên trong thời gian học.</w:t>
      </w:r>
    </w:p>
    <w:p w14:paraId="4760A19E"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3. Kết quả học tập của sinh viên phải được ghi vào bảng điểm theo từng học phần. Trong bảng điểm còn phải ghi chuyên ngành (hướng chuyên sâu) hoặc ngành phụ (nếu có).</w:t>
      </w:r>
    </w:p>
    <w:p w14:paraId="61251266"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4. Nếu kết quả học tập của sinh viên thỏa mãn những quy định tại khoản 1 Điều 27 của Quy chế này đối với một số chương trình đào tạo tương ứng với các ngành đào tạo khác nhau, thì sinh viên được cấp các bằng tốt nghiệp khác nhau tương ứng với các ngành đào tạo đó.</w:t>
      </w:r>
    </w:p>
    <w:p w14:paraId="663FB163"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5. Sinh viên còn nợ chứng chỉ giáo dục quốc phòng và giáo dục thể chất, nhưng đã hết thời gian tối đa được phép học, trong thời hạn 5 năm tính từ ngày phải ngừng học, được trở về trường trả nợ để có đủ điều kiện xét tốt nghiệp.</w:t>
      </w:r>
    </w:p>
    <w:p w14:paraId="3485171B"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t>6. Sinh viên không tốt nghiệp được cấp giấy chứng nhận về các học phần đã học trong chương trình của trường. Những sinh viên này nếu có nguyện vọng, được quyền làm đơn xin chuyển qua các chương trình khác theo quy định tại khoản 2 Điều 16 của Quy chế này.</w:t>
      </w:r>
    </w:p>
    <w:p w14:paraId="70D42F1D" w14:textId="77777777" w:rsidR="00445388" w:rsidRPr="00445388" w:rsidRDefault="00445388" w:rsidP="00445388">
      <w:pPr>
        <w:shd w:val="clear" w:color="auto" w:fill="FFFFFF"/>
        <w:spacing w:before="120" w:after="120"/>
        <w:rPr>
          <w:rFonts w:asciiTheme="majorHAnsi" w:eastAsia="Times New Roman" w:hAnsiTheme="majorHAnsi" w:cstheme="majorHAnsi"/>
          <w:b/>
          <w:bCs/>
          <w:color w:val="000000"/>
          <w:sz w:val="36"/>
          <w:szCs w:val="36"/>
          <w:lang w:val="fr-FR" w:eastAsia="vi-VN"/>
        </w:rPr>
      </w:pPr>
      <w:r w:rsidRPr="00445388">
        <w:rPr>
          <w:rFonts w:asciiTheme="majorHAnsi" w:eastAsia="Times New Roman" w:hAnsiTheme="majorHAnsi" w:cstheme="majorHAnsi"/>
          <w:color w:val="000000"/>
          <w:lang w:val="fr-FR" w:eastAsia="vi-VN"/>
        </w:rPr>
        <w:t xml:space="preserve">      </w:t>
      </w:r>
      <w:r w:rsidRPr="00445388">
        <w:rPr>
          <w:rFonts w:asciiTheme="majorHAnsi" w:eastAsia="Times New Roman" w:hAnsiTheme="majorHAnsi" w:cstheme="majorHAnsi"/>
          <w:b/>
          <w:bCs/>
          <w:color w:val="000000"/>
          <w:sz w:val="36"/>
          <w:szCs w:val="36"/>
          <w:lang w:val="fr-FR" w:eastAsia="vi-VN"/>
        </w:rPr>
        <w:t>Chương 5</w:t>
      </w:r>
    </w:p>
    <w:p w14:paraId="1720503E" w14:textId="77777777" w:rsidR="00445388" w:rsidRPr="00445388" w:rsidRDefault="00445388" w:rsidP="00445388">
      <w:pPr>
        <w:shd w:val="clear" w:color="auto" w:fill="FFFFFF"/>
        <w:tabs>
          <w:tab w:val="left" w:pos="420"/>
          <w:tab w:val="center" w:pos="4535"/>
        </w:tabs>
        <w:rPr>
          <w:rFonts w:asciiTheme="majorHAnsi" w:eastAsia="Times New Roman" w:hAnsiTheme="majorHAnsi" w:cstheme="majorHAnsi"/>
          <w:b/>
          <w:bCs/>
          <w:color w:val="000000"/>
          <w:sz w:val="32"/>
          <w:szCs w:val="32"/>
          <w:lang w:val="fr-FR" w:eastAsia="vi-VN"/>
        </w:rPr>
      </w:pPr>
      <w:bookmarkStart w:id="34" w:name="chuong_5_name"/>
      <w:r w:rsidRPr="00445388">
        <w:rPr>
          <w:rFonts w:asciiTheme="majorHAnsi" w:eastAsia="Times New Roman" w:hAnsiTheme="majorHAnsi" w:cstheme="majorHAnsi"/>
          <w:b/>
          <w:bCs/>
          <w:color w:val="000000"/>
          <w:sz w:val="24"/>
          <w:szCs w:val="24"/>
          <w:lang w:val="fr-FR" w:eastAsia="vi-VN"/>
        </w:rPr>
        <w:tab/>
      </w:r>
      <w:r w:rsidRPr="00445388">
        <w:rPr>
          <w:rFonts w:asciiTheme="majorHAnsi" w:eastAsia="Times New Roman" w:hAnsiTheme="majorHAnsi" w:cstheme="majorHAnsi"/>
          <w:b/>
          <w:bCs/>
          <w:color w:val="000000"/>
          <w:sz w:val="24"/>
          <w:szCs w:val="24"/>
          <w:lang w:val="fr-FR" w:eastAsia="vi-VN"/>
        </w:rPr>
        <w:tab/>
      </w:r>
      <w:r w:rsidRPr="00445388">
        <w:rPr>
          <w:rFonts w:asciiTheme="majorHAnsi" w:eastAsia="Times New Roman" w:hAnsiTheme="majorHAnsi" w:cstheme="majorHAnsi"/>
          <w:b/>
          <w:bCs/>
          <w:color w:val="000000"/>
          <w:sz w:val="32"/>
          <w:szCs w:val="32"/>
          <w:lang w:val="fr-FR" w:eastAsia="vi-VN"/>
        </w:rPr>
        <w:t>XỬ LÝ VI PHẠM</w:t>
      </w:r>
      <w:bookmarkEnd w:id="34"/>
    </w:p>
    <w:p w14:paraId="4DB312CB" w14:textId="77777777" w:rsidR="00445388" w:rsidRPr="00445388" w:rsidRDefault="00445388" w:rsidP="00445388">
      <w:pPr>
        <w:shd w:val="clear" w:color="auto" w:fill="FFFFFF"/>
        <w:rPr>
          <w:rFonts w:asciiTheme="majorHAnsi" w:eastAsia="Times New Roman" w:hAnsiTheme="majorHAnsi" w:cstheme="majorHAnsi"/>
          <w:color w:val="000000"/>
          <w:lang w:val="fr-FR" w:eastAsia="vi-VN"/>
        </w:rPr>
      </w:pPr>
      <w:bookmarkStart w:id="35" w:name="dieu_29"/>
      <w:r w:rsidRPr="00445388">
        <w:rPr>
          <w:rFonts w:asciiTheme="majorHAnsi" w:eastAsia="Times New Roman" w:hAnsiTheme="majorHAnsi" w:cstheme="majorHAnsi"/>
          <w:b/>
          <w:bCs/>
          <w:color w:val="000000"/>
          <w:sz w:val="28"/>
          <w:szCs w:val="28"/>
          <w:lang w:val="fr-FR" w:eastAsia="vi-VN"/>
        </w:rPr>
        <w:t>Điều 29</w:t>
      </w:r>
      <w:r w:rsidRPr="00445388">
        <w:rPr>
          <w:rFonts w:asciiTheme="majorHAnsi" w:eastAsia="Times New Roman" w:hAnsiTheme="majorHAnsi" w:cstheme="majorHAnsi"/>
          <w:b/>
          <w:bCs/>
          <w:color w:val="000000"/>
          <w:sz w:val="18"/>
          <w:szCs w:val="18"/>
          <w:lang w:val="fr-FR" w:eastAsia="vi-VN"/>
        </w:rPr>
        <w:t>.</w:t>
      </w:r>
      <w:r w:rsidRPr="00445388">
        <w:rPr>
          <w:rFonts w:asciiTheme="majorHAnsi" w:eastAsia="Times New Roman" w:hAnsiTheme="majorHAnsi" w:cstheme="majorHAnsi"/>
          <w:color w:val="000000"/>
          <w:sz w:val="18"/>
          <w:szCs w:val="18"/>
          <w:lang w:val="fr-FR" w:eastAsia="vi-VN"/>
        </w:rPr>
        <w:t> </w:t>
      </w:r>
      <w:r w:rsidRPr="00445388">
        <w:rPr>
          <w:rFonts w:asciiTheme="majorHAnsi" w:eastAsia="Times New Roman" w:hAnsiTheme="majorHAnsi" w:cstheme="majorHAnsi"/>
          <w:color w:val="000000"/>
          <w:lang w:val="fr-FR" w:eastAsia="vi-VN"/>
        </w:rPr>
        <w:t>Xử lý kỷ luật đối với sinh viên vi phạm các quy định về thi, kiểm tra</w:t>
      </w:r>
      <w:bookmarkEnd w:id="35"/>
    </w:p>
    <w:p w14:paraId="69E4DF65" w14:textId="77777777" w:rsidR="00445388" w:rsidRPr="00445388"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445388">
        <w:rPr>
          <w:rFonts w:asciiTheme="majorHAnsi" w:eastAsia="Times New Roman" w:hAnsiTheme="majorHAnsi" w:cstheme="majorHAnsi"/>
          <w:color w:val="000000"/>
          <w:lang w:val="fr-FR" w:eastAsia="vi-VN"/>
        </w:rPr>
        <w:lastRenderedPageBreak/>
        <w:t>1. Trong khi dự kiểm tra thường xuyên, chuẩn bị tiểu luận, bài tập lớn, thi giữa học phần, thi kết thúc học phần, chuẩn bị đồ án, khóa luận tốt nghiệp, nếu vi phạm quy chế, sinh viên sẽ bị xử lý kỷ luật với từng học phần đã vi phạm.</w:t>
      </w:r>
    </w:p>
    <w:p w14:paraId="0C5B03E1" w14:textId="77777777" w:rsidR="00445388" w:rsidRPr="00257D3A"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257D3A">
        <w:rPr>
          <w:rFonts w:asciiTheme="majorHAnsi" w:eastAsia="Times New Roman" w:hAnsiTheme="majorHAnsi" w:cstheme="majorHAnsi"/>
          <w:color w:val="000000"/>
          <w:lang w:val="fr-FR" w:eastAsia="vi-VN"/>
        </w:rPr>
        <w:t xml:space="preserve">2. Sinh </w:t>
      </w:r>
      <w:proofErr w:type="spellStart"/>
      <w:r w:rsidRPr="00257D3A">
        <w:rPr>
          <w:rFonts w:asciiTheme="majorHAnsi" w:eastAsia="Times New Roman" w:hAnsiTheme="majorHAnsi" w:cstheme="majorHAnsi"/>
          <w:color w:val="000000"/>
          <w:lang w:val="fr-FR" w:eastAsia="vi-VN"/>
        </w:rPr>
        <w:t>viên</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hộ</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hoặc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nhờ</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người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khác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hộ</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đều</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bị</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kỷ</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luật</w:t>
      </w:r>
      <w:proofErr w:type="spellEnd"/>
      <w:r w:rsidRPr="00257D3A">
        <w:rPr>
          <w:rFonts w:asciiTheme="majorHAnsi" w:eastAsia="Times New Roman" w:hAnsiTheme="majorHAnsi" w:cstheme="majorHAnsi"/>
          <w:color w:val="000000"/>
          <w:lang w:val="fr-FR" w:eastAsia="vi-VN"/>
        </w:rPr>
        <w:t xml:space="preserve"> ở </w:t>
      </w:r>
      <w:proofErr w:type="spellStart"/>
      <w:r w:rsidRPr="00257D3A">
        <w:rPr>
          <w:rFonts w:asciiTheme="majorHAnsi" w:eastAsia="Times New Roman" w:hAnsiTheme="majorHAnsi" w:cstheme="majorHAnsi"/>
          <w:color w:val="000000"/>
          <w:lang w:val="fr-FR" w:eastAsia="vi-VN"/>
        </w:rPr>
        <w:t>mức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đình</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chỉ</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học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tập</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một</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năm</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đối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với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trường</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hợp</w:t>
      </w:r>
      <w:proofErr w:type="spellEnd"/>
      <w:r w:rsidRPr="00257D3A">
        <w:rPr>
          <w:rFonts w:asciiTheme="majorHAnsi" w:eastAsia="Times New Roman" w:hAnsiTheme="majorHAnsi" w:cstheme="majorHAnsi"/>
          <w:color w:val="000000"/>
          <w:lang w:val="fr-FR" w:eastAsia="vi-VN"/>
        </w:rPr>
        <w:t xml:space="preserve"> vi </w:t>
      </w:r>
      <w:proofErr w:type="spellStart"/>
      <w:r w:rsidRPr="00257D3A">
        <w:rPr>
          <w:rFonts w:asciiTheme="majorHAnsi" w:eastAsia="Times New Roman" w:hAnsiTheme="majorHAnsi" w:cstheme="majorHAnsi"/>
          <w:color w:val="000000"/>
          <w:lang w:val="fr-FR" w:eastAsia="vi-VN"/>
        </w:rPr>
        <w:t>phạm</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lần</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thứ</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nhất</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và</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buộc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thôi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học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đối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với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trường</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hợp</w:t>
      </w:r>
      <w:proofErr w:type="spellEnd"/>
      <w:r w:rsidRPr="00257D3A">
        <w:rPr>
          <w:rFonts w:asciiTheme="majorHAnsi" w:eastAsia="Times New Roman" w:hAnsiTheme="majorHAnsi" w:cstheme="majorHAnsi"/>
          <w:color w:val="000000"/>
          <w:lang w:val="fr-FR" w:eastAsia="vi-VN"/>
        </w:rPr>
        <w:t xml:space="preserve"> vi </w:t>
      </w:r>
      <w:proofErr w:type="spellStart"/>
      <w:r w:rsidRPr="00257D3A">
        <w:rPr>
          <w:rFonts w:asciiTheme="majorHAnsi" w:eastAsia="Times New Roman" w:hAnsiTheme="majorHAnsi" w:cstheme="majorHAnsi"/>
          <w:color w:val="000000"/>
          <w:lang w:val="fr-FR" w:eastAsia="vi-VN"/>
        </w:rPr>
        <w:t>phạm</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lần</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thứ</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hai</w:t>
      </w:r>
      <w:proofErr w:type="spellEnd"/>
      <w:r w:rsidRPr="00257D3A">
        <w:rPr>
          <w:rFonts w:asciiTheme="majorHAnsi" w:eastAsia="Times New Roman" w:hAnsiTheme="majorHAnsi" w:cstheme="majorHAnsi"/>
          <w:color w:val="000000"/>
          <w:lang w:val="fr-FR" w:eastAsia="vi-VN"/>
        </w:rPr>
        <w:t>.</w:t>
      </w:r>
    </w:p>
    <w:p w14:paraId="1AB08E94" w14:textId="77777777" w:rsidR="00445388" w:rsidRPr="00257D3A" w:rsidRDefault="00445388" w:rsidP="00445388">
      <w:pPr>
        <w:shd w:val="clear" w:color="auto" w:fill="FFFFFF"/>
        <w:spacing w:before="120" w:after="120"/>
        <w:rPr>
          <w:rFonts w:asciiTheme="majorHAnsi" w:eastAsia="Times New Roman" w:hAnsiTheme="majorHAnsi" w:cstheme="majorHAnsi"/>
          <w:color w:val="000000"/>
          <w:lang w:val="fr-FR" w:eastAsia="vi-VN"/>
        </w:rPr>
      </w:pPr>
      <w:r w:rsidRPr="00257D3A">
        <w:rPr>
          <w:rFonts w:asciiTheme="majorHAnsi" w:eastAsia="Times New Roman" w:hAnsiTheme="majorHAnsi" w:cstheme="majorHAnsi"/>
          <w:color w:val="000000"/>
          <w:lang w:val="fr-FR" w:eastAsia="vi-VN"/>
        </w:rPr>
        <w:t xml:space="preserve">3. </w:t>
      </w:r>
      <w:proofErr w:type="spellStart"/>
      <w:r w:rsidRPr="00257D3A">
        <w:rPr>
          <w:rFonts w:asciiTheme="majorHAnsi" w:eastAsia="Times New Roman" w:hAnsiTheme="majorHAnsi" w:cstheme="majorHAnsi"/>
          <w:color w:val="000000"/>
          <w:lang w:val="fr-FR" w:eastAsia="vi-VN"/>
        </w:rPr>
        <w:t>Trừ</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trường</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hợp</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như</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quy</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định</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tại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khoản</w:t>
      </w:r>
      <w:proofErr w:type="spellEnd"/>
      <w:r w:rsidRPr="00257D3A">
        <w:rPr>
          <w:rFonts w:asciiTheme="majorHAnsi" w:eastAsia="Times New Roman" w:hAnsiTheme="majorHAnsi" w:cstheme="majorHAnsi"/>
          <w:color w:val="000000"/>
          <w:lang w:val="fr-FR" w:eastAsia="vi-VN"/>
        </w:rPr>
        <w:t xml:space="preserve"> 2 </w:t>
      </w:r>
      <w:proofErr w:type="spellStart"/>
      <w:r w:rsidRPr="00257D3A">
        <w:rPr>
          <w:rFonts w:asciiTheme="majorHAnsi" w:eastAsia="Times New Roman" w:hAnsiTheme="majorHAnsi" w:cstheme="majorHAnsi"/>
          <w:color w:val="000000"/>
          <w:lang w:val="fr-FR" w:eastAsia="vi-VN"/>
        </w:rPr>
        <w:t>của</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Điều</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này</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mức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độ</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sai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phạm</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và</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khung</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xử</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lý</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kỷ</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luật</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đối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với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sinh</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viên</w:t>
      </w:r>
      <w:proofErr w:type="spellEnd"/>
      <w:r w:rsidRPr="00257D3A">
        <w:rPr>
          <w:rFonts w:asciiTheme="majorHAnsi" w:eastAsia="Times New Roman" w:hAnsiTheme="majorHAnsi" w:cstheme="majorHAnsi"/>
          <w:color w:val="000000"/>
          <w:lang w:val="fr-FR" w:eastAsia="vi-VN"/>
        </w:rPr>
        <w:t xml:space="preserve"> vi </w:t>
      </w:r>
      <w:proofErr w:type="spellStart"/>
      <w:r w:rsidRPr="00257D3A">
        <w:rPr>
          <w:rFonts w:asciiTheme="majorHAnsi" w:eastAsia="Times New Roman" w:hAnsiTheme="majorHAnsi" w:cstheme="majorHAnsi"/>
          <w:color w:val="000000"/>
          <w:lang w:val="fr-FR" w:eastAsia="vi-VN"/>
        </w:rPr>
        <w:t>phạm</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được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thực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hiện</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theo</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các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quy</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định</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của</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Quy</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chế</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tuyển</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sinh</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đại</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học</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cao</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đẳng</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hệ</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chính</w:t>
      </w:r>
      <w:proofErr w:type="spellEnd"/>
      <w:r w:rsidRPr="00257D3A">
        <w:rPr>
          <w:rFonts w:asciiTheme="majorHAnsi" w:eastAsia="Times New Roman" w:hAnsiTheme="majorHAnsi" w:cstheme="majorHAnsi"/>
          <w:color w:val="000000"/>
          <w:lang w:val="fr-FR" w:eastAsia="vi-VN"/>
        </w:rPr>
        <w:t xml:space="preserve"> </w:t>
      </w:r>
      <w:proofErr w:type="spellStart"/>
      <w:r w:rsidRPr="00257D3A">
        <w:rPr>
          <w:rFonts w:asciiTheme="majorHAnsi" w:eastAsia="Times New Roman" w:hAnsiTheme="majorHAnsi" w:cstheme="majorHAnsi"/>
          <w:color w:val="000000"/>
          <w:lang w:val="fr-FR" w:eastAsia="vi-VN"/>
        </w:rPr>
        <w:t>quy</w:t>
      </w:r>
      <w:proofErr w:type="spellEnd"/>
      <w:r w:rsidRPr="00257D3A">
        <w:rPr>
          <w:rFonts w:asciiTheme="majorHAnsi" w:eastAsia="Times New Roman" w:hAnsiTheme="majorHAnsi" w:cstheme="majorHAnsi"/>
          <w:color w:val="000000"/>
          <w:lang w:val="fr-FR" w:eastAsia="vi-VN"/>
        </w:rPr>
        <w:t>./.</w:t>
      </w:r>
    </w:p>
    <w:p w14:paraId="40FB7D9A" w14:textId="77777777" w:rsidR="009E659B" w:rsidRPr="00257D3A" w:rsidRDefault="009E659B">
      <w:pPr>
        <w:rPr>
          <w:lang w:val="fr-FR"/>
        </w:rPr>
      </w:pPr>
    </w:p>
    <w:sectPr w:rsidR="009E659B" w:rsidRPr="0025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88"/>
    <w:rsid w:val="00194AC1"/>
    <w:rsid w:val="00257D3A"/>
    <w:rsid w:val="002D5617"/>
    <w:rsid w:val="003F31BC"/>
    <w:rsid w:val="00445388"/>
    <w:rsid w:val="00793FCD"/>
    <w:rsid w:val="009E65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5AF7BF"/>
  <w15:chartTrackingRefBased/>
  <w15:docId w15:val="{AC12F769-3F21-43F1-94E5-8CF2BCBA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45388"/>
    <w:pPr>
      <w:spacing w:after="0" w:line="312" w:lineRule="auto"/>
    </w:pPr>
    <w:rPr>
      <w:rFonts w:ascii="Times New Roman" w:eastAsia="Calibri" w:hAnsi="Times New Roman" w:cs="Times New Roman"/>
      <w:sz w:val="26"/>
      <w:szCs w:val="26"/>
      <w:lang w:val="en-US"/>
    </w:rPr>
  </w:style>
  <w:style w:type="paragraph" w:styleId="u3">
    <w:name w:val="heading 3"/>
    <w:basedOn w:val="Binhthng"/>
    <w:link w:val="u3Char"/>
    <w:uiPriority w:val="9"/>
    <w:qFormat/>
    <w:rsid w:val="003F31BC"/>
    <w:pPr>
      <w:spacing w:before="100" w:beforeAutospacing="1" w:after="100" w:afterAutospacing="1" w:line="240" w:lineRule="auto"/>
      <w:outlineLvl w:val="2"/>
    </w:pPr>
    <w:rPr>
      <w:rFonts w:eastAsia="Times New Roman"/>
      <w:b/>
      <w:bCs/>
      <w:sz w:val="27"/>
      <w:szCs w:val="27"/>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57D3A"/>
    <w:pPr>
      <w:spacing w:before="100" w:beforeAutospacing="1" w:after="100" w:afterAutospacing="1" w:line="240" w:lineRule="auto"/>
    </w:pPr>
    <w:rPr>
      <w:rFonts w:eastAsia="Times New Roman"/>
      <w:sz w:val="24"/>
      <w:szCs w:val="24"/>
      <w:lang w:val="vi-VN" w:eastAsia="vi-VN"/>
    </w:rPr>
  </w:style>
  <w:style w:type="paragraph" w:customStyle="1" w:styleId="sapo">
    <w:name w:val="sapo"/>
    <w:basedOn w:val="Binhthng"/>
    <w:rsid w:val="00257D3A"/>
    <w:pPr>
      <w:spacing w:before="100" w:beforeAutospacing="1" w:after="100" w:afterAutospacing="1" w:line="240" w:lineRule="auto"/>
    </w:pPr>
    <w:rPr>
      <w:rFonts w:eastAsia="Times New Roman"/>
      <w:sz w:val="24"/>
      <w:szCs w:val="24"/>
      <w:lang w:val="vi-VN" w:eastAsia="vi-VN"/>
    </w:rPr>
  </w:style>
  <w:style w:type="character" w:styleId="Manh">
    <w:name w:val="Strong"/>
    <w:basedOn w:val="Phngmcinhcuaoanvn"/>
    <w:uiPriority w:val="22"/>
    <w:qFormat/>
    <w:rsid w:val="00257D3A"/>
    <w:rPr>
      <w:b/>
      <w:bCs/>
    </w:rPr>
  </w:style>
  <w:style w:type="character" w:styleId="Nhnmanh">
    <w:name w:val="Emphasis"/>
    <w:basedOn w:val="Phngmcinhcuaoanvn"/>
    <w:uiPriority w:val="20"/>
    <w:qFormat/>
    <w:rsid w:val="00257D3A"/>
    <w:rPr>
      <w:i/>
      <w:iCs/>
    </w:rPr>
  </w:style>
  <w:style w:type="character" w:customStyle="1" w:styleId="u3Char">
    <w:name w:val="Đầu đề 3 Char"/>
    <w:basedOn w:val="Phngmcinhcuaoanvn"/>
    <w:link w:val="u3"/>
    <w:uiPriority w:val="9"/>
    <w:rsid w:val="003F31BC"/>
    <w:rPr>
      <w:rFonts w:ascii="Times New Roman" w:eastAsia="Times New Roman" w:hAnsi="Times New Roman" w:cs="Times New Roman"/>
      <w:b/>
      <w:bCs/>
      <w:sz w:val="27"/>
      <w:szCs w:val="27"/>
      <w:lang w:eastAsia="vi-VN"/>
    </w:rPr>
  </w:style>
  <w:style w:type="paragraph" w:customStyle="1" w:styleId="tcenter">
    <w:name w:val="tcenter"/>
    <w:basedOn w:val="Binhthng"/>
    <w:rsid w:val="003F31BC"/>
    <w:pPr>
      <w:spacing w:before="100" w:beforeAutospacing="1" w:after="100" w:afterAutospacing="1" w:line="240" w:lineRule="auto"/>
    </w:pPr>
    <w:rPr>
      <w:rFonts w:eastAsia="Times New Roman"/>
      <w:sz w:val="24"/>
      <w:szCs w:val="24"/>
      <w:lang w:val="vi-VN" w:eastAsia="vi-VN"/>
    </w:rPr>
  </w:style>
  <w:style w:type="character" w:styleId="Siuktni">
    <w:name w:val="Hyperlink"/>
    <w:basedOn w:val="Phngmcinhcuaoanvn"/>
    <w:uiPriority w:val="99"/>
    <w:semiHidden/>
    <w:unhideWhenUsed/>
    <w:rsid w:val="003F3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0199">
      <w:bodyDiv w:val="1"/>
      <w:marLeft w:val="0"/>
      <w:marRight w:val="0"/>
      <w:marTop w:val="0"/>
      <w:marBottom w:val="0"/>
      <w:divBdr>
        <w:top w:val="none" w:sz="0" w:space="0" w:color="auto"/>
        <w:left w:val="none" w:sz="0" w:space="0" w:color="auto"/>
        <w:bottom w:val="none" w:sz="0" w:space="0" w:color="auto"/>
        <w:right w:val="none" w:sz="0" w:space="0" w:color="auto"/>
      </w:divBdr>
      <w:divsChild>
        <w:div w:id="1595700351">
          <w:marLeft w:val="0"/>
          <w:marRight w:val="0"/>
          <w:marTop w:val="120"/>
          <w:marBottom w:val="0"/>
          <w:divBdr>
            <w:top w:val="none" w:sz="0" w:space="0" w:color="auto"/>
            <w:left w:val="none" w:sz="0" w:space="0" w:color="auto"/>
            <w:bottom w:val="none" w:sz="0" w:space="0" w:color="auto"/>
            <w:right w:val="none" w:sz="0" w:space="0" w:color="auto"/>
          </w:divBdr>
        </w:div>
        <w:div w:id="1054814065">
          <w:marLeft w:val="0"/>
          <w:marRight w:val="0"/>
          <w:marTop w:val="0"/>
          <w:marBottom w:val="0"/>
          <w:divBdr>
            <w:top w:val="none" w:sz="0" w:space="0" w:color="auto"/>
            <w:left w:val="none" w:sz="0" w:space="0" w:color="auto"/>
            <w:bottom w:val="none" w:sz="0" w:space="0" w:color="auto"/>
            <w:right w:val="none" w:sz="0" w:space="0" w:color="auto"/>
          </w:divBdr>
          <w:divsChild>
            <w:div w:id="1628704440">
              <w:marLeft w:val="0"/>
              <w:marRight w:val="150"/>
              <w:marTop w:val="0"/>
              <w:marBottom w:val="150"/>
              <w:divBdr>
                <w:top w:val="none" w:sz="0" w:space="0" w:color="auto"/>
                <w:left w:val="none" w:sz="0" w:space="0" w:color="auto"/>
                <w:bottom w:val="none" w:sz="0" w:space="0" w:color="auto"/>
                <w:right w:val="none" w:sz="0" w:space="0" w:color="auto"/>
              </w:divBdr>
              <w:divsChild>
                <w:div w:id="1165785487">
                  <w:marLeft w:val="0"/>
                  <w:marRight w:val="0"/>
                  <w:marTop w:val="0"/>
                  <w:marBottom w:val="0"/>
                  <w:divBdr>
                    <w:top w:val="none" w:sz="0" w:space="0" w:color="auto"/>
                    <w:left w:val="none" w:sz="0" w:space="0" w:color="auto"/>
                    <w:bottom w:val="none" w:sz="0" w:space="0" w:color="auto"/>
                    <w:right w:val="none" w:sz="0" w:space="0" w:color="auto"/>
                  </w:divBdr>
                </w:div>
                <w:div w:id="352067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75322327">
      <w:bodyDiv w:val="1"/>
      <w:marLeft w:val="0"/>
      <w:marRight w:val="0"/>
      <w:marTop w:val="0"/>
      <w:marBottom w:val="0"/>
      <w:divBdr>
        <w:top w:val="none" w:sz="0" w:space="0" w:color="auto"/>
        <w:left w:val="none" w:sz="0" w:space="0" w:color="auto"/>
        <w:bottom w:val="none" w:sz="0" w:space="0" w:color="auto"/>
        <w:right w:val="none" w:sz="0" w:space="0" w:color="auto"/>
      </w:divBdr>
    </w:div>
    <w:div w:id="2113472013">
      <w:bodyDiv w:val="1"/>
      <w:marLeft w:val="0"/>
      <w:marRight w:val="0"/>
      <w:marTop w:val="0"/>
      <w:marBottom w:val="0"/>
      <w:divBdr>
        <w:top w:val="none" w:sz="0" w:space="0" w:color="auto"/>
        <w:left w:val="none" w:sz="0" w:space="0" w:color="auto"/>
        <w:bottom w:val="none" w:sz="0" w:space="0" w:color="auto"/>
        <w:right w:val="none" w:sz="0" w:space="0" w:color="auto"/>
      </w:divBdr>
      <w:divsChild>
        <w:div w:id="232859529">
          <w:marLeft w:val="0"/>
          <w:marRight w:val="0"/>
          <w:marTop w:val="0"/>
          <w:marBottom w:val="300"/>
          <w:divBdr>
            <w:top w:val="none" w:sz="0" w:space="0" w:color="auto"/>
            <w:left w:val="none" w:sz="0" w:space="0" w:color="auto"/>
            <w:bottom w:val="none" w:sz="0" w:space="0" w:color="auto"/>
            <w:right w:val="none" w:sz="0" w:space="0" w:color="auto"/>
          </w:divBdr>
        </w:div>
        <w:div w:id="1127356324">
          <w:marLeft w:val="0"/>
          <w:marRight w:val="0"/>
          <w:marTop w:val="0"/>
          <w:marBottom w:val="0"/>
          <w:divBdr>
            <w:top w:val="none" w:sz="0" w:space="0" w:color="auto"/>
            <w:left w:val="none" w:sz="0" w:space="0" w:color="auto"/>
            <w:bottom w:val="none" w:sz="0" w:space="0" w:color="auto"/>
            <w:right w:val="none" w:sz="0" w:space="0" w:color="auto"/>
          </w:divBdr>
          <w:divsChild>
            <w:div w:id="1098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dulichdiaphuong.com/tinh-thanh/du-lich-thanh-pho-ha-noi-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dulichdiaphuong.com/du-lich/du-lich-chua-mia-746.html" TargetMode="External"/><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28</Pages>
  <Words>6839</Words>
  <Characters>38985</Characters>
  <Application>Microsoft Office Word</Application>
  <DocSecurity>0</DocSecurity>
  <Lines>324</Lines>
  <Paragraphs>91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dc:creator>
  <cp:keywords/>
  <dc:description/>
  <cp:lastModifiedBy>Nguyen Van Hung</cp:lastModifiedBy>
  <cp:revision>3</cp:revision>
  <dcterms:created xsi:type="dcterms:W3CDTF">2022-12-07T05:32:00Z</dcterms:created>
  <dcterms:modified xsi:type="dcterms:W3CDTF">2022-12-07T12:50:00Z</dcterms:modified>
</cp:coreProperties>
</file>