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Pr="009B0E86" w:rsidRDefault="00810031" w:rsidP="001E754C">
      <w:pPr>
        <w:pStyle w:val="Heading1"/>
        <w:jc w:val="center"/>
      </w:pPr>
      <w:r w:rsidRPr="009B0E86">
        <w:t xml:space="preserve">Problem </w:t>
      </w:r>
      <w:r w:rsidR="00740FA8">
        <w:t>2</w:t>
      </w:r>
      <w:r w:rsidRPr="009B0E86">
        <w:t xml:space="preserve"> – </w:t>
      </w:r>
      <w:r w:rsidR="006C58BC">
        <w:t>Spy Hard</w:t>
      </w:r>
    </w:p>
    <w:p w:rsidR="005A7639" w:rsidRDefault="006C58BC" w:rsidP="008C3C03">
      <w:pPr>
        <w:spacing w:after="0"/>
      </w:pPr>
      <w:r>
        <w:t xml:space="preserve">You are a handler. Your task is to relay messages between field operatives (spies), and headquarters (the CIA). </w:t>
      </w:r>
      <w:r w:rsidR="00E44F85">
        <w:t>T</w:t>
      </w:r>
      <w:r>
        <w:t xml:space="preserve">he CIA developed a </w:t>
      </w:r>
      <w:r w:rsidR="008C3C03">
        <w:t>system</w:t>
      </w:r>
      <w:r>
        <w:t>; first, the operatives s</w:t>
      </w:r>
      <w:r w:rsidR="00E44F85">
        <w:t>end coded messages to you, then</w:t>
      </w:r>
      <w:r>
        <w:t xml:space="preserve"> you partially decrypt </w:t>
      </w:r>
      <w:r w:rsidR="00FC6442">
        <w:t>each</w:t>
      </w:r>
      <w:r>
        <w:t xml:space="preserve"> message and relay it to headquarters where further decryption</w:t>
      </w:r>
      <w:r w:rsidR="00E44F85">
        <w:t xml:space="preserve"> takes place</w:t>
      </w:r>
      <w:r>
        <w:t xml:space="preserve">. </w:t>
      </w:r>
    </w:p>
    <w:p w:rsidR="00740FA8" w:rsidRDefault="006C58BC" w:rsidP="008C3C03">
      <w:pPr>
        <w:spacing w:after="0"/>
      </w:pPr>
      <w:r>
        <w:t xml:space="preserve">You will be given </w:t>
      </w:r>
      <w:r w:rsidRPr="005878BB">
        <w:rPr>
          <w:b/>
        </w:rPr>
        <w:t>a key and a message</w:t>
      </w:r>
      <w:r>
        <w:t>.</w:t>
      </w:r>
      <w:r w:rsidR="001264A9">
        <w:t xml:space="preserve"> The key will be a number, it shows the </w:t>
      </w:r>
      <w:r w:rsidR="001264A9" w:rsidRPr="00ED3AAE">
        <w:rPr>
          <w:b/>
        </w:rPr>
        <w:t xml:space="preserve">base of </w:t>
      </w:r>
      <w:r w:rsidR="00740FA8" w:rsidRPr="00ED3AAE">
        <w:rPr>
          <w:b/>
        </w:rPr>
        <w:t xml:space="preserve">the </w:t>
      </w:r>
      <w:r w:rsidR="001264A9" w:rsidRPr="00ED3AAE">
        <w:rPr>
          <w:b/>
        </w:rPr>
        <w:t xml:space="preserve">numeral system </w:t>
      </w:r>
      <w:r w:rsidR="001264A9">
        <w:t xml:space="preserve">you’ll need to use </w:t>
      </w:r>
      <w:r w:rsidR="00740FA8">
        <w:t>for decryption</w:t>
      </w:r>
      <w:r w:rsidR="001264A9">
        <w:t xml:space="preserve">. The </w:t>
      </w:r>
      <w:r w:rsidR="00740FA8">
        <w:t>message is</w:t>
      </w:r>
      <w:r w:rsidR="001264A9">
        <w:t xml:space="preserve"> </w:t>
      </w:r>
      <w:r w:rsidR="00740FA8">
        <w:t xml:space="preserve">comprised of </w:t>
      </w:r>
      <w:r w:rsidR="00740FA8" w:rsidRPr="00ED3AAE">
        <w:rPr>
          <w:b/>
        </w:rPr>
        <w:t>various symbols</w:t>
      </w:r>
      <w:r w:rsidR="001264A9" w:rsidRPr="00ED3AAE">
        <w:rPr>
          <w:b/>
        </w:rPr>
        <w:t xml:space="preserve"> which you convert to a number</w:t>
      </w:r>
      <w:r w:rsidR="001264A9">
        <w:t xml:space="preserve"> by </w:t>
      </w:r>
      <w:r w:rsidR="00740FA8">
        <w:t>adding together</w:t>
      </w:r>
      <w:r w:rsidR="001264A9">
        <w:t xml:space="preserve"> </w:t>
      </w:r>
      <w:r w:rsidR="00740FA8">
        <w:t xml:space="preserve">either </w:t>
      </w:r>
      <w:r w:rsidR="001264A9">
        <w:t xml:space="preserve">the </w:t>
      </w:r>
      <w:r w:rsidR="001264A9" w:rsidRPr="00ED3AAE">
        <w:rPr>
          <w:b/>
        </w:rPr>
        <w:t>letter’s position in the alphabet</w:t>
      </w:r>
      <w:r w:rsidR="001264A9">
        <w:t xml:space="preserve"> (a = 1, b = 2, </w:t>
      </w:r>
      <w:proofErr w:type="gramStart"/>
      <w:r w:rsidR="001264A9">
        <w:t>… ,</w:t>
      </w:r>
      <w:proofErr w:type="gramEnd"/>
      <w:r w:rsidR="001264A9">
        <w:t xml:space="preserve"> z = 26)</w:t>
      </w:r>
      <w:r w:rsidR="00740FA8">
        <w:t xml:space="preserve"> if </w:t>
      </w:r>
      <w:r w:rsidR="008C3C03">
        <w:t>t</w:t>
      </w:r>
      <w:r w:rsidR="00FC6442">
        <w:t>he symbol</w:t>
      </w:r>
      <w:r w:rsidR="008C3C03">
        <w:t xml:space="preserve"> is</w:t>
      </w:r>
      <w:r w:rsidR="00740FA8">
        <w:t xml:space="preserve"> a letter, </w:t>
      </w:r>
      <w:r w:rsidR="00740FA8" w:rsidRPr="00ED3AAE">
        <w:rPr>
          <w:b/>
        </w:rPr>
        <w:t>or the symbol’s code in the ASCII table</w:t>
      </w:r>
      <w:r w:rsidR="00740FA8">
        <w:t xml:space="preserve"> otherwise</w:t>
      </w:r>
      <w:r w:rsidR="001264A9">
        <w:t xml:space="preserve">. </w:t>
      </w:r>
      <w:r w:rsidR="00740FA8">
        <w:t>After you get the sum of the symbols</w:t>
      </w:r>
      <w:r w:rsidR="00594776">
        <w:t>,</w:t>
      </w:r>
      <w:r w:rsidR="00740FA8">
        <w:t xml:space="preserve"> you</w:t>
      </w:r>
      <w:r w:rsidR="001264A9">
        <w:t xml:space="preserve"> need to convert </w:t>
      </w:r>
      <w:r w:rsidR="00E44F85">
        <w:t>it</w:t>
      </w:r>
      <w:r w:rsidR="001264A9">
        <w:t xml:space="preserve"> to the numeral system provided by the </w:t>
      </w:r>
      <w:r w:rsidR="00740FA8">
        <w:t>key</w:t>
      </w:r>
      <w:r w:rsidR="001264A9">
        <w:t>.</w:t>
      </w:r>
    </w:p>
    <w:p w:rsidR="006C58BC" w:rsidRDefault="00740FA8" w:rsidP="008C3C03">
      <w:pPr>
        <w:spacing w:after="0"/>
      </w:pPr>
      <w:r>
        <w:t xml:space="preserve">To headquarters you need to send a single string containing three </w:t>
      </w:r>
      <w:r w:rsidR="008C3C03">
        <w:t>numbers</w:t>
      </w:r>
      <w:r>
        <w:t xml:space="preserve"> concatenated together; the first </w:t>
      </w:r>
      <w:r w:rsidR="005878BB">
        <w:t>part</w:t>
      </w:r>
      <w:r>
        <w:t xml:space="preserve"> will be the numeral system you used, next </w:t>
      </w:r>
      <w:proofErr w:type="gramStart"/>
      <w:r>
        <w:t>comes</w:t>
      </w:r>
      <w:proofErr w:type="gramEnd"/>
      <w:r>
        <w:t xml:space="preserve"> the number of symbols in the initial message and finally comes the partially </w:t>
      </w:r>
      <w:r w:rsidR="00E44F85">
        <w:t>decrypted message</w:t>
      </w:r>
      <w:r w:rsidR="00A603FD">
        <w:t xml:space="preserve"> </w:t>
      </w:r>
      <w:r w:rsidR="008C3C03">
        <w:t>(</w:t>
      </w:r>
      <w:r w:rsidR="005878BB">
        <w:t xml:space="preserve">a </w:t>
      </w:r>
      <w:r w:rsidR="008C3C03">
        <w:t>number in the specified numeral system)</w:t>
      </w:r>
      <w:r w:rsidR="00E44F85">
        <w:t xml:space="preserve">. </w:t>
      </w:r>
      <w:r w:rsidR="005A7639">
        <w:t xml:space="preserve">See the example below </w:t>
      </w:r>
      <w:r w:rsidR="00FC6442">
        <w:t>to get a clearer idea of</w:t>
      </w:r>
      <w:r w:rsidR="005A7639">
        <w:t xml:space="preserve"> the steps you need to take.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</w:pPr>
      <w:r w:rsidRPr="009B0E86">
        <w:t>Input</w:t>
      </w:r>
    </w:p>
    <w:p w:rsidR="00810031" w:rsidRPr="009B0E86" w:rsidRDefault="00810031" w:rsidP="00754DC7">
      <w:pPr>
        <w:spacing w:after="0"/>
      </w:pPr>
      <w:r w:rsidRPr="009B0E86">
        <w:t>The input data should be read from the console.</w:t>
      </w:r>
    </w:p>
    <w:p w:rsidR="005878BB" w:rsidRPr="005878BB" w:rsidRDefault="000D4C8B" w:rsidP="00754DC7">
      <w:pPr>
        <w:pStyle w:val="ListParagraph"/>
        <w:numPr>
          <w:ilvl w:val="0"/>
          <w:numId w:val="16"/>
        </w:numPr>
        <w:spacing w:before="0"/>
        <w:rPr>
          <w:b/>
        </w:rPr>
      </w:pPr>
      <w:r w:rsidRPr="009B0E86">
        <w:t>T</w:t>
      </w:r>
      <w:r w:rsidR="00F50B9A" w:rsidRPr="009B0E86">
        <w:t xml:space="preserve">he </w:t>
      </w:r>
      <w:r w:rsidR="005878BB">
        <w:t>first</w:t>
      </w:r>
      <w:r w:rsidR="00F50B9A" w:rsidRPr="009B0E86">
        <w:t xml:space="preserve"> input line </w:t>
      </w:r>
      <w:r w:rsidRPr="009B0E86">
        <w:t xml:space="preserve">holds </w:t>
      </w:r>
      <w:r w:rsidR="008C3C03" w:rsidRPr="00ED3AAE">
        <w:rPr>
          <w:b/>
        </w:rPr>
        <w:t>a number</w:t>
      </w:r>
      <w:r w:rsidR="00184F13" w:rsidRPr="00ED3AAE">
        <w:rPr>
          <w:b/>
        </w:rPr>
        <w:t xml:space="preserve"> (</w:t>
      </w:r>
      <w:r w:rsidR="005878BB">
        <w:rPr>
          <w:b/>
        </w:rPr>
        <w:t xml:space="preserve">the </w:t>
      </w:r>
      <w:r w:rsidR="00184F13" w:rsidRPr="00ED3AAE">
        <w:rPr>
          <w:b/>
        </w:rPr>
        <w:t>key)</w:t>
      </w:r>
      <w:r w:rsidR="005878BB">
        <w:t>.</w:t>
      </w:r>
    </w:p>
    <w:p w:rsidR="00810031" w:rsidRPr="00ED3AAE" w:rsidRDefault="005878BB" w:rsidP="008C3C03">
      <w:pPr>
        <w:pStyle w:val="ListParagraph"/>
        <w:numPr>
          <w:ilvl w:val="0"/>
          <w:numId w:val="16"/>
        </w:numPr>
        <w:rPr>
          <w:b/>
        </w:rPr>
      </w:pPr>
      <w:r w:rsidRPr="005878BB">
        <w:t>The second input line holds</w:t>
      </w:r>
      <w:r>
        <w:rPr>
          <w:b/>
        </w:rPr>
        <w:t xml:space="preserve"> </w:t>
      </w:r>
      <w:r w:rsidR="008C3C03" w:rsidRPr="00ED3AAE">
        <w:rPr>
          <w:b/>
        </w:rPr>
        <w:t>a string</w:t>
      </w:r>
      <w:r w:rsidR="00184F13" w:rsidRPr="00ED3AAE">
        <w:rPr>
          <w:b/>
        </w:rPr>
        <w:t xml:space="preserve"> (</w:t>
      </w:r>
      <w:r>
        <w:rPr>
          <w:b/>
        </w:rPr>
        <w:t xml:space="preserve">the </w:t>
      </w:r>
      <w:r w:rsidR="00184F13" w:rsidRPr="00ED3AAE">
        <w:rPr>
          <w:b/>
        </w:rPr>
        <w:t>message)</w:t>
      </w:r>
      <w:r>
        <w:t>.</w:t>
      </w:r>
    </w:p>
    <w:p w:rsidR="00810031" w:rsidRPr="009B0E86" w:rsidRDefault="00810031" w:rsidP="008E7A0F">
      <w:pPr>
        <w:spacing w:before="0" w:after="0"/>
      </w:pPr>
      <w:r w:rsidRPr="009B0E86">
        <w:t>The input data will always be valid and in the format described. There is no need to check it explicitly.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 w:rsidRPr="009B0E86">
        <w:rPr>
          <w:lang w:eastAsia="ja-JP"/>
        </w:rPr>
        <w:t>Output</w:t>
      </w:r>
    </w:p>
    <w:p w:rsidR="00810031" w:rsidRPr="009B0E86" w:rsidRDefault="00810031" w:rsidP="008E7A0F">
      <w:pPr>
        <w:spacing w:after="0"/>
      </w:pPr>
      <w:r w:rsidRPr="009B0E86">
        <w:t>The output data should be printed on the console.</w:t>
      </w:r>
    </w:p>
    <w:p w:rsidR="00F50B9A" w:rsidRPr="009B0E86" w:rsidRDefault="00F50B9A" w:rsidP="008E7A0F">
      <w:pPr>
        <w:pStyle w:val="ListParagraph"/>
        <w:numPr>
          <w:ilvl w:val="0"/>
          <w:numId w:val="17"/>
        </w:numPr>
        <w:spacing w:before="0" w:after="0"/>
      </w:pPr>
      <w:r w:rsidRPr="009B0E86">
        <w:t xml:space="preserve">On the </w:t>
      </w:r>
      <w:r w:rsidR="00E44F85">
        <w:t>only</w:t>
      </w:r>
      <w:r w:rsidRPr="009B0E86">
        <w:t xml:space="preserve"> output line you must print the </w:t>
      </w:r>
      <w:r w:rsidR="00E44F85">
        <w:rPr>
          <w:b/>
        </w:rPr>
        <w:t xml:space="preserve">code </w:t>
      </w:r>
      <w:r w:rsidR="00E44F85" w:rsidRPr="003A4A31">
        <w:t>you’ll transmit to headquarters</w:t>
      </w:r>
      <w:r w:rsidR="008C3C03" w:rsidRPr="003A4A31">
        <w:t>.</w:t>
      </w:r>
    </w:p>
    <w:p w:rsidR="00810031" w:rsidRPr="009B0E86" w:rsidRDefault="00810031" w:rsidP="008C3C03">
      <w:pPr>
        <w:pStyle w:val="Heading2"/>
        <w:numPr>
          <w:ilvl w:val="0"/>
          <w:numId w:val="0"/>
        </w:numPr>
        <w:spacing w:after="0"/>
      </w:pPr>
      <w:r w:rsidRPr="009B0E86">
        <w:t>Constraints</w:t>
      </w:r>
    </w:p>
    <w:p w:rsidR="00E44F85" w:rsidRDefault="00E44F85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t xml:space="preserve">The </w:t>
      </w:r>
      <w:r w:rsidRPr="00CD505F">
        <w:rPr>
          <w:b/>
        </w:rPr>
        <w:t>key</w:t>
      </w:r>
      <w:r>
        <w:t xml:space="preserve"> will be a number between 2 and 10 inclusive.</w:t>
      </w:r>
    </w:p>
    <w:p w:rsidR="00810031" w:rsidRPr="009B0E86" w:rsidRDefault="00F50B9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9B0E86">
        <w:rPr>
          <w:lang w:eastAsia="ja-JP"/>
        </w:rPr>
        <w:t xml:space="preserve">The </w:t>
      </w:r>
      <w:r w:rsidRPr="00CD505F">
        <w:rPr>
          <w:b/>
          <w:lang w:eastAsia="ja-JP"/>
        </w:rPr>
        <w:t>length of the message</w:t>
      </w:r>
      <w:r w:rsidRPr="009B0E86">
        <w:rPr>
          <w:lang w:eastAsia="ja-JP"/>
        </w:rPr>
        <w:t xml:space="preserve"> will be between 1</w:t>
      </w:r>
      <w:r w:rsidR="0098276B" w:rsidRPr="009B0E86">
        <w:rPr>
          <w:lang w:eastAsia="ja-JP"/>
        </w:rPr>
        <w:t xml:space="preserve"> and </w:t>
      </w:r>
      <w:r w:rsidR="00E44F85">
        <w:rPr>
          <w:lang w:eastAsia="ja-JP"/>
        </w:rPr>
        <w:t>100 symbols</w:t>
      </w:r>
      <w:r w:rsidRPr="009B0E86">
        <w:rPr>
          <w:lang w:eastAsia="ja-JP"/>
        </w:rPr>
        <w:t>.</w:t>
      </w:r>
    </w:p>
    <w:p w:rsidR="00810031" w:rsidRPr="00DB2E78" w:rsidRDefault="00810031" w:rsidP="008C3C03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9B0E86">
        <w:rPr>
          <w:lang w:eastAsia="ja-JP"/>
        </w:rPr>
        <w:t>Allowed wo</w:t>
      </w:r>
      <w:r w:rsidR="0098276B" w:rsidRPr="009B0E86">
        <w:rPr>
          <w:lang w:eastAsia="ja-JP"/>
        </w:rPr>
        <w:t>rking time for your program: 0.1</w:t>
      </w:r>
      <w:r w:rsidRPr="009B0E86">
        <w:rPr>
          <w:lang w:eastAsia="ja-JP"/>
        </w:rPr>
        <w:t xml:space="preserve"> seconds.</w:t>
      </w:r>
      <w:r w:rsidR="008C3C03">
        <w:rPr>
          <w:lang w:eastAsia="ja-JP"/>
        </w:rPr>
        <w:t xml:space="preserve"> </w:t>
      </w:r>
      <w:r w:rsidRPr="009B0E86">
        <w:rPr>
          <w:lang w:eastAsia="ja-JP"/>
        </w:rPr>
        <w:t>Allowed memory: 16</w:t>
      </w:r>
      <w:r w:rsidRPr="009B0E86">
        <w:t xml:space="preserve"> MB.</w:t>
      </w:r>
    </w:p>
    <w:p w:rsidR="00A52531" w:rsidRDefault="00A52531" w:rsidP="009B6600">
      <w:pPr>
        <w:pStyle w:val="Heading2"/>
        <w:numPr>
          <w:ilvl w:val="0"/>
          <w:numId w:val="0"/>
        </w:numPr>
        <w:spacing w:after="0"/>
        <w:rPr>
          <w:rFonts w:eastAsia="MS Mincho" w:cs="Times New Roman"/>
          <w:b w:val="0"/>
          <w:color w:val="auto"/>
          <w:sz w:val="24"/>
          <w:szCs w:val="24"/>
        </w:rPr>
      </w:pPr>
    </w:p>
    <w:p w:rsidR="00146180" w:rsidRPr="009B0E86" w:rsidRDefault="00810031" w:rsidP="009B6600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bookmarkStart w:id="0" w:name="_GoBack"/>
      <w:bookmarkEnd w:id="0"/>
      <w:r w:rsidRPr="009B0E86">
        <w:rPr>
          <w:lang w:eastAsia="ja-JP"/>
        </w:rPr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7"/>
        <w:gridCol w:w="6947"/>
        <w:gridCol w:w="1378"/>
      </w:tblGrid>
      <w:tr w:rsidR="00D4611F" w:rsidRPr="009B0E86" w:rsidTr="004534FA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3408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7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D4611F" w:rsidRPr="009B0E86" w:rsidTr="004534FA">
        <w:trPr>
          <w:trHeight w:val="22"/>
        </w:trPr>
        <w:tc>
          <w:tcPr>
            <w:tcW w:w="916" w:type="pct"/>
          </w:tcPr>
          <w:p w:rsidR="00983B83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983B83">
              <w:rPr>
                <w:rFonts w:ascii="Consolas" w:hAnsi="Consolas" w:cs="Consolas"/>
                <w:i/>
                <w:noProof/>
              </w:rPr>
              <w:t>2</w:t>
            </w:r>
          </w:p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a%B</w:t>
            </w:r>
          </w:p>
        </w:tc>
        <w:tc>
          <w:tcPr>
            <w:tcW w:w="3408" w:type="pct"/>
          </w:tcPr>
          <w:p w:rsidR="00D4611F" w:rsidRPr="004534FA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534FA">
              <w:rPr>
                <w:rFonts w:ascii="Consolas" w:hAnsi="Consolas" w:cs="Consolas"/>
                <w:noProof/>
              </w:rPr>
              <w:t>We’</w:t>
            </w:r>
            <w:r w:rsidR="004534FA" w:rsidRPr="004534FA">
              <w:rPr>
                <w:rFonts w:ascii="Consolas" w:hAnsi="Consolas" w:cs="Consolas"/>
                <w:noProof/>
              </w:rPr>
              <w:t>ll use binary =&gt; first symbol in decyp</w:t>
            </w:r>
            <w:r w:rsidR="00184F13">
              <w:rPr>
                <w:rFonts w:ascii="Consolas" w:hAnsi="Consolas" w:cs="Consolas"/>
                <w:noProof/>
              </w:rPr>
              <w:t>h</w:t>
            </w:r>
            <w:r w:rsidR="004534FA" w:rsidRPr="004534FA">
              <w:rPr>
                <w:rFonts w:ascii="Consolas" w:hAnsi="Consolas" w:cs="Consolas"/>
                <w:noProof/>
              </w:rPr>
              <w:t>ered message is 2</w:t>
            </w:r>
            <w:r w:rsidRPr="004534FA">
              <w:rPr>
                <w:rFonts w:ascii="Consolas" w:hAnsi="Consolas" w:cs="Consolas"/>
                <w:noProof/>
              </w:rPr>
              <w:t>.</w:t>
            </w:r>
          </w:p>
          <w:p w:rsidR="00D4611F" w:rsidRPr="004534FA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534FA">
              <w:rPr>
                <w:rFonts w:ascii="Consolas" w:hAnsi="Consolas" w:cs="Consolas"/>
                <w:noProof/>
              </w:rPr>
              <w:t>3</w:t>
            </w:r>
            <w:r w:rsidR="00D4611F" w:rsidRPr="004534FA">
              <w:rPr>
                <w:rFonts w:ascii="Consolas" w:hAnsi="Consolas" w:cs="Consolas"/>
                <w:noProof/>
              </w:rPr>
              <w:t xml:space="preserve"> symbols </w:t>
            </w:r>
            <w:r w:rsidRPr="004534FA">
              <w:rPr>
                <w:rFonts w:ascii="Consolas" w:hAnsi="Consolas" w:cs="Consolas"/>
                <w:noProof/>
              </w:rPr>
              <w:t>in initial message, we concatenate with 2.</w:t>
            </w:r>
          </w:p>
          <w:p w:rsidR="004534FA" w:rsidRPr="009B0E86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534FA">
              <w:rPr>
                <w:rFonts w:ascii="Consolas" w:hAnsi="Consolas" w:cs="Consolas"/>
                <w:noProof/>
              </w:rPr>
              <w:t>1(a) + 37(%) + 2(B) = 40</w:t>
            </w:r>
            <w:r w:rsidRPr="00C57335">
              <w:rPr>
                <w:rFonts w:ascii="Consolas" w:hAnsi="Consolas" w:cs="Consolas"/>
                <w:noProof/>
                <w:vertAlign w:val="subscript"/>
              </w:rPr>
              <w:t>(10)</w:t>
            </w:r>
            <w:r w:rsidRPr="004534FA">
              <w:rPr>
                <w:rFonts w:ascii="Consolas" w:hAnsi="Consolas" w:cs="Consolas"/>
                <w:noProof/>
              </w:rPr>
              <w:t xml:space="preserve"> =&gt; 101000</w:t>
            </w:r>
            <w:r w:rsidR="00C57335" w:rsidRPr="00C57335">
              <w:rPr>
                <w:rFonts w:ascii="Consolas" w:hAnsi="Consolas" w:cs="Consolas"/>
                <w:noProof/>
                <w:vertAlign w:val="subscript"/>
              </w:rPr>
              <w:t>(2)</w:t>
            </w:r>
            <w:r w:rsidR="00184F13">
              <w:rPr>
                <w:rFonts w:ascii="Consolas" w:hAnsi="Consolas" w:cs="Consolas"/>
                <w:noProof/>
              </w:rPr>
              <w:t>; add at the end of the</w:t>
            </w:r>
            <w:r w:rsidRPr="004534FA">
              <w:rPr>
                <w:rFonts w:ascii="Consolas" w:hAnsi="Consolas" w:cs="Consolas"/>
                <w:noProof/>
              </w:rPr>
              <w:t xml:space="preserve"> result and print.</w:t>
            </w:r>
          </w:p>
        </w:tc>
        <w:tc>
          <w:tcPr>
            <w:tcW w:w="676" w:type="pct"/>
          </w:tcPr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</w:t>
            </w:r>
            <w:r w:rsidR="004534FA">
              <w:rPr>
                <w:rFonts w:ascii="Consolas" w:hAnsi="Consolas" w:cs="Consolas"/>
                <w:noProof/>
              </w:rPr>
              <w:t>101000</w:t>
            </w:r>
          </w:p>
        </w:tc>
      </w:tr>
    </w:tbl>
    <w:p w:rsidR="008C3C03" w:rsidRDefault="008C3C03" w:rsidP="008C3C03">
      <w:pPr>
        <w:spacing w:before="0" w:after="0"/>
        <w:sectPr w:rsidR="008C3C03" w:rsidSect="008C3C03">
          <w:headerReference w:type="default" r:id="rId9"/>
          <w:footerReference w:type="default" r:id="rId10"/>
          <w:pgSz w:w="11909" w:h="16834" w:code="9"/>
          <w:pgMar w:top="720" w:right="720" w:bottom="720" w:left="720" w:header="567" w:footer="1020" w:gutter="0"/>
          <w:cols w:space="720"/>
          <w:docGrid w:linePitch="360"/>
        </w:sectPr>
      </w:pPr>
    </w:p>
    <w:tbl>
      <w:tblPr>
        <w:tblStyle w:val="TableGrid"/>
        <w:tblW w:w="4415" w:type="pc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1"/>
        <w:gridCol w:w="16"/>
        <w:gridCol w:w="271"/>
        <w:gridCol w:w="763"/>
        <w:gridCol w:w="191"/>
        <w:gridCol w:w="95"/>
      </w:tblGrid>
      <w:tr w:rsidR="003E7601" w:rsidRPr="009B0E86" w:rsidTr="005878BB">
        <w:trPr>
          <w:trHeight w:val="14"/>
        </w:trPr>
        <w:tc>
          <w:tcPr>
            <w:tcW w:w="3131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lastRenderedPageBreak/>
              <w:t>Input</w:t>
            </w:r>
          </w:p>
        </w:tc>
        <w:tc>
          <w:tcPr>
            <w:tcW w:w="1869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trHeight w:val="19"/>
        </w:trPr>
        <w:tc>
          <w:tcPr>
            <w:tcW w:w="3131" w:type="pct"/>
            <w:gridSpan w:val="3"/>
            <w:tcBorders>
              <w:bottom w:val="single" w:sz="4" w:space="0" w:color="auto"/>
            </w:tcBorders>
          </w:tcPr>
          <w:p w:rsidR="003E7601" w:rsidRPr="009B0E86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br/>
            </w:r>
            <w:r w:rsidR="00184F13">
              <w:rPr>
                <w:rFonts w:ascii="Consolas" w:hAnsi="Consolas" w:cs="Consolas"/>
                <w:noProof/>
              </w:rPr>
              <w:t>[softuni]</w:t>
            </w:r>
          </w:p>
        </w:tc>
        <w:tc>
          <w:tcPr>
            <w:tcW w:w="1869" w:type="pct"/>
            <w:gridSpan w:val="3"/>
            <w:tcBorders>
              <w:bottom w:val="single" w:sz="4" w:space="0" w:color="auto"/>
            </w:tcBorders>
          </w:tcPr>
          <w:p w:rsidR="003E7601" w:rsidRPr="009B0E86" w:rsidRDefault="00184F1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79561</w:t>
            </w:r>
          </w:p>
        </w:tc>
      </w:tr>
      <w:tr w:rsidR="00ED3D2E" w:rsidRPr="009B0E86" w:rsidTr="00ED3D2E">
        <w:trPr>
          <w:trHeight w:val="19"/>
        </w:trPr>
        <w:tc>
          <w:tcPr>
            <w:tcW w:w="3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6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2"/>
          <w:wAfter w:w="510" w:type="pct"/>
          <w:trHeight w:val="13"/>
        </w:trPr>
        <w:tc>
          <w:tcPr>
            <w:tcW w:w="2649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1841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bottom w:val="single" w:sz="4" w:space="0" w:color="auto"/>
            </w:tcBorders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aaAoZz</w:t>
            </w:r>
          </w:p>
        </w:tc>
        <w:tc>
          <w:tcPr>
            <w:tcW w:w="1841" w:type="pct"/>
            <w:gridSpan w:val="2"/>
            <w:tcBorders>
              <w:bottom w:val="single" w:sz="4" w:space="0" w:color="auto"/>
            </w:tcBorders>
          </w:tcPr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10670</w:t>
            </w:r>
          </w:p>
        </w:tc>
      </w:tr>
      <w:tr w:rsidR="00ED3D2E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1"/>
          <w:wAfter w:w="170" w:type="pct"/>
          <w:trHeight w:val="14"/>
        </w:trPr>
        <w:tc>
          <w:tcPr>
            <w:tcW w:w="2621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2209" w:type="pct"/>
            <w:gridSpan w:val="4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5878BB">
        <w:trPr>
          <w:gridAfter w:val="1"/>
          <w:wAfter w:w="170" w:type="pct"/>
          <w:trHeight w:val="19"/>
        </w:trPr>
        <w:tc>
          <w:tcPr>
            <w:tcW w:w="2621" w:type="pct"/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0%/,qT~</w:t>
            </w:r>
          </w:p>
        </w:tc>
        <w:tc>
          <w:tcPr>
            <w:tcW w:w="2209" w:type="pct"/>
            <w:gridSpan w:val="4"/>
          </w:tcPr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572324</w:t>
            </w:r>
          </w:p>
        </w:tc>
      </w:tr>
    </w:tbl>
    <w:p w:rsidR="003E7601" w:rsidRPr="009B0E86" w:rsidRDefault="003E7601" w:rsidP="008C3C03"/>
    <w:sectPr w:rsidR="003E7601" w:rsidRPr="009B0E86" w:rsidSect="008C3C03">
      <w:type w:val="continuous"/>
      <w:pgSz w:w="11909" w:h="16834" w:code="9"/>
      <w:pgMar w:top="720" w:right="720" w:bottom="720" w:left="720" w:header="567" w:footer="10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8E" w:rsidRDefault="00EC2E8E" w:rsidP="008068A2">
      <w:pPr>
        <w:spacing w:after="0"/>
      </w:pPr>
      <w:r>
        <w:separator/>
      </w:r>
    </w:p>
  </w:endnote>
  <w:endnote w:type="continuationSeparator" w:id="0">
    <w:p w:rsidR="00EC2E8E" w:rsidRDefault="00EC2E8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EC2E8E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3.95pt;margin-top:36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<v:textbox inset=".5mm,0,0,0">
            <w:txbxContent>
              <w:p w:rsidR="00AC77AD" w:rsidRDefault="00AC77AD" w:rsidP="001E754C">
                <w:pPr>
                  <w:spacing w:before="60"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1E754C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9296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296B" w:rsidRPr="008C2B83">
                  <w:rPr>
                    <w:sz w:val="18"/>
                    <w:szCs w:val="18"/>
                  </w:rPr>
                  <w:fldChar w:fldCharType="separate"/>
                </w:r>
                <w:r w:rsidR="00A52531">
                  <w:rPr>
                    <w:noProof/>
                    <w:sz w:val="18"/>
                    <w:szCs w:val="18"/>
                  </w:rPr>
                  <w:t>1</w:t>
                </w:r>
                <w:r w:rsidR="0009296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C2E8E">
                  <w:fldChar w:fldCharType="begin"/>
                </w:r>
                <w:r w:rsidR="00EC2E8E">
                  <w:instrText xml:space="preserve"> NUMPAGES   \* MERGEFORMAT </w:instrText>
                </w:r>
                <w:r w:rsidR="00EC2E8E">
                  <w:fldChar w:fldCharType="separate"/>
                </w:r>
                <w:r w:rsidR="00A52531" w:rsidRPr="00A52531">
                  <w:rPr>
                    <w:noProof/>
                    <w:sz w:val="18"/>
                    <w:szCs w:val="18"/>
                  </w:rPr>
                  <w:t>1</w:t>
                </w:r>
                <w:r w:rsidR="00EC2E8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1E754C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7" name="Picture 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8E" w:rsidRDefault="00EC2E8E" w:rsidP="008068A2">
      <w:pPr>
        <w:spacing w:after="0"/>
      </w:pPr>
      <w:r>
        <w:separator/>
      </w:r>
    </w:p>
  </w:footnote>
  <w:footnote w:type="continuationSeparator" w:id="0">
    <w:p w:rsidR="00EC2E8E" w:rsidRDefault="00EC2E8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13149"/>
    <w:rsid w:val="00025F04"/>
    <w:rsid w:val="00064D15"/>
    <w:rsid w:val="00073471"/>
    <w:rsid w:val="00086727"/>
    <w:rsid w:val="0009296B"/>
    <w:rsid w:val="000B56F0"/>
    <w:rsid w:val="000D4C8B"/>
    <w:rsid w:val="000E00A9"/>
    <w:rsid w:val="00103906"/>
    <w:rsid w:val="001264A9"/>
    <w:rsid w:val="001275B9"/>
    <w:rsid w:val="00141C18"/>
    <w:rsid w:val="0014610C"/>
    <w:rsid w:val="00146180"/>
    <w:rsid w:val="001619DF"/>
    <w:rsid w:val="00163FA9"/>
    <w:rsid w:val="00164CDC"/>
    <w:rsid w:val="00167CF1"/>
    <w:rsid w:val="00171021"/>
    <w:rsid w:val="00183A2C"/>
    <w:rsid w:val="00184F13"/>
    <w:rsid w:val="001A47BC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E167F"/>
    <w:rsid w:val="003E6BFB"/>
    <w:rsid w:val="003E7601"/>
    <w:rsid w:val="003F1864"/>
    <w:rsid w:val="0042228C"/>
    <w:rsid w:val="004311CA"/>
    <w:rsid w:val="004534FA"/>
    <w:rsid w:val="0045453A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46961"/>
    <w:rsid w:val="00670041"/>
    <w:rsid w:val="00671FE2"/>
    <w:rsid w:val="00672A00"/>
    <w:rsid w:val="00695634"/>
    <w:rsid w:val="006A0424"/>
    <w:rsid w:val="006A4CA4"/>
    <w:rsid w:val="006C58BC"/>
    <w:rsid w:val="006E2245"/>
    <w:rsid w:val="006E7E50"/>
    <w:rsid w:val="00704432"/>
    <w:rsid w:val="007051DF"/>
    <w:rsid w:val="00724DA4"/>
    <w:rsid w:val="0072717A"/>
    <w:rsid w:val="00740FA8"/>
    <w:rsid w:val="00754DC7"/>
    <w:rsid w:val="007569D8"/>
    <w:rsid w:val="00785258"/>
    <w:rsid w:val="007909A2"/>
    <w:rsid w:val="00791F02"/>
    <w:rsid w:val="0079324A"/>
    <w:rsid w:val="007A635E"/>
    <w:rsid w:val="007B44D9"/>
    <w:rsid w:val="007C3E81"/>
    <w:rsid w:val="007C422C"/>
    <w:rsid w:val="007E0960"/>
    <w:rsid w:val="007E51C3"/>
    <w:rsid w:val="00803494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A1F16"/>
    <w:rsid w:val="008C0621"/>
    <w:rsid w:val="008C2B83"/>
    <w:rsid w:val="008C3C03"/>
    <w:rsid w:val="008E6CF3"/>
    <w:rsid w:val="008E7A0F"/>
    <w:rsid w:val="008F202C"/>
    <w:rsid w:val="008F5B43"/>
    <w:rsid w:val="008F5FDB"/>
    <w:rsid w:val="00900BB3"/>
    <w:rsid w:val="00902E68"/>
    <w:rsid w:val="0090554F"/>
    <w:rsid w:val="00912BC6"/>
    <w:rsid w:val="009373A5"/>
    <w:rsid w:val="00941FFF"/>
    <w:rsid w:val="0098276B"/>
    <w:rsid w:val="00983B83"/>
    <w:rsid w:val="009A06FD"/>
    <w:rsid w:val="009A71C5"/>
    <w:rsid w:val="009B0E86"/>
    <w:rsid w:val="009B2598"/>
    <w:rsid w:val="009B6600"/>
    <w:rsid w:val="009C0C39"/>
    <w:rsid w:val="009D1805"/>
    <w:rsid w:val="00A02545"/>
    <w:rsid w:val="00A06D89"/>
    <w:rsid w:val="00A216A9"/>
    <w:rsid w:val="00A31F1D"/>
    <w:rsid w:val="00A4260B"/>
    <w:rsid w:val="00A45640"/>
    <w:rsid w:val="00A45A89"/>
    <w:rsid w:val="00A47F12"/>
    <w:rsid w:val="00A52531"/>
    <w:rsid w:val="00A603FD"/>
    <w:rsid w:val="00A70227"/>
    <w:rsid w:val="00AA3772"/>
    <w:rsid w:val="00AB0BCA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449EC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57335"/>
    <w:rsid w:val="00C62A0F"/>
    <w:rsid w:val="00C82862"/>
    <w:rsid w:val="00C83659"/>
    <w:rsid w:val="00C84E4D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66787"/>
    <w:rsid w:val="00D73957"/>
    <w:rsid w:val="00D82C34"/>
    <w:rsid w:val="00D910AA"/>
    <w:rsid w:val="00D940AF"/>
    <w:rsid w:val="00DB2E7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A22FA"/>
    <w:rsid w:val="00EA3B29"/>
    <w:rsid w:val="00EB264B"/>
    <w:rsid w:val="00EB6ECD"/>
    <w:rsid w:val="00EB7421"/>
    <w:rsid w:val="00EC2E8E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6442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1F20-8406-4BB9-973E-174FAC83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cp:lastPrinted>2014-02-12T16:33:00Z</cp:lastPrinted>
  <dcterms:created xsi:type="dcterms:W3CDTF">2014-09-08T15:48:00Z</dcterms:created>
  <dcterms:modified xsi:type="dcterms:W3CDTF">2017-09-07T11:29:00Z</dcterms:modified>
</cp:coreProperties>
</file>