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b w:val="1"/>
          <w:sz w:val="110"/>
          <w:szCs w:val="110"/>
          <w:rtl w:val="0"/>
        </w:rPr>
        <w:t xml:space="preserve">Plano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42.84000000000003" w:lineRule="auto"/>
        <w:jc w:val="center"/>
        <w:rPr>
          <w:rFonts w:ascii="Arial" w:cs="Arial" w:eastAsia="Arial" w:hAnsi="Arial"/>
          <w:color w:val="1155cc"/>
          <w:sz w:val="21"/>
          <w:szCs w:val="21"/>
        </w:rPr>
      </w:pPr>
      <w:r w:rsidDel="00000000" w:rsidR="00000000" w:rsidRPr="00000000">
        <w:fldChar w:fldCharType="begin"/>
        <w:instrText xml:space="preserve"> HYPERLINK "https://github.com/vaniacourses/trabalho-na_minha_maq_funciona"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1"/>
          <w:szCs w:val="21"/>
          <w:rtl w:val="0"/>
        </w:rPr>
        <w:t xml:space="preserve">trabalho-na_minha_maq_funciona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110"/>
          <w:szCs w:val="11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both"/>
        <w:rPr>
          <w:vertAlign w:val="baseline"/>
        </w:rPr>
      </w:pPr>
      <w:bookmarkStart w:colFirst="0" w:colLast="0" w:name="_912nmol3f3oq" w:id="0"/>
      <w:bookmarkEnd w:id="0"/>
      <w:r w:rsidDel="00000000" w:rsidR="00000000" w:rsidRPr="00000000">
        <w:rPr>
          <w:vertAlign w:val="baseline"/>
          <w:rtl w:val="0"/>
        </w:rPr>
        <w:t xml:space="preserve">Registro de Mudanças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.1999999999998"/>
        <w:gridCol w:w="1915.1999999999998"/>
        <w:gridCol w:w="1339.1999999999998"/>
        <w:gridCol w:w="2016"/>
        <w:gridCol w:w="2390.4"/>
        <w:tblGridChange w:id="0">
          <w:tblGrid>
            <w:gridCol w:w="1915.1999999999998"/>
            <w:gridCol w:w="1915.1999999999998"/>
            <w:gridCol w:w="1339.1999999999998"/>
            <w:gridCol w:w="2016"/>
            <w:gridCol w:w="2390.4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de Mudança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Arial" w:cs="Arial" w:eastAsia="Arial" w:hAnsi="Arial"/>
                <w:color w:val="5b9bd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5b9bd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5b9bd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1</w:t>
            </w:r>
            <w:r w:rsidDel="00000000" w:rsidR="00000000" w:rsidRPr="00000000">
              <w:rPr>
                <w:color w:val="5b9bd5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5b9bd5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color w:val="5b9bd5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5b9bd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Iris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5b9bd5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Criação Documento + escopo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Isabella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Manuais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17/05/2025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Mauricio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Unitario Classe getRelatorioGastosTest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Unitario Classe ComprarTest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Isabella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Unitário Classe FuncionarioLoginTest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Unitario Classe SalvarFuncionarioTest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Isabella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Unitario Classe SalvarLancheTest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Adrino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 Unitário Classe </w:t>
              <w:br w:type="textWrapping"/>
              <w:t xml:space="preserve">CadastroTest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jc w:val="both"/>
        <w:rPr/>
      </w:pPr>
      <w:bookmarkStart w:colFirst="0" w:colLast="0" w:name="_ka6i8ftkwmta" w:id="1"/>
      <w:bookmarkEnd w:id="1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oywpggiwlf6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98ctpbnw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No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0i63hssl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 Fora do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4wnai7qg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Objetivos de Qualidade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pxhaf9ag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Fases de Teste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w58i4573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Critérios de Suspensão e Requisitos de Retomada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e2ismy4b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Completude do Teste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lt8d11nq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 Atividades do projeto, estimativas e cronograma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29ckadjea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1.7 Ferramentas de Teste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e1l4flp5i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1.8 Ambiente de Teste   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1d1ntuwmnra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spacing w:after="60" w:before="240" w:lineRule="auto"/>
        <w:jc w:val="both"/>
        <w:rPr/>
      </w:pPr>
      <w:bookmarkStart w:colFirst="0" w:colLast="0" w:name="_2dh3qr9yv3wm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q2m5p8hxhmta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Plano de Teste é desenvolvido para definir o escopo, a abordagem, os recursos e o cronograma das atividades de teste do sistema de lanchonete online.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plano identifica os itens e funcionalidades a serem testados, os recursos envolvidos, os tipos de testes a serem aplicados, o pessoal responsável pelos testes, os recursos e o cronograma necessários para a conclusão das atividades, além dos riscos associados ao processo de teste.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principal é garantir que todas as funcionalidades do sistema — desde o cadastro de usuários, controle de produtos, personalização de lanches, até a gestão de pedidos e emissão de relatórios — funcionem conforme especificado, assegurando a qualidade antes da implantação em produção.</w:t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thj4uj8jpqk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95mcaqglt0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ml0mqwt9uiv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zhz810sa35e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bdfkn8crbz7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o988ffwynwp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r01v6ur0qq0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uh8axe76gs7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2ki26kymux8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zhobefc4kd9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t55qi8cor1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5v80akbawwt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gek98zx09nn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etz9t9myot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i9izzps09c1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44riz198wjw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sbfzh065h5u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57tm595el4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fqx9pfutvan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jxkgeyjbj4i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jlo688i2dxr3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bawv1zjm0ox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8pbju1gupgq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1k9fh6pvs31m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94wxmxnnzxd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2djc1zefkb7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vlcis7fq3r9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irnv3ai24q8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bnopl5jvkt1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76gyn82xdu3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n6m1iptyvqv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ijkhffzarc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c1njmj4uy9zh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b207yiu481p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1"/>
        <w:numPr>
          <w:ilvl w:val="1"/>
          <w:numId w:val="6"/>
        </w:numPr>
        <w:pBdr>
          <w:bottom w:color="000000" w:space="1" w:sz="4" w:val="single"/>
        </w:pBdr>
        <w:spacing w:after="60" w:before="240" w:lineRule="auto"/>
        <w:ind w:left="576" w:hanging="576"/>
        <w:jc w:val="both"/>
        <w:rPr/>
      </w:pPr>
      <w:bookmarkStart w:colFirst="0" w:colLast="0" w:name="_oywpggiwlf63" w:id="39"/>
      <w:bookmarkEnd w:id="39"/>
      <w:r w:rsidDel="00000000" w:rsidR="00000000" w:rsidRPr="00000000">
        <w:rPr>
          <w:vertAlign w:val="baseline"/>
          <w:rtl w:val="0"/>
        </w:rPr>
        <w:t xml:space="preserve">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1"/>
        <w:numPr>
          <w:ilvl w:val="2"/>
          <w:numId w:val="6"/>
        </w:numPr>
        <w:spacing w:after="60" w:before="240" w:lineRule="auto"/>
        <w:ind w:left="425.19685039370086" w:firstLine="0"/>
        <w:jc w:val="both"/>
        <w:rPr/>
      </w:pPr>
      <w:bookmarkStart w:colFirst="0" w:colLast="0" w:name="_hv98ctpbnw5t" w:id="40"/>
      <w:bookmarkEnd w:id="40"/>
      <w:r w:rsidDel="00000000" w:rsidR="00000000" w:rsidRPr="00000000">
        <w:rPr>
          <w:vertAlign w:val="baseline"/>
          <w:rtl w:val="0"/>
        </w:rPr>
        <w:t xml:space="preserve">No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do site Banco Guru99 que foram definidos nas especificações de requisitos de software precisam ser testados.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14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75"/>
        <w:gridCol w:w="2375"/>
        <w:gridCol w:w="5564"/>
        <w:tblGridChange w:id="0">
          <w:tblGrid>
            <w:gridCol w:w="2375"/>
            <w:gridCol w:w="2375"/>
            <w:gridCol w:w="55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Módulo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Papéis aplicáveis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49.9414062499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Autenticação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Cliente, Funcionário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Cliente: pode fazer login para acessar o sistema e realizar pedidos. Funcionário: pode fazer login para gerenciar produtos e pedidos</w:t>
            </w:r>
          </w:p>
        </w:tc>
      </w:tr>
      <w:tr>
        <w:trPr>
          <w:cantSplit w:val="0"/>
          <w:tblHeader w:val="0"/>
        </w:trPr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Funcionário: pode cadastrar, alterar e remover lanches, bebidas e ingredientes</w:t>
            </w:r>
          </w:p>
        </w:tc>
      </w:tr>
      <w:tr>
        <w:trPr>
          <w:cantSplit w:val="0"/>
          <w:tblHeader w:val="0"/>
        </w:trPr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Montagem de Lanche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Cliente: pode criar seu próprio lanche personalizado escolhendo ingredientes disponíveis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Processamento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Cliente,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2107"/>
              </w:tabs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Cliente: pode realizar pedidos. Funcionário: pode visualizar e gerenciar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Gestão de Estoque</w:t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Funcionário: pode controlar o estoque de ingredientes, lanches e bebidas</w:t>
            </w:r>
          </w:p>
        </w:tc>
      </w:tr>
      <w:tr>
        <w:trPr>
          <w:cantSplit w:val="0"/>
          <w:tblHeader w:val="0"/>
        </w:trPr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Funcionários</w:t>
            </w:r>
          </w:p>
        </w:tc>
        <w:tc>
          <w:tcPr>
            <w:tcMar>
              <w:top w:w="79.93700787401575" w:type="dxa"/>
              <w:left w:w="79.93700787401575" w:type="dxa"/>
              <w:bottom w:w="79.93700787401575" w:type="dxa"/>
              <w:right w:w="79.93700787401575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2107"/>
              </w:tabs>
              <w:rPr/>
            </w:pPr>
            <w:r w:rsidDel="00000000" w:rsidR="00000000" w:rsidRPr="00000000">
              <w:rPr>
                <w:rtl w:val="0"/>
              </w:rPr>
              <w:t xml:space="preserve">Funcionário: pode gerar relatórios de bebidas, lanches e gastos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07"/>
        </w:tabs>
        <w:spacing w:after="120" w:before="0" w:line="240" w:lineRule="auto"/>
        <w:ind w:left="0" w:right="0" w:firstLine="0"/>
        <w:jc w:val="both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1"/>
        <w:numPr>
          <w:ilvl w:val="2"/>
          <w:numId w:val="6"/>
        </w:numPr>
        <w:spacing w:after="60" w:before="240" w:lineRule="auto"/>
        <w:ind w:left="425.19685039370086" w:firstLine="0"/>
        <w:jc w:val="both"/>
        <w:rPr/>
      </w:pPr>
      <w:bookmarkStart w:colFirst="0" w:colLast="0" w:name="_ih0i63hsslhw" w:id="41"/>
      <w:bookmarkEnd w:id="41"/>
      <w:r w:rsidDel="00000000" w:rsidR="00000000" w:rsidRPr="00000000">
        <w:rPr>
          <w:vertAlign w:val="baseline"/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Esses recursos não serão testados porque não estão incluídos nas especificações de requisitos do software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bookmarkStart w:colFirst="0" w:colLast="0" w:name="_yhhnxxfgyu5z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 xml:space="preserve">Interfaces de usuário (HTML/CSS)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Interfaces de software externas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Lógica de banco de dados (queries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Segurança e desempenho do site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compatibilidade com navegadores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backup e recuperação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interface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integração com sistemas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/>
      </w:pPr>
      <w:bookmarkStart w:colFirst="0" w:colLast="0" w:name="_fltnwhecvtr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1"/>
        <w:numPr>
          <w:ilvl w:val="1"/>
          <w:numId w:val="6"/>
        </w:numPr>
        <w:pBdr>
          <w:bottom w:color="000000" w:space="1" w:sz="4" w:val="single"/>
        </w:pBdr>
        <w:spacing w:after="60" w:before="240" w:lineRule="auto"/>
        <w:ind w:left="576" w:hanging="576"/>
        <w:jc w:val="both"/>
        <w:rPr/>
      </w:pPr>
      <w:bookmarkStart w:colFirst="0" w:colLast="0" w:name="_le4wnai7qg0" w:id="44"/>
      <w:bookmarkEnd w:id="44"/>
      <w:r w:rsidDel="00000000" w:rsidR="00000000" w:rsidRPr="00000000">
        <w:rPr>
          <w:vertAlign w:val="baseline"/>
          <w:rtl w:val="0"/>
        </w:rPr>
        <w:t xml:space="preserve">Objetivos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2880"/>
          <w:tab w:val="left" w:leader="none" w:pos="3240"/>
        </w:tabs>
        <w:rPr/>
      </w:pPr>
      <w:bookmarkStart w:colFirst="0" w:colLast="0" w:name="_hj447e9v0ma9" w:id="45"/>
      <w:bookmarkEnd w:id="45"/>
      <w:r w:rsidDel="00000000" w:rsidR="00000000" w:rsidRPr="00000000">
        <w:rPr>
          <w:rtl w:val="0"/>
        </w:rPr>
        <w:t xml:space="preserve">Os objetivos do teste são verificar a funcionalidade do sistema de Lanchonete Online, concentrando-se em testar as operações principais do negócio, como Autenticação de Usuários, Gestão de Produtos, Montagem de Lanches, Processamento de Pedidos, Controle de Estoque e Geração de Relatórios. O projeto visa garantir que todas essas operações possam funcionar normalmente em um ambiente real de negócios, assegurando uma experiência satisfatória tanto para os clientes quanto para os funcionários da lanchonete.</w:t>
      </w:r>
    </w:p>
    <w:p w:rsidR="00000000" w:rsidDel="00000000" w:rsidP="00000000" w:rsidRDefault="00000000" w:rsidRPr="00000000" w14:paraId="000000D2">
      <w:pPr>
        <w:tabs>
          <w:tab w:val="left" w:leader="none" w:pos="2880"/>
          <w:tab w:val="left" w:leader="none" w:pos="3240"/>
        </w:tabs>
        <w:rPr/>
      </w:pPr>
      <w:bookmarkStart w:colFirst="0" w:colLast="0" w:name="_75h08jcik622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vertAlign w:val="baseline"/>
        </w:rPr>
      </w:pPr>
      <w:bookmarkStart w:colFirst="0" w:colLast="0" w:name="_8ceut4hhwyz5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Title"/>
        <w:jc w:val="both"/>
        <w:rPr>
          <w:vertAlign w:val="baseline"/>
        </w:rPr>
      </w:pPr>
      <w:bookmarkStart w:colFirst="0" w:colLast="0" w:name="_mgc8avhday3g" w:id="48"/>
      <w:bookmarkEnd w:id="48"/>
      <w:r w:rsidDel="00000000" w:rsidR="00000000" w:rsidRPr="00000000">
        <w:rPr>
          <w:vertAlign w:val="baseline"/>
          <w:rtl w:val="0"/>
        </w:rPr>
        <w:t xml:space="preserve">Metodologia de Teste </w:t>
      </w:r>
    </w:p>
    <w:p w:rsidR="00000000" w:rsidDel="00000000" w:rsidP="00000000" w:rsidRDefault="00000000" w:rsidRPr="00000000" w14:paraId="000000D5">
      <w:pPr>
        <w:pStyle w:val="Heading2"/>
        <w:keepNext w:val="1"/>
        <w:numPr>
          <w:ilvl w:val="1"/>
          <w:numId w:val="6"/>
        </w:numPr>
        <w:pBdr>
          <w:bottom w:color="000000" w:space="1" w:sz="4" w:val="single"/>
        </w:pBdr>
        <w:spacing w:after="60" w:before="240" w:lineRule="auto"/>
        <w:ind w:left="576" w:hanging="576"/>
        <w:jc w:val="both"/>
        <w:rPr/>
      </w:pPr>
      <w:bookmarkStart w:colFirst="0" w:colLast="0" w:name="_ihpxhaf9aghj" w:id="49"/>
      <w:bookmarkEnd w:id="49"/>
      <w:r w:rsidDel="00000000" w:rsidR="00000000" w:rsidRPr="00000000">
        <w:rPr>
          <w:vertAlign w:val="baseline"/>
          <w:rtl w:val="0"/>
        </w:rPr>
        <w:t xml:space="preserve">Fases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No projeto da Lanchonete Online, serão conduzidas as seguintes fases de teste: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Unidade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Teste individual dos módulos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Validação das classes de modelo (Cliente, Funcionário, Produto,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Teste dos métodos de validação e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Verificação dos DAOs e suas operações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Integração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Teste da integração entre 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Validação do fluxo de pedidos (cliente -&gt; carrinho -&gt; 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Teste da integração com 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Verificação da comunicação entre controllers 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API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Teste de todos os endpoints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Validação das requisições e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Teste de autenticação e autorização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Verificação do formato JSON das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Sistema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Teste do sistema completo e integrado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Validação dos requisitos especificados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Teste dos fluxos completos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Verificação da experiência do usuário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1"/>
        <w:numPr>
          <w:ilvl w:val="1"/>
          <w:numId w:val="6"/>
        </w:numPr>
        <w:pBdr>
          <w:bottom w:color="000000" w:space="1" w:sz="4" w:val="single"/>
        </w:pBdr>
        <w:spacing w:after="60" w:before="240" w:lineRule="auto"/>
        <w:ind w:left="576" w:hanging="576"/>
        <w:jc w:val="both"/>
        <w:rPr/>
      </w:pPr>
      <w:bookmarkStart w:colFirst="0" w:colLast="0" w:name="_mcw58i4573nu" w:id="50"/>
      <w:bookmarkEnd w:id="50"/>
      <w:r w:rsidDel="00000000" w:rsidR="00000000" w:rsidRPr="00000000">
        <w:rPr>
          <w:vertAlign w:val="baseline"/>
          <w:rtl w:val="0"/>
        </w:rPr>
        <w:t xml:space="preserve">Critérios de Suspensão e Requisitos de Retomada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  <w:color w:val="0000ff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bookmarkStart w:colFirst="0" w:colLast="0" w:name="_g1j9s0asg91s" w:id="51"/>
      <w:bookmarkEnd w:id="5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Se os membros da equipe relatarem que há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40%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dos casos de teste com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falha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, suspenda o teste até que a equipe de desenvolvimento corrija todos os casos com falha.</w:t>
      </w:r>
    </w:p>
    <w:p w:rsidR="00000000" w:rsidDel="00000000" w:rsidP="00000000" w:rsidRDefault="00000000" w:rsidRPr="00000000" w14:paraId="000000F5">
      <w:pPr>
        <w:jc w:val="both"/>
        <w:rPr>
          <w:sz w:val="22"/>
          <w:szCs w:val="22"/>
        </w:rPr>
      </w:pPr>
      <w:bookmarkStart w:colFirst="0" w:colLast="0" w:name="_q1mx2zm0arcz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1"/>
        <w:numPr>
          <w:ilvl w:val="1"/>
          <w:numId w:val="6"/>
        </w:numPr>
        <w:pBdr>
          <w:bottom w:color="000000" w:space="1" w:sz="4" w:val="single"/>
        </w:pBdr>
        <w:spacing w:after="60" w:before="240" w:lineRule="auto"/>
        <w:ind w:left="576" w:hanging="576"/>
        <w:jc w:val="both"/>
        <w:rPr/>
      </w:pPr>
      <w:bookmarkStart w:colFirst="0" w:colLast="0" w:name="_rke2ismy4bd6" w:id="53"/>
      <w:bookmarkEnd w:id="53"/>
      <w:r w:rsidDel="00000000" w:rsidR="00000000" w:rsidRPr="00000000">
        <w:rPr>
          <w:vertAlign w:val="baseline"/>
          <w:rtl w:val="0"/>
        </w:rPr>
        <w:t xml:space="preserve">Completude do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Especifica os critérios que denotam a conclusão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bem-sucedida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de uma fase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 taxa de 100%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execução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dos testes é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obrigatória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, a menos que um motivo claro seja fornecido.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A taxa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80%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aprovação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 dos testes é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obrigatória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2"/>
          <w:szCs w:val="22"/>
        </w:rPr>
      </w:pPr>
      <w:bookmarkStart w:colFirst="0" w:colLast="0" w:name="_6xk4vy52yjcq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1"/>
        <w:numPr>
          <w:ilvl w:val="1"/>
          <w:numId w:val="6"/>
        </w:numPr>
        <w:pBdr>
          <w:bottom w:color="000000" w:space="1" w:sz="4" w:val="single"/>
        </w:pBdr>
        <w:spacing w:after="60" w:before="240" w:lineRule="auto"/>
        <w:ind w:left="576" w:hanging="576"/>
        <w:jc w:val="both"/>
        <w:rPr/>
      </w:pPr>
      <w:bookmarkStart w:colFirst="0" w:colLast="0" w:name="_wmlt8d11nqqv" w:id="55"/>
      <w:bookmarkEnd w:id="55"/>
      <w:r w:rsidDel="00000000" w:rsidR="00000000" w:rsidRPr="00000000">
        <w:rPr>
          <w:vertAlign w:val="baseline"/>
          <w:rtl w:val="0"/>
        </w:rPr>
        <w:t xml:space="preserve">Atividades do projeto, estimativas e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6"/>
        <w:gridCol w:w="3167"/>
        <w:gridCol w:w="3167"/>
        <w:tblGridChange w:id="0">
          <w:tblGrid>
            <w:gridCol w:w="3166"/>
            <w:gridCol w:w="3167"/>
            <w:gridCol w:w="316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Membros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Estimativa de esforço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Criar a especificação de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Projetista de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 homens/hora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Executar os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Testador, Administrador de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homens/hora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Criar o relatório de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Testador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homens/hora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Entregar os testes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homens/hora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280 homens/hora</w:t>
            </w:r>
          </w:p>
        </w:tc>
      </w:tr>
    </w:tbl>
    <w:p w:rsidR="00000000" w:rsidDel="00000000" w:rsidP="00000000" w:rsidRDefault="00000000" w:rsidRPr="00000000" w14:paraId="00000110">
      <w:pPr>
        <w:jc w:val="both"/>
        <w:rPr>
          <w:sz w:val="22"/>
          <w:szCs w:val="22"/>
        </w:rPr>
      </w:pPr>
      <w:bookmarkStart w:colFirst="0" w:colLast="0" w:name="_xdllegfcdcal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sz w:val="22"/>
          <w:szCs w:val="22"/>
        </w:rPr>
      </w:pPr>
      <w:bookmarkStart w:colFirst="0" w:colLast="0" w:name="_f0etwj1qzhh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2"/>
          <w:szCs w:val="22"/>
        </w:rPr>
      </w:pPr>
      <w:bookmarkStart w:colFirst="0" w:colLast="0" w:name="_h1or4hr0klmu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sz w:val="22"/>
          <w:szCs w:val="22"/>
        </w:rPr>
      </w:pPr>
      <w:bookmarkStart w:colFirst="0" w:colLast="0" w:name="_7tw7lzm9ahtd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sz w:val="22"/>
          <w:szCs w:val="22"/>
        </w:rPr>
      </w:pPr>
      <w:bookmarkStart w:colFirst="0" w:colLast="0" w:name="_ewujabnr1dwi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sz w:val="22"/>
          <w:szCs w:val="22"/>
        </w:rPr>
      </w:pPr>
      <w:bookmarkStart w:colFirst="0" w:colLast="0" w:name="_huhdlekxje51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Title"/>
        <w:keepNext w:val="1"/>
        <w:spacing w:after="60" w:before="240" w:lineRule="auto"/>
        <w:ind w:left="-141.73228346456688" w:firstLine="0"/>
        <w:jc w:val="both"/>
        <w:rPr>
          <w:vertAlign w:val="baseline"/>
        </w:rPr>
      </w:pPr>
      <w:bookmarkStart w:colFirst="0" w:colLast="0" w:name="_z98jm9h4t7jc" w:id="62"/>
      <w:bookmarkEnd w:id="62"/>
      <w:r w:rsidDel="00000000" w:rsidR="00000000" w:rsidRPr="00000000">
        <w:rPr>
          <w:vertAlign w:val="baseline"/>
          <w:rtl w:val="0"/>
        </w:rPr>
        <w:t xml:space="preserve">Entregáveis de Teste</w:t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Os entregáveis de teste são fornecidos conforme abaixo</w:t>
      </w:r>
    </w:p>
    <w:p w:rsidR="00000000" w:rsidDel="00000000" w:rsidP="00000000" w:rsidRDefault="00000000" w:rsidRPr="00000000" w14:paraId="0000011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da fase de teste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/>
      </w:pPr>
      <w:bookmarkStart w:colFirst="0" w:colLast="0" w:name="_gnoame518knc" w:id="63"/>
      <w:bookmarkEnd w:id="63"/>
      <w:r w:rsidDel="00000000" w:rsidR="00000000" w:rsidRPr="00000000">
        <w:rPr>
          <w:rtl w:val="0"/>
        </w:rPr>
        <w:t xml:space="preserve">Documento de planos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Documentos de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Especificações de projeto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bookmarkStart w:colFirst="0" w:colLast="0" w:name="_jb8ujpl7qxyd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Durante o teste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Simuladores de ferramentas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Dados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Matriz de rastreabilidade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Logs de erros e logs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bookmarkStart w:colFirst="0" w:colLast="0" w:name="_wl7ao44s1719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Após o término dos ciclos de teste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Resultados de teste /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Relatório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Diretrizes para instalação e para procedimentos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Notas de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Title"/>
        <w:keepNext w:val="1"/>
        <w:spacing w:after="60" w:before="240" w:lineRule="auto"/>
        <w:ind w:left="-141.73228346456688" w:firstLine="0"/>
        <w:jc w:val="both"/>
        <w:rPr>
          <w:vertAlign w:val="baseline"/>
        </w:rPr>
      </w:pPr>
      <w:bookmarkStart w:colFirst="0" w:colLast="0" w:name="_z8vo3itxm031" w:id="66"/>
      <w:bookmarkEnd w:id="66"/>
      <w:r w:rsidDel="00000000" w:rsidR="00000000" w:rsidRPr="00000000">
        <w:rPr>
          <w:vertAlign w:val="baseline"/>
          <w:rtl w:val="0"/>
        </w:rPr>
        <w:t xml:space="preserve">Necessidades de Recursos e Ambiente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frrcgs1kv4py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keepNext w:val="1"/>
        <w:numPr>
          <w:ilvl w:val="1"/>
          <w:numId w:val="6"/>
        </w:numPr>
        <w:pBdr>
          <w:bottom w:color="000000" w:space="1" w:sz="4" w:val="single"/>
        </w:pBdr>
        <w:spacing w:after="60" w:before="240" w:lineRule="auto"/>
        <w:ind w:left="576" w:hanging="576"/>
        <w:jc w:val="both"/>
        <w:rPr/>
      </w:pPr>
      <w:bookmarkStart w:colFirst="0" w:colLast="0" w:name="_3029ckadjeaz" w:id="68"/>
      <w:bookmarkEnd w:id="68"/>
      <w:r w:rsidDel="00000000" w:rsidR="00000000" w:rsidRPr="00000000">
        <w:rPr>
          <w:vertAlign w:val="baseline"/>
          <w:rtl w:val="0"/>
        </w:rPr>
        <w:t xml:space="preserve">Ferramentas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268"/>
        <w:gridCol w:w="6557"/>
        <w:tblGridChange w:id="0">
          <w:tblGrid>
            <w:gridCol w:w="675"/>
            <w:gridCol w:w="2268"/>
            <w:gridCol w:w="65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Servidor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Necessário um servidor de banco de dados com MySQL instalado e um servidor Web com Apache instalado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Ferramenta de teste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Desenvolver uma ferramenta de teste que pode gerar automaticamente o resultado do teste para o formato predefinido e execute o teste de forma automatizada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Configure uma LAN Gigabit e 1 linha de internet com velocidade de pelo menos 5 Mb/s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Computador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Pelo menos 4 computadores rodam Windows 7, Ram 2GB, CPU 3.4GHZ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>
          <w:rFonts w:ascii="Arial" w:cs="Arial" w:eastAsia="Arial" w:hAnsi="Arial"/>
          <w:color w:val="000000"/>
          <w:sz w:val="22"/>
          <w:szCs w:val="22"/>
          <w:u w:val="single"/>
          <w:vertAlign w:val="baseline"/>
        </w:rPr>
      </w:pPr>
      <w:bookmarkStart w:colFirst="0" w:colLast="0" w:name="_l274y1b0mog" w:id="69"/>
      <w:bookmarkEnd w:id="69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1"/>
        <w:numPr>
          <w:ilvl w:val="1"/>
          <w:numId w:val="6"/>
        </w:numPr>
        <w:pBdr>
          <w:bottom w:color="000000" w:space="1" w:sz="6" w:val="single"/>
        </w:pBdr>
        <w:spacing w:after="60" w:before="240" w:lineRule="auto"/>
        <w:ind w:left="576" w:hanging="576"/>
        <w:jc w:val="both"/>
        <w:rPr>
          <w:sz w:val="32"/>
          <w:szCs w:val="32"/>
        </w:rPr>
      </w:pPr>
      <w:bookmarkStart w:colFirst="0" w:colLast="0" w:name="_o7e1l4flp5ij" w:id="70"/>
      <w:bookmarkEnd w:id="70"/>
      <w:r w:rsidDel="00000000" w:rsidR="00000000" w:rsidRPr="00000000">
        <w:rPr>
          <w:sz w:val="32"/>
          <w:szCs w:val="32"/>
          <w:vertAlign w:val="baseline"/>
          <w:rtl w:val="0"/>
        </w:rPr>
        <w:t xml:space="preserve">Ambiente de Teste</w:t>
      </w:r>
      <w:r w:rsidDel="00000000" w:rsidR="00000000" w:rsidRPr="00000000">
        <w:rPr>
          <w:sz w:val="14"/>
          <w:szCs w:val="14"/>
          <w:vertAlign w:val="baseline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Ambiente de teste a ser configurado de acordo com a figura abaixo: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[Cliente]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&lt;-&gt;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[Frontend]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&lt;-&gt;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[Backend]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&lt;-&gt;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[Banco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Dados]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1850.0000000000011" w:tblpY="0"/>
        <w:tblW w:w="5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195"/>
        <w:tblGridChange w:id="0">
          <w:tblGrid>
            <w:gridCol w:w="2415"/>
            <w:gridCol w:w="319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TERMO / ACRÔNIMO</w:t>
            </w:r>
          </w:p>
        </w:tc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DEFINIÇÃO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 Program Interface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SUT</w:t>
            </w:r>
          </w:p>
        </w:tc>
        <w:tc>
          <w:tcPr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Software Under Test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spacing w:after="240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tabs>
        <w:tab w:val="center" w:leader="none" w:pos="4320"/>
        <w:tab w:val="right" w:leader="none" w:pos="8640"/>
      </w:tabs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3600"/>
        <w:tab w:val="left" w:leader="none" w:pos="855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spacing w:after="240" w:before="0" w:lineRule="auto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Sistema: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hyperlink r:id="rId1">
      <w:r w:rsidDel="00000000" w:rsidR="00000000" w:rsidRPr="00000000">
        <w:rPr>
          <w:rFonts w:ascii="Arial" w:cs="Arial" w:eastAsia="Arial" w:hAnsi="Arial"/>
          <w:rtl w:val="0"/>
        </w:rPr>
        <w:t xml:space="preserve">APS-04-Lanchonete-Online-em-Java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spacing w:after="240" w:before="0" w:lineRule="auto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Alunos:</w:t>
    </w:r>
    <w:r w:rsidDel="00000000" w:rsidR="00000000" w:rsidRPr="00000000">
      <w:rPr>
        <w:rFonts w:ascii="Arial" w:cs="Arial" w:eastAsia="Arial" w:hAnsi="Arial"/>
        <w:rtl w:val="0"/>
      </w:rPr>
      <w:t xml:space="preserve"> Iris Café, Isabella Cunha, Luis Adriano, Gusttavo Locatelli e Maurício</w:t>
    </w:r>
  </w:p>
  <w:p w:rsidR="00000000" w:rsidDel="00000000" w:rsidP="00000000" w:rsidRDefault="00000000" w:rsidRPr="00000000" w14:paraId="00000153">
    <w:pPr>
      <w:spacing w:after="240" w:before="0" w:lineRule="auto"/>
      <w:jc w:val="right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Universidade Federal Fluminense - Qualidade e Teste - 2025.1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Universidade Federal Fluminense - Qualidade e Teste - 2025.1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.19685039370086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60" w:before="240" w:lineRule="auto"/>
      <w:ind w:left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432" w:firstLine="0"/>
      <w:jc w:val="both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repo-software-testing-courses/APS-04-Lanchonete-Online-em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