
<file path=[Content_Types].xml><?xml version="1.0" encoding="utf-8"?>
<Types xmlns="http://schemas.openxmlformats.org/package/2006/content-types">
  <Default ContentType="image/jpeg" Extension="jpg"/>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142" w:right="-143" w:firstLine="0"/>
        <w:jc w:val="center"/>
        <w:rPr>
          <w:rFonts w:ascii="Arial" w:cs="Arial" w:eastAsia="Arial" w:hAnsi="Arial"/>
          <w:sz w:val="36"/>
          <w:szCs w:val="36"/>
        </w:rPr>
      </w:pPr>
      <w:bookmarkStart w:colFirst="0" w:colLast="0" w:name="_heading=h.x396deq5shu9" w:id="0"/>
      <w:bookmarkEnd w:id="0"/>
      <w:r w:rsidDel="00000000" w:rsidR="00000000" w:rsidRPr="00000000">
        <w:rPr>
          <w:rtl w:val="0"/>
        </w:rPr>
      </w:r>
    </w:p>
    <w:p w:rsidR="00000000" w:rsidDel="00000000" w:rsidP="00000000" w:rsidRDefault="00000000" w:rsidRPr="00000000" w14:paraId="00000003">
      <w:pPr>
        <w:ind w:left="-142" w:right="-143" w:firstLine="0"/>
        <w:jc w:val="center"/>
        <w:rPr>
          <w:rFonts w:ascii="Arial" w:cs="Arial" w:eastAsia="Arial" w:hAnsi="Arial"/>
          <w:sz w:val="36"/>
          <w:szCs w:val="36"/>
        </w:rPr>
      </w:pPr>
      <w:bookmarkStart w:colFirst="0" w:colLast="0" w:name="_heading=h.n2cyow7xukba" w:id="1"/>
      <w:bookmarkEnd w:id="1"/>
      <w:r w:rsidDel="00000000" w:rsidR="00000000" w:rsidRPr="00000000">
        <w:rPr>
          <w:rFonts w:ascii="Arial" w:cs="Arial" w:eastAsia="Arial" w:hAnsi="Arial"/>
          <w:sz w:val="36"/>
          <w:szCs w:val="36"/>
          <w:rtl w:val="0"/>
        </w:rPr>
        <w:t xml:space="preserve">Documento de Arquitetura de Software</w:t>
      </w:r>
    </w:p>
    <w:p w:rsidR="00000000" w:rsidDel="00000000" w:rsidP="00000000" w:rsidRDefault="00000000" w:rsidRPr="00000000" w14:paraId="00000004">
      <w:pPr>
        <w:ind w:right="974"/>
        <w:jc w:val="center"/>
        <w:rPr>
          <w:rFonts w:ascii="Arial" w:cs="Arial" w:eastAsia="Arial" w:hAnsi="Arial"/>
        </w:rPr>
      </w:pPr>
      <w:r w:rsidDel="00000000" w:rsidR="00000000" w:rsidRPr="00000000">
        <w:rPr>
          <w:rFonts w:ascii="Arial" w:cs="Arial" w:eastAsia="Arial" w:hAnsi="Arial"/>
          <w:rtl w:val="0"/>
        </w:rPr>
        <w:t xml:space="preserve">                                                                                                                                                                                                                                                                                                                                                                                                                                                                                                                                                                                                                                                                                                                                                                                                                                                                                                                                                                                                                                                                                                                                                                                                                                                                                                                                                                                                                                                                                                                                                                                                                                                                                                                                                                                                                                                                                                                                                                                                                                                                                                                                                                                                                                                                                                                                                                                                                                                                                                                                                                                                                                                                                                                                                                                                                                                                                                                                                                                                                                                                                                                                                                                                                                                                                                                                                                                                                                                                                                                                                                                                                                                                                                                                                                                                                                                                                                                                                                                                                                                                                                                                                                                                                                                                                                                                                                                                                                                                                                                                                                                                                                                                                                                                    </w:t>
      </w:r>
    </w:p>
    <w:tbl>
      <w:tblPr>
        <w:tblStyle w:val="Table1"/>
        <w:tblW w:w="9090.0" w:type="dxa"/>
        <w:jc w:val="left"/>
        <w:tblInd w:w="-149.0" w:type="dxa"/>
        <w:tblBorders>
          <w:top w:color="000000" w:space="0" w:sz="12" w:val="single"/>
          <w:bottom w:color="000000" w:space="0" w:sz="12" w:val="single"/>
          <w:insideH w:color="000000" w:space="0" w:sz="4" w:val="single"/>
          <w:insideV w:color="000000" w:space="0" w:sz="6" w:val="single"/>
        </w:tblBorders>
        <w:tblLayout w:type="fixed"/>
        <w:tblLook w:val="0400"/>
      </w:tblPr>
      <w:tblGrid>
        <w:gridCol w:w="9090"/>
        <w:tblGridChange w:id="0">
          <w:tblGrid>
            <w:gridCol w:w="9090"/>
          </w:tblGrid>
        </w:tblGridChange>
      </w:tblGrid>
      <w:tr>
        <w:trPr>
          <w:cantSplit w:val="0"/>
          <w:trHeight w:val="397" w:hRule="atLeast"/>
          <w:tblHeader w:val="0"/>
        </w:trPr>
        <w:tc>
          <w:tcPr>
            <w:tcBorders>
              <w:top w:color="95b3d7" w:space="0" w:sz="12" w:val="single"/>
              <w:bottom w:color="95b3d7" w:space="0" w:sz="4" w:val="single"/>
              <w:right w:color="000000" w:space="0" w:sz="0" w:val="nil"/>
            </w:tcBorders>
            <w:shd w:fill="95b3d7" w:val="clear"/>
            <w:vAlign w:val="center"/>
          </w:tcPr>
          <w:p w:rsidR="00000000" w:rsidDel="00000000" w:rsidP="00000000" w:rsidRDefault="00000000" w:rsidRPr="00000000" w14:paraId="00000005">
            <w:pPr>
              <w:pStyle w:val="Subtitle"/>
              <w:spacing w:after="0" w:before="0" w:lineRule="auto"/>
              <w:rPr>
                <w:sz w:val="20"/>
                <w:szCs w:val="20"/>
              </w:rPr>
            </w:pPr>
            <w:r w:rsidDel="00000000" w:rsidR="00000000" w:rsidRPr="00000000">
              <w:rPr>
                <w:b w:val="1"/>
                <w:bCs w:val="1"/>
                <w:color w:val="ffffff"/>
                <w:sz w:val="20"/>
                <w:szCs w:val="20"/>
                <w:rtl w:val="0"/>
              </w:rPr>
              <w:t xml:space="preserve">[PJ] – [Plantão já]</w:t>
            </w:r>
            <w:r w:rsidDel="00000000" w:rsidR="00000000" w:rsidRPr="00000000">
              <w:rPr>
                <w:rtl w:val="0"/>
              </w:rPr>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6">
            <w:pPr>
              <w:pStyle w:val="Subtitle"/>
              <w:spacing w:after="0" w:before="0" w:lineRule="auto"/>
              <w:rPr>
                <w:i w:val="0"/>
                <w:iCs w:val="0"/>
                <w:sz w:val="18"/>
                <w:szCs w:val="18"/>
              </w:rPr>
            </w:pPr>
            <w:r w:rsidDel="00000000" w:rsidR="00000000" w:rsidRPr="00000000">
              <w:rPr>
                <w:i w:val="0"/>
                <w:iCs w:val="0"/>
                <w:sz w:val="18"/>
                <w:szCs w:val="18"/>
                <w:rtl w:val="0"/>
              </w:rPr>
              <w:t xml:space="preserve">Pedro Ribeiro Filho</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7">
            <w:pPr>
              <w:pStyle w:val="Subtitle"/>
              <w:spacing w:after="0" w:before="0" w:lineRule="auto"/>
              <w:rPr>
                <w:i w:val="0"/>
                <w:iCs w:val="0"/>
                <w:sz w:val="18"/>
                <w:szCs w:val="18"/>
              </w:rPr>
            </w:pPr>
            <w:r w:rsidDel="00000000" w:rsidR="00000000" w:rsidRPr="00000000">
              <w:rPr>
                <w:i w:val="0"/>
                <w:iCs w:val="0"/>
                <w:sz w:val="18"/>
                <w:szCs w:val="18"/>
                <w:rtl w:val="0"/>
              </w:rPr>
              <w:t xml:space="preserve">João Pedro Ferreira</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8">
            <w:pPr>
              <w:pStyle w:val="Subtitle"/>
              <w:spacing w:after="0" w:before="0" w:lineRule="auto"/>
              <w:rPr>
                <w:i w:val="0"/>
                <w:iCs w:val="0"/>
                <w:sz w:val="18"/>
                <w:szCs w:val="18"/>
              </w:rPr>
            </w:pPr>
            <w:r w:rsidDel="00000000" w:rsidR="00000000" w:rsidRPr="00000000">
              <w:rPr>
                <w:i w:val="0"/>
                <w:iCs w:val="0"/>
                <w:sz w:val="18"/>
                <w:szCs w:val="18"/>
                <w:rtl w:val="0"/>
              </w:rPr>
              <w:t xml:space="preserve">Matheus do Valle</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9">
            <w:pPr>
              <w:pStyle w:val="Subtitle"/>
              <w:spacing w:after="0" w:before="0" w:lineRule="auto"/>
              <w:rPr>
                <w:i w:val="0"/>
                <w:iCs w:val="0"/>
                <w:sz w:val="18"/>
                <w:szCs w:val="18"/>
              </w:rPr>
            </w:pPr>
            <w:r w:rsidDel="00000000" w:rsidR="00000000" w:rsidRPr="00000000">
              <w:rPr>
                <w:i w:val="0"/>
                <w:iCs w:val="0"/>
                <w:sz w:val="18"/>
                <w:szCs w:val="18"/>
                <w:rtl w:val="0"/>
              </w:rPr>
              <w:t xml:space="preserve">Caio Villela Mouta</w:t>
            </w:r>
          </w:p>
        </w:tc>
      </w:tr>
      <w:tr>
        <w:trPr>
          <w:cantSplit w:val="0"/>
          <w:trHeight w:val="284" w:hRule="atLeast"/>
          <w:tblHeader w:val="0"/>
        </w:trPr>
        <w:tc>
          <w:tcPr>
            <w:tcBorders>
              <w:top w:color="95b3d7" w:space="0" w:sz="4" w:val="single"/>
              <w:bottom w:color="95b3d7" w:space="0" w:sz="4" w:val="single"/>
              <w:right w:color="95b3d7" w:space="0" w:sz="4" w:val="single"/>
            </w:tcBorders>
            <w:shd w:fill="auto" w:val="clear"/>
            <w:vAlign w:val="center"/>
          </w:tcPr>
          <w:p w:rsidR="00000000" w:rsidDel="00000000" w:rsidP="00000000" w:rsidRDefault="00000000" w:rsidRPr="00000000" w14:paraId="0000000A">
            <w:pPr>
              <w:pStyle w:val="Subtitle"/>
              <w:spacing w:after="0" w:before="0" w:lineRule="auto"/>
              <w:rPr>
                <w:i w:val="0"/>
                <w:iCs w:val="0"/>
                <w:sz w:val="18"/>
                <w:szCs w:val="18"/>
              </w:rPr>
            </w:pPr>
            <w:r w:rsidDel="00000000" w:rsidR="00000000" w:rsidRPr="00000000">
              <w:rPr>
                <w:i w:val="0"/>
                <w:iCs w:val="0"/>
                <w:sz w:val="18"/>
                <w:szCs w:val="18"/>
                <w:rtl w:val="0"/>
              </w:rPr>
              <w:t xml:space="preserve">Rômulo Ferreira Goes</w:t>
            </w:r>
            <w:r w:rsidDel="00000000" w:rsidR="00000000" w:rsidRPr="00000000">
              <w:rPr>
                <w:rtl w:val="0"/>
              </w:rPr>
            </w:r>
          </w:p>
        </w:tc>
      </w:tr>
      <w:tr>
        <w:trPr>
          <w:cantSplit w:val="0"/>
          <w:trHeight w:val="284" w:hRule="atLeast"/>
          <w:tblHeader w:val="0"/>
        </w:trPr>
        <w:tc>
          <w:tcPr>
            <w:tcBorders>
              <w:top w:color="95b3d7" w:space="0" w:sz="4" w:val="single"/>
              <w:bottom w:color="95b3d7" w:space="0" w:sz="12" w:val="single"/>
              <w:right w:color="95b3d7" w:space="0" w:sz="4" w:val="single"/>
            </w:tcBorders>
            <w:shd w:fill="auto" w:val="clear"/>
            <w:vAlign w:val="center"/>
          </w:tcPr>
          <w:p w:rsidR="00000000" w:rsidDel="00000000" w:rsidP="00000000" w:rsidRDefault="00000000" w:rsidRPr="00000000" w14:paraId="0000000B">
            <w:pPr>
              <w:pStyle w:val="Subtitle"/>
              <w:spacing w:after="0" w:before="0" w:lineRule="auto"/>
              <w:rPr>
                <w:i w:val="0"/>
                <w:iCs w:val="0"/>
                <w:sz w:val="18"/>
                <w:szCs w:val="18"/>
              </w:rPr>
            </w:pPr>
            <w:r w:rsidDel="00000000" w:rsidR="00000000" w:rsidRPr="00000000">
              <w:rPr>
                <w:i w:val="0"/>
                <w:iCs w:val="0"/>
                <w:sz w:val="18"/>
                <w:szCs w:val="18"/>
                <w:rtl w:val="0"/>
              </w:rPr>
              <w:t xml:space="preserve">João Marcos Martins Barbalho da Silva</w:t>
            </w:r>
          </w:p>
        </w:tc>
      </w:tr>
    </w:tbl>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tbl>
      <w:tblPr>
        <w:tblStyle w:val="Table2"/>
        <w:tblW w:w="9356.0" w:type="dxa"/>
        <w:jc w:val="left"/>
        <w:tblInd w:w="-149.0" w:type="dxa"/>
        <w:tblBorders>
          <w:top w:color="000000" w:space="0" w:sz="12" w:val="single"/>
          <w:bottom w:color="000000" w:space="0" w:sz="12" w:val="single"/>
          <w:insideH w:color="000000" w:space="0" w:sz="4" w:val="single"/>
          <w:insideV w:color="000000" w:space="0" w:sz="6" w:val="single"/>
        </w:tblBorders>
        <w:tblLayout w:type="fixed"/>
        <w:tblLook w:val="0400"/>
      </w:tblPr>
      <w:tblGrid>
        <w:gridCol w:w="9356"/>
        <w:tblGridChange w:id="0">
          <w:tblGrid>
            <w:gridCol w:w="9356"/>
          </w:tblGrid>
        </w:tblGridChange>
      </w:tblGrid>
      <w:tr>
        <w:trPr>
          <w:cantSplit w:val="0"/>
          <w:trHeight w:val="397" w:hRule="atLeast"/>
          <w:tblHeader w:val="0"/>
        </w:trPr>
        <w:tc>
          <w:tcPr>
            <w:tcBorders>
              <w:top w:color="95b3d7" w:space="0" w:sz="12" w:val="single"/>
              <w:bottom w:color="95b3d7" w:space="0" w:sz="4" w:val="single"/>
              <w:right w:color="000000" w:space="0" w:sz="0" w:val="nil"/>
            </w:tcBorders>
            <w:shd w:fill="95b3d7" w:val="clear"/>
            <w:vAlign w:val="center"/>
          </w:tcPr>
          <w:p w:rsidR="00000000" w:rsidDel="00000000" w:rsidP="00000000" w:rsidRDefault="00000000" w:rsidRPr="00000000" w14:paraId="0000000E">
            <w:pPr>
              <w:pStyle w:val="Subtitle"/>
              <w:spacing w:after="0" w:before="0" w:lineRule="auto"/>
              <w:rPr>
                <w:sz w:val="20"/>
                <w:szCs w:val="20"/>
              </w:rPr>
            </w:pPr>
            <w:r w:rsidDel="00000000" w:rsidR="00000000" w:rsidRPr="00000000">
              <w:rPr>
                <w:b w:val="1"/>
                <w:bCs w:val="1"/>
                <w:color w:val="ffffff"/>
                <w:sz w:val="20"/>
                <w:szCs w:val="20"/>
                <w:rtl w:val="0"/>
              </w:rPr>
              <w:t xml:space="preserve">Objetivo deste Documento</w:t>
            </w:r>
            <w:r w:rsidDel="00000000" w:rsidR="00000000" w:rsidRPr="00000000">
              <w:rPr>
                <w:rtl w:val="0"/>
              </w:rPr>
            </w:r>
          </w:p>
        </w:tc>
      </w:tr>
      <w:tr>
        <w:trPr>
          <w:cantSplit w:val="0"/>
          <w:tblHeader w:val="0"/>
        </w:trPr>
        <w:tc>
          <w:tcPr>
            <w:tcBorders>
              <w:top w:color="95b3d7" w:space="0" w:sz="4" w:val="single"/>
              <w:bottom w:color="95b3d7" w:space="0" w:sz="12" w:val="single"/>
            </w:tcBorders>
            <w:shd w:fill="auto" w:val="clear"/>
            <w:vAlign w:val="center"/>
          </w:tcPr>
          <w:p w:rsidR="00000000" w:rsidDel="00000000" w:rsidP="00000000" w:rsidRDefault="00000000" w:rsidRPr="00000000" w14:paraId="0000000F">
            <w:pPr>
              <w:pStyle w:val="Subtitle"/>
              <w:spacing w:after="0" w:before="0" w:lineRule="auto"/>
              <w:ind w:firstLine="885"/>
              <w:jc w:val="left"/>
              <w:rPr>
                <w:sz w:val="20"/>
                <w:szCs w:val="20"/>
              </w:rPr>
            </w:pPr>
            <w:r w:rsidDel="00000000" w:rsidR="00000000" w:rsidRPr="00000000">
              <w:rPr>
                <w:rtl w:val="0"/>
              </w:rPr>
            </w:r>
          </w:p>
          <w:p w:rsidR="00000000" w:rsidDel="00000000" w:rsidP="00000000" w:rsidRDefault="00000000" w:rsidRPr="00000000" w14:paraId="00000010">
            <w:pPr>
              <w:widowControl w:val="0"/>
              <w:ind w:firstLine="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documento tem como objetivo descrever as principais decisões de projeto tomadas pela equipe de desenvolvimento e os critérios considerados durante a tomada destas decisões. Suas informações incluem a</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parte de </w:t>
            </w:r>
            <w:r w:rsidDel="00000000" w:rsidR="00000000" w:rsidRPr="00000000">
              <w:rPr>
                <w:rFonts w:ascii="Arial" w:cs="Arial" w:eastAsia="Arial" w:hAnsi="Arial"/>
                <w:i w:val="1"/>
                <w:iCs w:val="1"/>
                <w:sz w:val="18"/>
                <w:szCs w:val="18"/>
                <w:rtl w:val="0"/>
              </w:rPr>
              <w:t xml:space="preserve">hardware</w:t>
            </w:r>
            <w:r w:rsidDel="00000000" w:rsidR="00000000" w:rsidRPr="00000000">
              <w:rPr>
                <w:rFonts w:ascii="Arial" w:cs="Arial" w:eastAsia="Arial" w:hAnsi="Arial"/>
                <w:sz w:val="18"/>
                <w:szCs w:val="18"/>
                <w:rtl w:val="0"/>
              </w:rPr>
              <w:t xml:space="preserve"> e </w:t>
            </w:r>
            <w:r w:rsidDel="00000000" w:rsidR="00000000" w:rsidRPr="00000000">
              <w:rPr>
                <w:rFonts w:ascii="Arial" w:cs="Arial" w:eastAsia="Arial" w:hAnsi="Arial"/>
                <w:i w:val="1"/>
                <w:iCs w:val="1"/>
                <w:sz w:val="18"/>
                <w:szCs w:val="18"/>
                <w:rtl w:val="0"/>
              </w:rPr>
              <w:t xml:space="preserve">software</w:t>
            </w:r>
            <w:r w:rsidDel="00000000" w:rsidR="00000000" w:rsidRPr="00000000">
              <w:rPr>
                <w:rFonts w:ascii="Arial" w:cs="Arial" w:eastAsia="Arial" w:hAnsi="Arial"/>
                <w:sz w:val="18"/>
                <w:szCs w:val="18"/>
                <w:rtl w:val="0"/>
              </w:rPr>
              <w:t xml:space="preserve"> do sistema.</w:t>
            </w:r>
          </w:p>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200" w:line="276" w:lineRule="auto"/>
        <w:rPr>
          <w:rFonts w:ascii="Arial" w:cs="Arial" w:eastAsia="Arial" w:hAnsi="Arial"/>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Sumário</w:t>
      </w:r>
    </w:p>
    <w:sdt>
      <w:sdtPr>
        <w:id w:val="103102764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8vdjjsows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prh9w3vz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Finalidade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odbmgyvc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Escopo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ru6bnv1z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Definições, Acrônimos e Abreviações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hdx3o9an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Referências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sz w:val="22"/>
              <w:szCs w:val="22"/>
            </w:rPr>
          </w:pPr>
          <w:hyperlink w:anchor="_heading=h.42xk46i2on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REPRESENTAÇÃO ARQUITETURAL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2.1 Requisitos e restrições arquiteturais</w:t>
            <w:tab/>
            <w:t xml:space="preserve">4</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p83z7ae9q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VISÃO DE CASOS DE USO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n4i6dsc8k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Casos de Uso significantes para a arquitetura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i8y6nrgwz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VISÃO LÓGICA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broji1i1j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Visão Geral – pacotes e camadas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liqv886t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Visão Geral – Modelo Conceitual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kp2ylfwdc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VISÃO DE IMPLEMENTAÇÃO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zhdo7dluy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Caso de Uso : Operacional - Candidatar-se no plantão [003]</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bzyi5ddxo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Diagrama de Atividades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7m8hnadf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Diagrama de Sequência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h4lkfvnm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VISÃO DE IMPLANTAÇÃO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27lzvguyhq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DIMENSIONAMENTO E PERFORMANCE</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rhxm5n5rg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Volume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mj8s3ie4b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Performance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2qqmunsa6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QUALIDADE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numPr>
          <w:ilvl w:val="0"/>
          <w:numId w:val="5"/>
        </w:numPr>
        <w:shd w:fill="auto" w:val="clear"/>
        <w:ind w:left="1152" w:hanging="432"/>
        <w:rPr>
          <w:rFonts w:ascii="Arial" w:cs="Arial" w:eastAsia="Arial" w:hAnsi="Arial"/>
          <w:sz w:val="24"/>
          <w:szCs w:val="24"/>
        </w:rPr>
      </w:pPr>
      <w:bookmarkStart w:colFirst="0" w:colLast="0" w:name="_heading=h.w8vdjjsowsvl" w:id="2"/>
      <w:bookmarkEnd w:id="2"/>
      <w:r w:rsidDel="00000000" w:rsidR="00000000" w:rsidRPr="00000000">
        <w:br w:type="page"/>
      </w:r>
      <w:r w:rsidDel="00000000" w:rsidR="00000000" w:rsidRPr="00000000">
        <w:rPr>
          <w:rFonts w:ascii="Arial" w:cs="Arial" w:eastAsia="Arial" w:hAnsi="Arial"/>
          <w:sz w:val="24"/>
          <w:szCs w:val="24"/>
          <w:rtl w:val="0"/>
        </w:rPr>
        <w:t xml:space="preserve">INTRODUÇÃO</w:t>
      </w:r>
    </w:p>
    <w:bookmarkStart w:colFirst="0" w:colLast="0" w:name="bookmark=id.ojrlyq3f2zn6" w:id="3"/>
    <w:bookmarkEnd w:id="3"/>
    <w:p w:rsidR="00000000" w:rsidDel="00000000" w:rsidP="00000000" w:rsidRDefault="00000000" w:rsidRPr="00000000" w14:paraId="0000002D">
      <w:pPr>
        <w:pStyle w:val="Heading2"/>
        <w:keepLines w:val="1"/>
        <w:numPr>
          <w:ilvl w:val="1"/>
          <w:numId w:val="6"/>
        </w:numPr>
        <w:spacing w:after="0" w:before="360" w:line="259" w:lineRule="auto"/>
        <w:ind w:left="576" w:hanging="576"/>
        <w:rPr>
          <w:rFonts w:ascii="Arial" w:cs="Arial" w:eastAsia="Arial" w:hAnsi="Arial"/>
          <w:sz w:val="20"/>
          <w:szCs w:val="20"/>
        </w:rPr>
      </w:pPr>
      <w:bookmarkStart w:colFirst="0" w:colLast="0" w:name="_heading=h.ymprh9w3vzi1" w:id="4"/>
      <w:bookmarkEnd w:id="4"/>
      <w:r w:rsidDel="00000000" w:rsidR="00000000" w:rsidRPr="00000000">
        <w:rPr>
          <w:rFonts w:ascii="Arial" w:cs="Arial" w:eastAsia="Arial" w:hAnsi="Arial"/>
          <w:sz w:val="20"/>
          <w:szCs w:val="20"/>
          <w:rtl w:val="0"/>
        </w:rPr>
        <w:t xml:space="preserve">Finalidade</w:t>
      </w:r>
    </w:p>
    <w:p w:rsidR="00000000" w:rsidDel="00000000" w:rsidP="00000000" w:rsidRDefault="00000000" w:rsidRPr="00000000" w14:paraId="0000002E">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fornece uma visão arquitetural abrangente do sistema </w:t>
      </w:r>
      <w:r w:rsidDel="00000000" w:rsidR="00000000" w:rsidRPr="00000000">
        <w:rPr>
          <w:rFonts w:ascii="Arial" w:cs="Arial" w:eastAsia="Arial" w:hAnsi="Arial"/>
          <w:color w:val="0000ff"/>
          <w:sz w:val="20"/>
          <w:szCs w:val="20"/>
          <w:rtl w:val="0"/>
        </w:rPr>
        <w:t xml:space="preserve">Plantão já,</w:t>
      </w:r>
      <w:r w:rsidDel="00000000" w:rsidR="00000000" w:rsidRPr="00000000">
        <w:rPr>
          <w:rFonts w:ascii="Arial" w:cs="Arial" w:eastAsia="Arial" w:hAnsi="Arial"/>
          <w:sz w:val="20"/>
          <w:szCs w:val="20"/>
          <w:rtl w:val="0"/>
        </w:rPr>
        <w:t xml:space="preserve"> usando diversas visões de arquitetura para </w:t>
      </w:r>
      <w:r w:rsidDel="00000000" w:rsidR="00000000" w:rsidRPr="00000000">
        <w:rPr>
          <w:rFonts w:ascii="Arial" w:cs="Arial" w:eastAsia="Arial" w:hAnsi="Arial"/>
          <w:b w:val="1"/>
          <w:bCs w:val="1"/>
          <w:sz w:val="20"/>
          <w:szCs w:val="20"/>
          <w:rtl w:val="0"/>
        </w:rPr>
        <w:t xml:space="preserve">representar</w:t>
      </w:r>
      <w:r w:rsidDel="00000000" w:rsidR="00000000" w:rsidRPr="00000000">
        <w:rPr>
          <w:rFonts w:ascii="Arial" w:cs="Arial" w:eastAsia="Arial" w:hAnsi="Arial"/>
          <w:sz w:val="20"/>
          <w:szCs w:val="20"/>
          <w:rtl w:val="0"/>
        </w:rPr>
        <w:t xml:space="preserve"> diferentes aspectos do sistema. O objetivo deste documento é capturar e comunicar as decisões arquiteturais significativas que foram tomadas em relação ao sistema.</w:t>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documento irá adotar uma estrutura baseada na visão “4+1” do modelo de arquitetura [KRU41]. </w:t>
      </w:r>
    </w:p>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Fonts w:ascii="Arial" w:cs="Arial" w:eastAsia="Arial" w:hAnsi="Arial"/>
          <w:sz w:val="20"/>
          <w:szCs w:val="20"/>
        </w:rPr>
        <w:pict>
          <v:shape id="_x0000_i1025" style="width:248.25pt;height:170.25pt" o:ole="" type="#_x0000_t75">
            <v:imagedata r:id="rId1" o:title=""/>
          </v:shape>
          <o:OLEObject DrawAspect="Content" r:id="rId2" ObjectID="_1556709401" ProgID="Visio.Drawing.15" ShapeID="_x0000_i1025" Type="Embed"/>
        </w:pic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1f497d"/>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20"/>
          <w:szCs w:val="20"/>
          <w:u w:val="none"/>
          <w:shd w:fill="auto" w:val="clear"/>
          <w:vertAlign w:val="baseline"/>
          <w:rtl w:val="0"/>
        </w:rPr>
        <w:t xml:space="preserve">Figura 1 – Arquitetura 4+1</w:t>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Style w:val="Heading2"/>
        <w:keepLines w:val="1"/>
        <w:numPr>
          <w:ilvl w:val="1"/>
          <w:numId w:val="6"/>
        </w:numPr>
        <w:spacing w:after="0" w:before="360" w:line="259" w:lineRule="auto"/>
        <w:ind w:left="576" w:hanging="576"/>
        <w:rPr>
          <w:rFonts w:ascii="Arial" w:cs="Arial" w:eastAsia="Arial" w:hAnsi="Arial"/>
          <w:sz w:val="20"/>
          <w:szCs w:val="20"/>
        </w:rPr>
      </w:pPr>
      <w:bookmarkStart w:colFirst="0" w:colLast="0" w:name="_heading=h.wmodbmgyvc2q" w:id="5"/>
      <w:bookmarkEnd w:id="5"/>
      <w:r w:rsidDel="00000000" w:rsidR="00000000" w:rsidRPr="00000000">
        <w:rPr>
          <w:rFonts w:ascii="Arial" w:cs="Arial" w:eastAsia="Arial" w:hAnsi="Arial"/>
          <w:sz w:val="20"/>
          <w:szCs w:val="20"/>
          <w:rtl w:val="0"/>
        </w:rPr>
        <w:t xml:space="preserve">Escopo</w:t>
      </w:r>
    </w:p>
    <w:p w:rsidR="00000000" w:rsidDel="00000000" w:rsidP="00000000" w:rsidRDefault="00000000" w:rsidRPr="00000000" w14:paraId="00000035">
      <w:pPr>
        <w:ind w:firstLine="576"/>
        <w:jc w:val="both"/>
        <w:rPr>
          <w:rFonts w:ascii="Arial" w:cs="Arial" w:eastAsia="Arial" w:hAnsi="Arial"/>
          <w:color w:val="0000ff"/>
          <w:sz w:val="20"/>
          <w:szCs w:val="20"/>
        </w:rPr>
      </w:pPr>
      <w:r w:rsidDel="00000000" w:rsidR="00000000" w:rsidRPr="00000000">
        <w:rPr>
          <w:rFonts w:ascii="Arial" w:cs="Arial" w:eastAsia="Arial" w:hAnsi="Arial"/>
          <w:sz w:val="20"/>
          <w:szCs w:val="20"/>
          <w:rtl w:val="0"/>
        </w:rPr>
        <w:t xml:space="preserve">Este Documento de Arquitetura de Software se aplica ao </w:t>
      </w:r>
      <w:r w:rsidDel="00000000" w:rsidR="00000000" w:rsidRPr="00000000">
        <w:rPr>
          <w:rFonts w:ascii="Arial" w:cs="Arial" w:eastAsia="Arial" w:hAnsi="Arial"/>
          <w:color w:val="0000ff"/>
          <w:sz w:val="20"/>
          <w:szCs w:val="20"/>
          <w:rtl w:val="0"/>
        </w:rPr>
        <w:t xml:space="preserve">Plantão Já.</w:t>
      </w:r>
    </w:p>
    <w:p w:rsidR="00000000" w:rsidDel="00000000" w:rsidP="00000000" w:rsidRDefault="00000000" w:rsidRPr="00000000" w14:paraId="00000036">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sistema “Plantão Já” </w:t>
      </w:r>
      <w:r w:rsidDel="00000000" w:rsidR="00000000" w:rsidRPr="00000000">
        <w:rPr>
          <w:rFonts w:ascii="Arial" w:cs="Arial" w:eastAsia="Arial" w:hAnsi="Arial"/>
          <w:sz w:val="20"/>
          <w:szCs w:val="20"/>
          <w:rtl w:val="0"/>
        </w:rPr>
        <w:t xml:space="preserve">será</w:t>
      </w:r>
      <w:r w:rsidDel="00000000" w:rsidR="00000000" w:rsidRPr="00000000">
        <w:rPr>
          <w:rFonts w:ascii="Arial" w:cs="Arial" w:eastAsia="Arial" w:hAnsi="Arial"/>
          <w:sz w:val="20"/>
          <w:szCs w:val="20"/>
          <w:rtl w:val="0"/>
        </w:rPr>
        <w:t xml:space="preserve"> desenvolvido com o objetivo de unificar as ofertas de plantões dos Hospitais, tendo como local de implantação inicial o Rio de Janeiro. Por meio da plataforma, os gerentes dos hospitais poderão postar vagas de plantão, informando dados como localização, data de início e término, especialização, e valor da hora.</w:t>
      </w:r>
    </w:p>
    <w:p w:rsidR="00000000" w:rsidDel="00000000" w:rsidP="00000000" w:rsidRDefault="00000000" w:rsidRPr="00000000" w14:paraId="00000037">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profissionais da saúde terão acesso apenas às vagas para as quais estão habilitados, ou seja, se caem ou não nos filtros da vaga, como tempo de atuação na área, existência de RQE, número de estrelas de avaliação e índice de confiabilidade do médico. Partindo da lista de serviços habilitados, os profissionais poderão se candidatar para múltiplas vagas, contanto que não haja conflito de horários. </w:t>
      </w:r>
    </w:p>
    <w:p w:rsidR="00000000" w:rsidDel="00000000" w:rsidP="00000000" w:rsidRDefault="00000000" w:rsidRPr="00000000" w14:paraId="00000038">
      <w:pPr>
        <w:ind w:firstLine="57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finalizar a oferta da vaga postada, há a possibilidade do gestor analisar os candidatos inscritos e finalizar o processo de avaliação manualmente, selecionando o profissional mais indicado para trabalhar no plantão em questão. Em contrapartida, quando não há a necessidade da seleção, o critério será a “ordem de chegada”. Dessa forma, entregamos flexibilidade tanto a quem oferta, quanto a quem se candidata.</w:t>
        <w:tab/>
      </w:r>
    </w:p>
    <w:p w:rsidR="00000000" w:rsidDel="00000000" w:rsidP="00000000" w:rsidRDefault="00000000" w:rsidRPr="00000000" w14:paraId="00000039">
      <w:pPr>
        <w:pStyle w:val="Heading2"/>
        <w:keepLines w:val="1"/>
        <w:numPr>
          <w:ilvl w:val="1"/>
          <w:numId w:val="6"/>
        </w:numPr>
        <w:spacing w:after="0" w:before="360" w:line="259" w:lineRule="auto"/>
        <w:ind w:left="576" w:hanging="576"/>
        <w:rPr>
          <w:rFonts w:ascii="Arial" w:cs="Arial" w:eastAsia="Arial" w:hAnsi="Arial"/>
          <w:sz w:val="20"/>
          <w:szCs w:val="20"/>
        </w:rPr>
      </w:pPr>
      <w:bookmarkStart w:colFirst="0" w:colLast="0" w:name="_heading=h.rmru6bnv1z0l" w:id="6"/>
      <w:bookmarkEnd w:id="6"/>
      <w:r w:rsidDel="00000000" w:rsidR="00000000" w:rsidRPr="00000000">
        <w:rPr>
          <w:rFonts w:ascii="Arial" w:cs="Arial" w:eastAsia="Arial" w:hAnsi="Arial"/>
          <w:sz w:val="20"/>
          <w:szCs w:val="20"/>
          <w:rtl w:val="0"/>
        </w:rPr>
        <w:t xml:space="preserve">Definições, Acrônimos e Abreviações</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QoS – Quality of Service, ou qualidade de serviço. Termo utilizado para descrever um conjunto de qualidades que descrevem os requisitos não-funcionais de um sistema, como performance, disponibilidade e escalabilidade[QOS].</w:t>
      </w:r>
    </w:p>
    <w:p w:rsidR="00000000" w:rsidDel="00000000" w:rsidP="00000000" w:rsidRDefault="00000000" w:rsidRPr="00000000" w14:paraId="0000003B">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Lines w:val="1"/>
        <w:numPr>
          <w:ilvl w:val="1"/>
          <w:numId w:val="6"/>
        </w:numPr>
        <w:spacing w:after="0" w:before="360" w:line="259" w:lineRule="auto"/>
        <w:ind w:left="576" w:hanging="576"/>
        <w:rPr>
          <w:rFonts w:ascii="Arial" w:cs="Arial" w:eastAsia="Arial" w:hAnsi="Arial"/>
          <w:sz w:val="20"/>
          <w:szCs w:val="20"/>
        </w:rPr>
      </w:pPr>
      <w:bookmarkStart w:colFirst="0" w:colLast="0" w:name="_heading=h.jhhdx3o9anub" w:id="7"/>
      <w:bookmarkEnd w:id="7"/>
      <w:r w:rsidDel="00000000" w:rsidR="00000000" w:rsidRPr="00000000">
        <w:rPr>
          <w:rFonts w:ascii="Arial" w:cs="Arial" w:eastAsia="Arial" w:hAnsi="Arial"/>
          <w:sz w:val="20"/>
          <w:szCs w:val="20"/>
          <w:rtl w:val="0"/>
        </w:rPr>
        <w:t xml:space="preserve">Referências</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bookmarkStart w:colFirst="0" w:colLast="0" w:name="bookmark=id.o1rbe77pcvds" w:id="8"/>
    <w:bookmarkEnd w:id="8"/>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05t7btewwh"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[KRU41]: </w:t>
        <w:tab/>
        <w:t xml:space="preserve">The “4+1” view model of software architecture, Philippe Kruchten, November 1995, </w:t>
      </w:r>
      <w:hyperlink r:id="rId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http://www3.software.ibm.com/ibmdl/pub/software/rational/web/whitepapers/2003/Pbk4p1.pdf</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[QOS] </w:t>
        <w:tab/>
      </w:r>
      <w:hyperlink r:id="rId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https://docs.oracle.com/cd/E19636-01/819-2326/6n4kfe7dj/index.html</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pStyle w:val="Heading1"/>
        <w:numPr>
          <w:ilvl w:val="0"/>
          <w:numId w:val="5"/>
        </w:numPr>
        <w:shd w:fill="auto" w:val="clear"/>
        <w:ind w:left="1152" w:hanging="432"/>
        <w:rPr>
          <w:rFonts w:ascii="Arial" w:cs="Arial" w:eastAsia="Arial" w:hAnsi="Arial"/>
          <w:sz w:val="24"/>
          <w:szCs w:val="24"/>
        </w:rPr>
      </w:pPr>
      <w:bookmarkStart w:colFirst="0" w:colLast="0" w:name="_heading=h.42xk46i2onk5" w:id="10"/>
      <w:bookmarkEnd w:id="10"/>
      <w:r w:rsidDel="00000000" w:rsidR="00000000" w:rsidRPr="00000000">
        <w:rPr>
          <w:rFonts w:ascii="Arial" w:cs="Arial" w:eastAsia="Arial" w:hAnsi="Arial"/>
          <w:sz w:val="24"/>
          <w:szCs w:val="24"/>
          <w:rtl w:val="0"/>
        </w:rPr>
        <w:t xml:space="preserve">REPRESENTAÇÃO ARQUITETURAL</w:t>
      </w:r>
    </w:p>
    <w:p w:rsidR="00000000" w:rsidDel="00000000" w:rsidP="00000000" w:rsidRDefault="00000000" w:rsidRPr="00000000" w14:paraId="00000045">
      <w:pPr>
        <w:pStyle w:val="Heading1"/>
        <w:shd w:fill="auto" w:val="clear"/>
        <w:ind w:firstLine="432"/>
        <w:rPr>
          <w:rFonts w:ascii="Arial" w:cs="Arial" w:eastAsia="Arial" w:hAnsi="Arial"/>
          <w:b w:val="0"/>
          <w:bCs w:val="0"/>
          <w:sz w:val="20"/>
          <w:szCs w:val="20"/>
        </w:rPr>
      </w:pPr>
      <w:bookmarkStart w:colFirst="0" w:colLast="0" w:name="_heading=h.yhvto65otan9" w:id="11"/>
      <w:bookmarkEnd w:id="11"/>
      <w:r w:rsidDel="00000000" w:rsidR="00000000" w:rsidRPr="00000000">
        <w:rPr>
          <w:rFonts w:ascii="Arial" w:cs="Arial" w:eastAsia="Arial" w:hAnsi="Arial"/>
          <w:b w:val="0"/>
          <w:bCs w:val="0"/>
          <w:sz w:val="20"/>
          <w:szCs w:val="20"/>
          <w:rtl w:val="0"/>
        </w:rPr>
        <w:t xml:space="preserve">Este documento irá detalhar as visões baseado no modelo “4+1” [KRU41], utilizando como referência os modelos definidos na MDS. As visões utilizadas no documento serão:</w:t>
      </w:r>
    </w:p>
    <w:tbl>
      <w:tblPr>
        <w:tblStyle w:val="Table3"/>
        <w:tblW w:w="9135.0" w:type="dxa"/>
        <w:jc w:val="left"/>
        <w:tblInd w:w="-108.0" w:type="dxa"/>
        <w:tblBorders>
          <w:top w:color="95b3d7" w:space="0" w:sz="4" w:val="single"/>
          <w:left w:color="000000" w:space="0" w:sz="0" w:val="nil"/>
          <w:bottom w:color="95b3d7" w:space="0" w:sz="4" w:val="single"/>
          <w:right w:color="000000" w:space="0" w:sz="0" w:val="nil"/>
          <w:insideH w:color="95b3d7" w:space="0" w:sz="4" w:val="single"/>
          <w:insideV w:color="95b3d7" w:space="0" w:sz="4" w:val="single"/>
        </w:tblBorders>
        <w:tblLayout w:type="fixed"/>
        <w:tblLook w:val="04A0"/>
      </w:tblPr>
      <w:tblGrid>
        <w:gridCol w:w="1673"/>
        <w:gridCol w:w="1662"/>
        <w:gridCol w:w="1957"/>
        <w:gridCol w:w="3843"/>
        <w:tblGridChange w:id="0">
          <w:tblGrid>
            <w:gridCol w:w="1673"/>
            <w:gridCol w:w="1662"/>
            <w:gridCol w:w="1957"/>
            <w:gridCol w:w="3843"/>
          </w:tblGrid>
        </w:tblGridChange>
      </w:tblGrid>
      <w:tr>
        <w:trPr>
          <w:cantSplit w:val="0"/>
          <w:trHeight w:val="397" w:hRule="atLeast"/>
          <w:tblHeader w:val="0"/>
        </w:trPr>
        <w:tc>
          <w:tcPr>
            <w:tcBorders>
              <w:top w:color="000000" w:space="0" w:sz="0" w:val="nil"/>
              <w:left w:color="000000" w:space="0" w:sz="0" w:val="nil"/>
              <w:bottom w:color="000000" w:space="0" w:sz="0" w:val="nil"/>
              <w:right w:color="000000" w:space="0" w:sz="0" w:val="nil"/>
            </w:tcBorders>
            <w:shd w:fill="95b3d7" w:val="clear"/>
            <w:vAlign w:val="center"/>
          </w:tcPr>
          <w:p w:rsidR="00000000" w:rsidDel="00000000" w:rsidP="00000000" w:rsidRDefault="00000000" w:rsidRPr="00000000" w14:paraId="00000046">
            <w:pPr>
              <w:spacing w:after="160" w:before="120" w:line="360" w:lineRule="auto"/>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Visão</w:t>
            </w:r>
          </w:p>
        </w:tc>
        <w:tc>
          <w:tcPr>
            <w:tcBorders>
              <w:top w:color="000000" w:space="0" w:sz="0" w:val="nil"/>
              <w:left w:color="000000" w:space="0" w:sz="0" w:val="nil"/>
              <w:bottom w:color="000000" w:space="0" w:sz="0" w:val="nil"/>
              <w:right w:color="000000" w:space="0" w:sz="0" w:val="nil"/>
            </w:tcBorders>
            <w:shd w:fill="95b3d7" w:val="clear"/>
            <w:vAlign w:val="center"/>
          </w:tcPr>
          <w:p w:rsidR="00000000" w:rsidDel="00000000" w:rsidP="00000000" w:rsidRDefault="00000000" w:rsidRPr="00000000" w14:paraId="00000047">
            <w:pPr>
              <w:spacing w:after="160" w:before="120" w:line="360" w:lineRule="auto"/>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Público</w:t>
            </w:r>
          </w:p>
        </w:tc>
        <w:tc>
          <w:tcPr>
            <w:tcBorders>
              <w:top w:color="000000" w:space="0" w:sz="0" w:val="nil"/>
              <w:left w:color="000000" w:space="0" w:sz="0" w:val="nil"/>
              <w:bottom w:color="000000" w:space="0" w:sz="0" w:val="nil"/>
              <w:right w:color="000000" w:space="0" w:sz="0" w:val="nil"/>
            </w:tcBorders>
            <w:shd w:fill="95b3d7" w:val="clear"/>
            <w:vAlign w:val="center"/>
          </w:tcPr>
          <w:p w:rsidR="00000000" w:rsidDel="00000000" w:rsidP="00000000" w:rsidRDefault="00000000" w:rsidRPr="00000000" w14:paraId="00000048">
            <w:pPr>
              <w:spacing w:after="160" w:before="120" w:line="360" w:lineRule="auto"/>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Área</w:t>
            </w:r>
          </w:p>
        </w:tc>
        <w:tc>
          <w:tcPr>
            <w:tcBorders>
              <w:top w:color="000000" w:space="0" w:sz="0" w:val="nil"/>
              <w:left w:color="000000" w:space="0" w:sz="0" w:val="nil"/>
              <w:bottom w:color="000000" w:space="0" w:sz="0" w:val="nil"/>
              <w:right w:color="000000" w:space="0" w:sz="0" w:val="nil"/>
            </w:tcBorders>
            <w:shd w:fill="95b3d7" w:val="clear"/>
            <w:vAlign w:val="center"/>
          </w:tcPr>
          <w:p w:rsidR="00000000" w:rsidDel="00000000" w:rsidP="00000000" w:rsidRDefault="00000000" w:rsidRPr="00000000" w14:paraId="00000049">
            <w:pPr>
              <w:spacing w:after="160" w:before="120" w:line="360" w:lineRule="auto"/>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Modelo da MDS</w:t>
            </w:r>
          </w:p>
        </w:tc>
      </w:tr>
      <w:tr>
        <w:trPr>
          <w:cantSplit w:val="0"/>
          <w:tblHeader w:val="0"/>
        </w:trPr>
        <w:tc>
          <w:tcPr>
            <w:shd w:fill="auto" w:val="clear"/>
          </w:tcPr>
          <w:p w:rsidR="00000000" w:rsidDel="00000000" w:rsidP="00000000" w:rsidRDefault="00000000" w:rsidRPr="00000000" w14:paraId="0000004A">
            <w:pPr>
              <w:spacing w:after="160" w:before="120" w:line="360" w:lineRule="auto"/>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Caso de Uso</w:t>
            </w:r>
          </w:p>
        </w:tc>
        <w:tc>
          <w:tcPr>
            <w:shd w:fill="auto" w:val="clear"/>
          </w:tcPr>
          <w:p w:rsidR="00000000" w:rsidDel="00000000" w:rsidP="00000000" w:rsidRDefault="00000000" w:rsidRPr="00000000" w14:paraId="0000004B">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tc>
          <w:tcPr>
            <w:shd w:fill="auto" w:val="clear"/>
          </w:tcPr>
          <w:p w:rsidR="00000000" w:rsidDel="00000000" w:rsidP="00000000" w:rsidRDefault="00000000" w:rsidRPr="00000000" w14:paraId="0000004C">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Requisitos funcionais</w:t>
            </w:r>
          </w:p>
        </w:tc>
        <w:tc>
          <w:tcPr>
            <w:shd w:fill="auto" w:val="clear"/>
          </w:tcPr>
          <w:p w:rsidR="00000000" w:rsidDel="00000000" w:rsidP="00000000" w:rsidRDefault="00000000" w:rsidRPr="00000000" w14:paraId="0000004D">
            <w:pPr>
              <w:spacing w:after="160"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Casos de uso</w:t>
            </w:r>
          </w:p>
        </w:tc>
      </w:tr>
      <w:tr>
        <w:trPr>
          <w:cantSplit w:val="0"/>
          <w:tblHeader w:val="0"/>
        </w:trPr>
        <w:tc>
          <w:tcPr>
            <w:shd w:fill="auto" w:val="clear"/>
          </w:tcPr>
          <w:p w:rsidR="00000000" w:rsidDel="00000000" w:rsidP="00000000" w:rsidRDefault="00000000" w:rsidRPr="00000000" w14:paraId="0000004E">
            <w:pPr>
              <w:spacing w:after="160" w:before="120" w:line="360" w:lineRule="auto"/>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Lógica</w:t>
            </w:r>
          </w:p>
        </w:tc>
        <w:tc>
          <w:tcPr>
            <w:shd w:fill="auto" w:val="clear"/>
          </w:tcPr>
          <w:p w:rsidR="00000000" w:rsidDel="00000000" w:rsidP="00000000" w:rsidRDefault="00000000" w:rsidRPr="00000000" w14:paraId="0000004F">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Analistas</w:t>
            </w:r>
          </w:p>
        </w:tc>
        <w:tc>
          <w:tcPr>
            <w:shd w:fill="auto" w:val="clear"/>
          </w:tcPr>
          <w:p w:rsidR="00000000" w:rsidDel="00000000" w:rsidP="00000000" w:rsidRDefault="00000000" w:rsidRPr="00000000" w14:paraId="00000050">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Realização dos Casos de Uso</w:t>
            </w:r>
          </w:p>
        </w:tc>
        <w:tc>
          <w:tcPr>
            <w:shd w:fill="auto" w:val="clear"/>
          </w:tcPr>
          <w:p w:rsidR="00000000" w:rsidDel="00000000" w:rsidP="00000000" w:rsidRDefault="00000000" w:rsidRPr="00000000" w14:paraId="00000051">
            <w:pPr>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 Conceitual, Diagrama de Classes</w:t>
            </w:r>
          </w:p>
        </w:tc>
      </w:tr>
      <w:tr>
        <w:trPr>
          <w:cantSplit w:val="0"/>
          <w:tblHeader w:val="0"/>
        </w:trPr>
        <w:tc>
          <w:tcPr>
            <w:shd w:fill="auto" w:val="clear"/>
          </w:tcPr>
          <w:p w:rsidR="00000000" w:rsidDel="00000000" w:rsidP="00000000" w:rsidRDefault="00000000" w:rsidRPr="00000000" w14:paraId="00000052">
            <w:pPr>
              <w:spacing w:after="160" w:before="120" w:line="360" w:lineRule="auto"/>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Implementação</w:t>
            </w:r>
          </w:p>
        </w:tc>
        <w:tc>
          <w:tcPr>
            <w:shd w:fill="auto" w:val="clear"/>
          </w:tcPr>
          <w:p w:rsidR="00000000" w:rsidDel="00000000" w:rsidP="00000000" w:rsidRDefault="00000000" w:rsidRPr="00000000" w14:paraId="00000053">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Programadores</w:t>
            </w:r>
          </w:p>
        </w:tc>
        <w:tc>
          <w:tcPr>
            <w:shd w:fill="auto" w:val="clear"/>
          </w:tcPr>
          <w:p w:rsidR="00000000" w:rsidDel="00000000" w:rsidP="00000000" w:rsidRDefault="00000000" w:rsidRPr="00000000" w14:paraId="00000054">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 Software</w:t>
            </w:r>
          </w:p>
        </w:tc>
        <w:tc>
          <w:tcPr>
            <w:shd w:fill="auto" w:val="clear"/>
          </w:tcPr>
          <w:p w:rsidR="00000000" w:rsidDel="00000000" w:rsidP="00000000" w:rsidRDefault="00000000" w:rsidRPr="00000000" w14:paraId="00000055">
            <w:pPr>
              <w:spacing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Atividade, Sequência, Interação e Comunicação</w:t>
            </w:r>
          </w:p>
        </w:tc>
      </w:tr>
      <w:tr>
        <w:trPr>
          <w:cantSplit w:val="0"/>
          <w:tblHeader w:val="0"/>
        </w:trPr>
        <w:tc>
          <w:tcPr>
            <w:shd w:fill="f3f7fb" w:val="clear"/>
          </w:tcPr>
          <w:p w:rsidR="00000000" w:rsidDel="00000000" w:rsidP="00000000" w:rsidRDefault="00000000" w:rsidRPr="00000000" w14:paraId="00000056">
            <w:pPr>
              <w:spacing w:after="160" w:before="120" w:line="360" w:lineRule="auto"/>
              <w:jc w:val="both"/>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Implantação</w:t>
            </w:r>
          </w:p>
        </w:tc>
        <w:tc>
          <w:tcPr>
            <w:shd w:fill="f3f7fb" w:val="clear"/>
          </w:tcPr>
          <w:p w:rsidR="00000000" w:rsidDel="00000000" w:rsidP="00000000" w:rsidRDefault="00000000" w:rsidRPr="00000000" w14:paraId="00000057">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Gerência de Configuração</w:t>
            </w:r>
          </w:p>
        </w:tc>
        <w:tc>
          <w:tcPr>
            <w:shd w:fill="f3f7fb" w:val="clear"/>
          </w:tcPr>
          <w:p w:rsidR="00000000" w:rsidDel="00000000" w:rsidP="00000000" w:rsidRDefault="00000000" w:rsidRPr="00000000" w14:paraId="00000058">
            <w:pPr>
              <w:spacing w:after="160" w:before="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Nodos físicos</w:t>
            </w:r>
          </w:p>
        </w:tc>
        <w:tc>
          <w:tcPr>
            <w:shd w:fill="f3f7fb" w:val="clear"/>
          </w:tcPr>
          <w:p w:rsidR="00000000" w:rsidDel="00000000" w:rsidP="00000000" w:rsidRDefault="00000000" w:rsidRPr="00000000" w14:paraId="00000059">
            <w:pPr>
              <w:spacing w:after="160" w:before="12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Implantação</w:t>
            </w:r>
          </w:p>
        </w:tc>
      </w:tr>
    </w:tbl>
    <w:p w:rsidR="00000000" w:rsidDel="00000000" w:rsidP="00000000" w:rsidRDefault="00000000" w:rsidRPr="00000000" w14:paraId="0000005A">
      <w:pPr>
        <w:pStyle w:val="Subtitle"/>
        <w:ind w:left="432" w:firstLine="0"/>
        <w:rPr/>
      </w:pPr>
      <w:bookmarkStart w:colFirst="0" w:colLast="0" w:name="_heading=h.bsb1z1hvxcm9" w:id="12"/>
      <w:bookmarkEnd w:id="12"/>
      <w:r w:rsidDel="00000000" w:rsidR="00000000" w:rsidRPr="00000000">
        <w:rPr>
          <w:sz w:val="20"/>
          <w:szCs w:val="20"/>
          <w:rtl w:val="0"/>
        </w:rPr>
        <w:t xml:space="preserve">Tabela 1 – Visões, Público, Área e Artefatos da MDS</w:t>
      </w:r>
      <w:r w:rsidDel="00000000" w:rsidR="00000000" w:rsidRPr="00000000">
        <w:rPr>
          <w:rtl w:val="0"/>
        </w:rPr>
      </w:r>
    </w:p>
    <w:p w:rsidR="00000000" w:rsidDel="00000000" w:rsidP="00000000" w:rsidRDefault="00000000" w:rsidRPr="00000000" w14:paraId="0000005B">
      <w:pPr>
        <w:pStyle w:val="Heading1"/>
        <w:numPr>
          <w:ilvl w:val="1"/>
          <w:numId w:val="5"/>
        </w:numPr>
        <w:shd w:fill="auto" w:val="clear"/>
        <w:ind w:left="708.6614173228347" w:hanging="708.6614173228347"/>
        <w:rPr>
          <w:rFonts w:ascii="Arial" w:cs="Arial" w:eastAsia="Arial" w:hAnsi="Arial"/>
          <w:sz w:val="20"/>
          <w:szCs w:val="20"/>
        </w:rPr>
      </w:pPr>
      <w:bookmarkStart w:colFirst="0" w:colLast="0" w:name="_heading=h.pkg3bcdcrfr3" w:id="14"/>
      <w:bookmarkEnd w:id="14"/>
      <w:r w:rsidDel="00000000" w:rsidR="00000000" w:rsidRPr="00000000">
        <w:rPr>
          <w:rFonts w:ascii="Arial" w:cs="Arial" w:eastAsia="Arial" w:hAnsi="Arial"/>
          <w:sz w:val="20"/>
          <w:szCs w:val="20"/>
          <w:rtl w:val="0"/>
        </w:rPr>
        <w:t xml:space="preserve">Requisitos e restrições arquiteturais</w:t>
      </w:r>
      <w:bookmarkStart w:colFirst="0" w:colLast="0" w:name="bookmark=id.5osirteddxkx" w:id="13"/>
      <w:bookmarkEnd w:id="13"/>
      <w:r w:rsidDel="00000000" w:rsidR="00000000" w:rsidRPr="00000000">
        <w:rPr>
          <w:rtl w:val="0"/>
        </w:rPr>
      </w:r>
    </w:p>
    <w:p w:rsidR="00000000" w:rsidDel="00000000" w:rsidP="00000000" w:rsidRDefault="00000000" w:rsidRPr="00000000" w14:paraId="0000005C">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Esta seção descreve os requisitos de software e restrições que têm um impacto significativo na arquitetura. </w:t>
      </w:r>
    </w:p>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bl>
      <w:tblPr>
        <w:tblStyle w:val="Table4"/>
        <w:tblW w:w="9322.0" w:type="dxa"/>
        <w:jc w:val="left"/>
        <w:tblInd w:w="-108.0" w:type="dxa"/>
        <w:tblBorders>
          <w:top w:color="95b3d7" w:space="0" w:sz="4" w:val="single"/>
          <w:left w:color="000000" w:space="0" w:sz="0" w:val="nil"/>
          <w:bottom w:color="95b3d7" w:space="0" w:sz="4" w:val="single"/>
          <w:right w:color="000000" w:space="0" w:sz="0" w:val="nil"/>
          <w:insideH w:color="95b3d7" w:space="0" w:sz="4" w:val="single"/>
          <w:insideV w:color="95b3d7" w:space="0" w:sz="4" w:val="single"/>
        </w:tblBorders>
        <w:tblLayout w:type="fixed"/>
        <w:tblLook w:val="04A0"/>
      </w:tblPr>
      <w:tblGrid>
        <w:gridCol w:w="2802"/>
        <w:gridCol w:w="6520"/>
        <w:tblGridChange w:id="0">
          <w:tblGrid>
            <w:gridCol w:w="2802"/>
            <w:gridCol w:w="6520"/>
          </w:tblGrid>
        </w:tblGridChange>
      </w:tblGrid>
      <w:tr>
        <w:trPr>
          <w:cantSplit w:val="0"/>
          <w:trHeight w:val="397" w:hRule="atLeast"/>
          <w:tblHeader w:val="0"/>
        </w:trPr>
        <w:tc>
          <w:tcPr>
            <w:tcBorders>
              <w:top w:color="000000" w:space="0" w:sz="0" w:val="nil"/>
              <w:left w:color="000000" w:space="0" w:sz="0" w:val="nil"/>
              <w:bottom w:color="000000" w:space="0" w:sz="0" w:val="nil"/>
            </w:tcBorders>
            <w:shd w:fill="95b3d7" w:val="clea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Requisito</w:t>
            </w:r>
          </w:p>
        </w:tc>
        <w:tc>
          <w:tcPr>
            <w:tcBorders>
              <w:top w:color="000000" w:space="0" w:sz="0" w:val="nil"/>
              <w:bottom w:color="000000" w:space="0" w:sz="0" w:val="nil"/>
              <w:right w:color="000000" w:space="0" w:sz="0" w:val="nil"/>
            </w:tcBorders>
            <w:shd w:fill="95b3d7" w:val="clear"/>
            <w:vAlign w:val="center"/>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Solução</w:t>
            </w:r>
          </w:p>
        </w:tc>
      </w:tr>
      <w:tr>
        <w:trPr>
          <w:cantSplit w:val="0"/>
          <w:tblHeader w:val="0"/>
        </w:trPr>
        <w:tc>
          <w:tcPr>
            <w:shd w:fill="auto" w:val="clear"/>
            <w:vAlign w:val="center"/>
          </w:tcPr>
          <w:p w:rsidR="00000000" w:rsidDel="00000000" w:rsidP="00000000" w:rsidRDefault="00000000" w:rsidRPr="00000000" w14:paraId="0000006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Linguagem</w:t>
            </w:r>
          </w:p>
        </w:tc>
        <w:tc>
          <w:tcPr>
            <w:shd w:fill="auto" w:val="clear"/>
            <w:vAlign w:val="center"/>
          </w:tcPr>
          <w:p w:rsidR="00000000" w:rsidDel="00000000" w:rsidP="00000000" w:rsidRDefault="00000000" w:rsidRPr="00000000" w14:paraId="00000061">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JavaScript/TypeScript no frontend; Spring/Java no backend </w:t>
            </w:r>
          </w:p>
        </w:tc>
      </w:tr>
      <w:tr>
        <w:trPr>
          <w:cantSplit w:val="0"/>
          <w:tblHeader w:val="0"/>
        </w:trPr>
        <w:tc>
          <w:tcPr>
            <w:shd w:fill="auto" w:val="clear"/>
            <w:vAlign w:val="center"/>
          </w:tcPr>
          <w:p w:rsidR="00000000" w:rsidDel="00000000" w:rsidP="00000000" w:rsidRDefault="00000000" w:rsidRPr="00000000" w14:paraId="00000062">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w:t>
            </w:r>
          </w:p>
        </w:tc>
        <w:tc>
          <w:tcPr>
            <w:shd w:fill="auto" w:val="clear"/>
            <w:vAlign w:val="center"/>
          </w:tcPr>
          <w:p w:rsidR="00000000" w:rsidDel="00000000" w:rsidP="00000000" w:rsidRDefault="00000000" w:rsidRPr="00000000" w14:paraId="00000063">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Docker para containerização; Ngrok/Heroku/AWS/Cloudflare para deploy rápido e escalável </w:t>
            </w:r>
          </w:p>
        </w:tc>
      </w:tr>
      <w:tr>
        <w:trPr>
          <w:cantSplit w:val="0"/>
          <w:tblHeader w:val="0"/>
        </w:trPr>
        <w:tc>
          <w:tcPr>
            <w:shd w:fill="auto" w:val="clear"/>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shd w:fill="auto" w:val="clear"/>
          </w:tcPr>
          <w:p w:rsidR="00000000" w:rsidDel="00000000" w:rsidP="00000000" w:rsidRDefault="00000000" w:rsidRPr="00000000" w14:paraId="00000065">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Foco em proteção de dados privados de plantonistas/gestores via criptografia e autenticação</w:t>
            </w:r>
          </w:p>
        </w:tc>
      </w:tr>
      <w:tr>
        <w:trPr>
          <w:cantSplit w:val="0"/>
          <w:tblHeader w:val="0"/>
        </w:trPr>
        <w:tc>
          <w:tcPr>
            <w:shd w:fill="auto" w:val="clear"/>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Persistência</w:t>
            </w:r>
          </w:p>
        </w:tc>
        <w:tc>
          <w:tcPr>
            <w:shd w:fill="auto" w:val="clear"/>
          </w:tcPr>
          <w:p w:rsidR="00000000" w:rsidDel="00000000" w:rsidP="00000000" w:rsidRDefault="00000000" w:rsidRPr="00000000" w14:paraId="00000067">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Sim, usando um banco de dados relacional criptografado para armazenar os dados dos usuários e dos plantões. Para o ingresso dos plantões, um cache em redis para dados transientes(para verificar quem clicou primeiro no caso de dois plantonistas ingressarem ao mesmo tempo)</w:t>
            </w:r>
          </w:p>
        </w:tc>
      </w:tr>
      <w:tr>
        <w:trPr>
          <w:cantSplit w:val="0"/>
          <w:tblHeader w:val="0"/>
        </w:trPr>
        <w:tc>
          <w:tcPr>
            <w:shd w:fill="auto" w:val="clear"/>
          </w:tcPr>
          <w:p w:rsidR="00000000" w:rsidDel="00000000" w:rsidP="00000000" w:rsidRDefault="00000000" w:rsidRPr="00000000" w14:paraId="0000006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Internacionalização (i18n)</w:t>
            </w:r>
          </w:p>
        </w:tc>
        <w:tc>
          <w:tcPr>
            <w:shd w:fill="auto" w:val="clear"/>
          </w:tcPr>
          <w:p w:rsidR="00000000" w:rsidDel="00000000" w:rsidP="00000000" w:rsidRDefault="00000000" w:rsidRPr="00000000" w14:paraId="00000069">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Não necessário inicialmente, priorizando PT-BR para público local</w:t>
            </w:r>
          </w:p>
        </w:tc>
      </w:tr>
      <w:tr>
        <w:trPr>
          <w:cantSplit w:val="0"/>
          <w:tblHeader w:val="0"/>
        </w:trPr>
        <w:tc>
          <w:tcPr>
            <w:shd w:fill="auto" w:val="clear"/>
          </w:tcPr>
          <w:p w:rsidR="00000000" w:rsidDel="00000000" w:rsidP="00000000" w:rsidRDefault="00000000" w:rsidRPr="00000000" w14:paraId="0000006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Modularização</w:t>
            </w:r>
          </w:p>
        </w:tc>
        <w:tc>
          <w:tcPr>
            <w:shd w:fill="auto" w:val="clear"/>
          </w:tcPr>
          <w:p w:rsidR="00000000" w:rsidDel="00000000" w:rsidP="00000000" w:rsidRDefault="00000000" w:rsidRPr="00000000" w14:paraId="0000006B">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Sim, microserviços isolado para ingressos de plantonistas, para lidar com picos ao lançar plantões novos, via queues ou load balancing</w:t>
            </w:r>
          </w:p>
        </w:tc>
      </w:tr>
      <w:tr>
        <w:trPr>
          <w:cantSplit w:val="0"/>
          <w:tblHeader w:val="0"/>
        </w:trPr>
        <w:tc>
          <w:tcPr>
            <w:shd w:fill="auto" w:val="clear"/>
          </w:tcPr>
          <w:p w:rsidR="00000000" w:rsidDel="00000000" w:rsidP="00000000" w:rsidRDefault="00000000" w:rsidRPr="00000000" w14:paraId="0000006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shd w:fill="auto" w:val="clear"/>
          </w:tcPr>
          <w:p w:rsidR="00000000" w:rsidDel="00000000" w:rsidP="00000000" w:rsidRDefault="00000000" w:rsidRPr="00000000" w14:paraId="0000006D">
            <w:pPr>
              <w:spacing w:line="36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Tempo de resposta &lt;2s para ingressos, o que também justifica o uso do redis.</w:t>
            </w:r>
          </w:p>
        </w:tc>
      </w:tr>
      <w:tr>
        <w:trPr>
          <w:cantSplit w:val="0"/>
          <w:tblHeader w:val="0"/>
        </w:trPr>
        <w:tc>
          <w:tcPr>
            <w:shd w:fill="auto" w:val="clear"/>
          </w:tcPr>
          <w:p w:rsidR="00000000" w:rsidDel="00000000" w:rsidP="00000000" w:rsidRDefault="00000000" w:rsidRPr="00000000" w14:paraId="0000006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Coexistência</w:t>
            </w:r>
          </w:p>
        </w:tc>
        <w:tc>
          <w:tcPr>
            <w:shd w:fill="auto" w:val="clear"/>
          </w:tcPr>
          <w:p w:rsidR="00000000" w:rsidDel="00000000" w:rsidP="00000000" w:rsidRDefault="00000000" w:rsidRPr="00000000" w14:paraId="0000006F">
            <w:pPr>
              <w:spacing w:line="36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 sistema deve fazer scrapings em outros serviços/websites, porém, caso não haja disponibilidade do serviço alvo, a consulta deve ficar em uma fila de espera, não travando o processo inicial do sistema. Para isso, haverá um módulo de consultas externas independente do sistema original.</w:t>
            </w:r>
          </w:p>
        </w:tc>
      </w:tr>
      <w:tr>
        <w:trPr>
          <w:cantSplit w:val="0"/>
          <w:tblHeader w:val="0"/>
        </w:trPr>
        <w:tc>
          <w:tcPr>
            <w:shd w:fill="auto" w:val="clear"/>
          </w:tcPr>
          <w:p w:rsidR="00000000" w:rsidDel="00000000" w:rsidP="00000000" w:rsidRDefault="00000000" w:rsidRPr="00000000" w14:paraId="00000070">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Disponibilidade</w:t>
            </w:r>
          </w:p>
        </w:tc>
        <w:tc>
          <w:tcPr>
            <w:shd w:fill="auto" w:val="clear"/>
          </w:tcPr>
          <w:p w:rsidR="00000000" w:rsidDel="00000000" w:rsidP="00000000" w:rsidRDefault="00000000" w:rsidRPr="00000000" w14:paraId="00000071">
            <w:pPr>
              <w:spacing w:line="36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99,9% uptime com health checks, usando redundância em cloud</w:t>
            </w:r>
          </w:p>
        </w:tc>
      </w:tr>
    </w:tbl>
    <w:bookmarkStart w:colFirst="0" w:colLast="0" w:name="bookmark=id.n0a89v6x07wq" w:id="15"/>
    <w:bookmarkEnd w:id="15"/>
    <w:p w:rsidR="00000000" w:rsidDel="00000000" w:rsidP="00000000" w:rsidRDefault="00000000" w:rsidRPr="00000000" w14:paraId="00000072">
      <w:pPr>
        <w:pStyle w:val="Subtitle"/>
        <w:rPr>
          <w:sz w:val="20"/>
          <w:szCs w:val="20"/>
        </w:rPr>
      </w:pPr>
      <w:bookmarkStart w:colFirst="0" w:colLast="0" w:name="_heading=h.1oa4521nx3al" w:id="16"/>
      <w:bookmarkEnd w:id="16"/>
      <w:r w:rsidDel="00000000" w:rsidR="00000000" w:rsidRPr="00000000">
        <w:rPr>
          <w:sz w:val="20"/>
          <w:szCs w:val="20"/>
          <w:rtl w:val="0"/>
        </w:rPr>
        <w:t xml:space="preserve">Tabela 2 – requisitos e restrições</w:t>
      </w:r>
    </w:p>
    <w:p w:rsidR="00000000" w:rsidDel="00000000" w:rsidP="00000000" w:rsidRDefault="00000000" w:rsidRPr="00000000" w14:paraId="000000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pStyle w:val="Heading1"/>
        <w:numPr>
          <w:ilvl w:val="0"/>
          <w:numId w:val="5"/>
        </w:numPr>
        <w:shd w:fill="auto" w:val="clear"/>
        <w:ind w:left="1152" w:hanging="432"/>
        <w:rPr>
          <w:rFonts w:ascii="Arial" w:cs="Arial" w:eastAsia="Arial" w:hAnsi="Arial"/>
          <w:sz w:val="24"/>
          <w:szCs w:val="24"/>
        </w:rPr>
      </w:pPr>
      <w:bookmarkStart w:colFirst="0" w:colLast="0" w:name="_heading=h.dp83z7ae9q4" w:id="18"/>
      <w:bookmarkEnd w:id="18"/>
      <w:r w:rsidDel="00000000" w:rsidR="00000000" w:rsidRPr="00000000">
        <w:rPr>
          <w:rFonts w:ascii="Arial" w:cs="Arial" w:eastAsia="Arial" w:hAnsi="Arial"/>
          <w:sz w:val="24"/>
          <w:szCs w:val="24"/>
          <w:rtl w:val="0"/>
        </w:rPr>
        <w:t xml:space="preserve">VISÃO</w:t>
      </w:r>
      <w:bookmarkStart w:colFirst="0" w:colLast="0" w:name="bookmark=id.fzx3arius78f" w:id="17"/>
      <w:bookmarkEnd w:id="17"/>
      <w:r w:rsidDel="00000000" w:rsidR="00000000" w:rsidRPr="00000000">
        <w:rPr>
          <w:rFonts w:ascii="Arial" w:cs="Arial" w:eastAsia="Arial" w:hAnsi="Arial"/>
          <w:sz w:val="24"/>
          <w:szCs w:val="24"/>
          <w:rtl w:val="0"/>
        </w:rPr>
        <w:t xml:space="preserve"> DE CASOS DE USO</w:t>
      </w:r>
    </w:p>
    <w:p w:rsidR="00000000" w:rsidDel="00000000" w:rsidP="00000000" w:rsidRDefault="00000000" w:rsidRPr="00000000" w14:paraId="00000075">
      <w:pPr>
        <w:spacing w:after="280" w:before="280" w:lineRule="auto"/>
        <w:ind w:firstLine="43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seção lista as especificações centrais e significantes para a arquitetura do sistema.</w:t>
      </w:r>
    </w:p>
    <w:p w:rsidR="00000000" w:rsidDel="00000000" w:rsidP="00000000" w:rsidRDefault="00000000" w:rsidRPr="00000000" w14:paraId="00000076">
      <w:pPr>
        <w:spacing w:after="280" w:before="280" w:lineRule="auto"/>
        <w:ind w:firstLine="43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280" w:before="28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Lista de casos de uso do sistema:</w:t>
      </w:r>
    </w:p>
    <w:p w:rsidR="00000000" w:rsidDel="00000000" w:rsidP="00000000" w:rsidRDefault="00000000" w:rsidRPr="00000000" w14:paraId="00000078">
      <w:pPr>
        <w:numPr>
          <w:ilvl w:val="0"/>
          <w:numId w:val="7"/>
        </w:numPr>
        <w:spacing w:after="280" w:before="0" w:lineRule="auto"/>
        <w:ind w:left="720" w:hanging="360"/>
        <w:jc w:val="both"/>
        <w:rPr>
          <w:rFonts w:ascii="Arial" w:cs="Arial" w:eastAsia="Arial" w:hAnsi="Arial"/>
          <w:b w:val="1"/>
          <w:bCs w:val="1"/>
          <w:color w:val="0000ff"/>
          <w:sz w:val="20"/>
          <w:szCs w:val="20"/>
        </w:rPr>
      </w:pPr>
      <w:r w:rsidDel="00000000" w:rsidR="00000000" w:rsidRPr="00000000">
        <w:rPr>
          <w:rFonts w:ascii="Arial" w:cs="Arial" w:eastAsia="Arial" w:hAnsi="Arial"/>
          <w:b w:val="1"/>
          <w:bCs w:val="1"/>
          <w:sz w:val="20"/>
          <w:szCs w:val="20"/>
          <w:rtl w:val="0"/>
        </w:rPr>
        <w:t xml:space="preserve">Cadastro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b w:val="1"/>
          <w:bCs w:val="1"/>
          <w:sz w:val="20"/>
          <w:szCs w:val="20"/>
          <w:rtl w:val="0"/>
        </w:rPr>
        <w:t xml:space="preserve">- Profissional(Gestor e Médico)</w:t>
      </w:r>
      <w:r w:rsidDel="00000000" w:rsidR="00000000" w:rsidRPr="00000000">
        <w:rPr>
          <w:rFonts w:ascii="Arial" w:cs="Arial" w:eastAsia="Arial" w:hAnsi="Arial"/>
          <w:b w:val="1"/>
          <w:bCs w:val="1"/>
          <w:color w:val="0000ff"/>
          <w:sz w:val="20"/>
          <w:szCs w:val="20"/>
          <w:rtl w:val="0"/>
        </w:rPr>
        <w:t xml:space="preserve"> [000]</w:t>
      </w:r>
    </w:p>
    <w:p w:rsidR="00000000" w:rsidDel="00000000" w:rsidP="00000000" w:rsidRDefault="00000000" w:rsidRPr="00000000" w14:paraId="00000079">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Cadastro - Hospital </w:t>
      </w:r>
      <w:r w:rsidDel="00000000" w:rsidR="00000000" w:rsidRPr="00000000">
        <w:rPr>
          <w:rFonts w:ascii="Arial" w:cs="Arial" w:eastAsia="Arial" w:hAnsi="Arial"/>
          <w:b w:val="1"/>
          <w:bCs w:val="1"/>
          <w:color w:val="0000ff"/>
          <w:sz w:val="20"/>
          <w:szCs w:val="20"/>
          <w:rtl w:val="0"/>
        </w:rPr>
        <w:t xml:space="preserve">[001]</w:t>
      </w:r>
      <w:r w:rsidDel="00000000" w:rsidR="00000000" w:rsidRPr="00000000">
        <w:rPr>
          <w:rtl w:val="0"/>
        </w:rPr>
      </w:r>
    </w:p>
    <w:p w:rsidR="00000000" w:rsidDel="00000000" w:rsidP="00000000" w:rsidRDefault="00000000" w:rsidRPr="00000000" w14:paraId="0000007A">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Cadastro - Login </w:t>
      </w:r>
      <w:r w:rsidDel="00000000" w:rsidR="00000000" w:rsidRPr="00000000">
        <w:rPr>
          <w:rFonts w:ascii="Arial" w:cs="Arial" w:eastAsia="Arial" w:hAnsi="Arial"/>
          <w:b w:val="1"/>
          <w:bCs w:val="1"/>
          <w:color w:val="0000ff"/>
          <w:sz w:val="20"/>
          <w:szCs w:val="20"/>
          <w:rtl w:val="0"/>
        </w:rPr>
        <w:t xml:space="preserve">[009]</w:t>
      </w:r>
    </w:p>
    <w:p w:rsidR="00000000" w:rsidDel="00000000" w:rsidP="00000000" w:rsidRDefault="00000000" w:rsidRPr="00000000" w14:paraId="0000007B">
      <w:pPr>
        <w:numPr>
          <w:ilvl w:val="0"/>
          <w:numId w:val="7"/>
        </w:numPr>
        <w:spacing w:after="280" w:before="0" w:lineRule="auto"/>
        <w:ind w:left="720" w:hanging="360"/>
        <w:jc w:val="both"/>
        <w:rPr>
          <w:rFonts w:ascii="Arial" w:cs="Arial" w:eastAsia="Arial" w:hAnsi="Arial"/>
          <w:b w:val="1"/>
          <w:bCs w:val="1"/>
          <w:color w:val="0000ff"/>
          <w:sz w:val="20"/>
          <w:szCs w:val="20"/>
        </w:rPr>
      </w:pPr>
      <w:r w:rsidDel="00000000" w:rsidR="00000000" w:rsidRPr="00000000">
        <w:rPr>
          <w:rFonts w:ascii="Arial" w:cs="Arial" w:eastAsia="Arial" w:hAnsi="Arial"/>
          <w:b w:val="1"/>
          <w:bCs w:val="1"/>
          <w:sz w:val="20"/>
          <w:szCs w:val="20"/>
          <w:rtl w:val="0"/>
        </w:rPr>
        <w:t xml:space="preserve">Operacional - Cadastro de plantão</w:t>
      </w:r>
      <w:bookmarkStart w:colFirst="0" w:colLast="0" w:name="bookmark=id.ltmqjx3rul6j" w:id="19"/>
      <w:bookmarkEnd w:id="19"/>
      <w:r w:rsidDel="00000000" w:rsidR="00000000" w:rsidRPr="00000000">
        <w:rPr>
          <w:rFonts w:ascii="Arial" w:cs="Arial" w:eastAsia="Arial" w:hAnsi="Arial"/>
          <w:b w:val="1"/>
          <w:bCs w:val="1"/>
          <w:color w:val="0000ff"/>
          <w:sz w:val="20"/>
          <w:szCs w:val="20"/>
          <w:rtl w:val="0"/>
        </w:rPr>
        <w:t xml:space="preserve"> </w:t>
      </w:r>
      <w:hyperlink w:anchor="bookmark=id.4w1966zedxoj">
        <w:r w:rsidDel="00000000" w:rsidR="00000000" w:rsidRPr="00000000">
          <w:rPr>
            <w:rFonts w:ascii="Arial" w:cs="Arial" w:eastAsia="Arial" w:hAnsi="Arial"/>
            <w:b w:val="1"/>
            <w:bCs w:val="1"/>
            <w:color w:val="1155cc"/>
            <w:sz w:val="20"/>
            <w:szCs w:val="20"/>
            <w:u w:val="single"/>
            <w:rtl w:val="0"/>
          </w:rPr>
          <w:t xml:space="preserve">[002]</w:t>
        </w:r>
      </w:hyperlink>
      <w:r w:rsidDel="00000000" w:rsidR="00000000" w:rsidRPr="00000000">
        <w:rPr>
          <w:rtl w:val="0"/>
        </w:rPr>
      </w:r>
    </w:p>
    <w:p w:rsidR="00000000" w:rsidDel="00000000" w:rsidP="00000000" w:rsidRDefault="00000000" w:rsidRPr="00000000" w14:paraId="0000007C">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Candidatar-se no plantão</w:t>
      </w:r>
      <w:r w:rsidDel="00000000" w:rsidR="00000000" w:rsidRPr="00000000">
        <w:rPr>
          <w:rFonts w:ascii="Arial" w:cs="Arial" w:eastAsia="Arial" w:hAnsi="Arial"/>
          <w:b w:val="1"/>
          <w:bCs w:val="1"/>
          <w:color w:val="0000ff"/>
          <w:sz w:val="20"/>
          <w:szCs w:val="20"/>
          <w:rtl w:val="0"/>
        </w:rPr>
        <w:t xml:space="preserve"> [003]</w:t>
      </w:r>
    </w:p>
    <w:p w:rsidR="00000000" w:rsidDel="00000000" w:rsidP="00000000" w:rsidRDefault="00000000" w:rsidRPr="00000000" w14:paraId="0000007D">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Cancelar plantão</w:t>
      </w:r>
      <w:r w:rsidDel="00000000" w:rsidR="00000000" w:rsidRPr="00000000">
        <w:rPr>
          <w:rFonts w:ascii="Arial" w:cs="Arial" w:eastAsia="Arial" w:hAnsi="Arial"/>
          <w:b w:val="1"/>
          <w:bCs w:val="1"/>
          <w:color w:val="0000ff"/>
          <w:sz w:val="20"/>
          <w:szCs w:val="20"/>
          <w:rtl w:val="0"/>
        </w:rPr>
        <w:t xml:space="preserve"> [004] (sugestão virar Editar Plantão)</w:t>
      </w:r>
    </w:p>
    <w:p w:rsidR="00000000" w:rsidDel="00000000" w:rsidP="00000000" w:rsidRDefault="00000000" w:rsidRPr="00000000" w14:paraId="0000007E">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Transacional - Aprovar candidato para plantão </w:t>
      </w:r>
      <w:r w:rsidDel="00000000" w:rsidR="00000000" w:rsidRPr="00000000">
        <w:rPr>
          <w:rFonts w:ascii="Arial" w:cs="Arial" w:eastAsia="Arial" w:hAnsi="Arial"/>
          <w:b w:val="1"/>
          <w:bCs w:val="1"/>
          <w:color w:val="0000ff"/>
          <w:sz w:val="20"/>
          <w:szCs w:val="20"/>
          <w:rtl w:val="0"/>
        </w:rPr>
        <w:t xml:space="preserve">[005]</w:t>
      </w:r>
    </w:p>
    <w:p w:rsidR="00000000" w:rsidDel="00000000" w:rsidP="00000000" w:rsidRDefault="00000000" w:rsidRPr="00000000" w14:paraId="0000007F">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Solicitar atualização do médico(i.e.</w:t>
      </w:r>
      <w:r w:rsidDel="00000000" w:rsidR="00000000" w:rsidRPr="00000000">
        <w:rPr>
          <w:rFonts w:ascii="Arial" w:cs="Arial" w:eastAsia="Arial" w:hAnsi="Arial"/>
          <w:b w:val="1"/>
          <w:bCs w:val="1"/>
          <w:color w:val="0000ff"/>
          <w:sz w:val="20"/>
          <w:szCs w:val="20"/>
          <w:rtl w:val="0"/>
        </w:rPr>
        <w:t xml:space="preserve"> </w:t>
      </w:r>
      <w:r w:rsidDel="00000000" w:rsidR="00000000" w:rsidRPr="00000000">
        <w:rPr>
          <w:rtl w:val="0"/>
        </w:rPr>
        <w:t xml:space="preserve">scraper do jusbrasil e de BO</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color w:val="0000ff"/>
          <w:sz w:val="20"/>
          <w:szCs w:val="20"/>
          <w:rtl w:val="0"/>
        </w:rPr>
        <w:t xml:space="preserve"> [006]</w:t>
      </w:r>
    </w:p>
    <w:p w:rsidR="00000000" w:rsidDel="00000000" w:rsidP="00000000" w:rsidRDefault="00000000" w:rsidRPr="00000000" w14:paraId="00000080">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Avaliar profissional </w:t>
      </w:r>
      <w:r w:rsidDel="00000000" w:rsidR="00000000" w:rsidRPr="00000000">
        <w:rPr>
          <w:rFonts w:ascii="Arial" w:cs="Arial" w:eastAsia="Arial" w:hAnsi="Arial"/>
          <w:b w:val="1"/>
          <w:bCs w:val="1"/>
          <w:color w:val="0000ff"/>
          <w:sz w:val="20"/>
          <w:szCs w:val="20"/>
          <w:rtl w:val="0"/>
        </w:rPr>
        <w:t xml:space="preserve">[007]</w:t>
      </w:r>
      <w:r w:rsidDel="00000000" w:rsidR="00000000" w:rsidRPr="00000000">
        <w:rPr>
          <w:rtl w:val="0"/>
        </w:rPr>
      </w:r>
    </w:p>
    <w:p w:rsidR="00000000" w:rsidDel="00000000" w:rsidP="00000000" w:rsidRDefault="00000000" w:rsidRPr="00000000" w14:paraId="00000081">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Avaliar Instituição Hospitalar </w:t>
      </w:r>
      <w:r w:rsidDel="00000000" w:rsidR="00000000" w:rsidRPr="00000000">
        <w:rPr>
          <w:rFonts w:ascii="Arial" w:cs="Arial" w:eastAsia="Arial" w:hAnsi="Arial"/>
          <w:b w:val="1"/>
          <w:bCs w:val="1"/>
          <w:color w:val="0000ff"/>
          <w:sz w:val="20"/>
          <w:szCs w:val="20"/>
          <w:rtl w:val="0"/>
        </w:rPr>
        <w:t xml:space="preserve">[010] Sugestão</w:t>
      </w:r>
    </w:p>
    <w:p w:rsidR="00000000" w:rsidDel="00000000" w:rsidP="00000000" w:rsidRDefault="00000000" w:rsidRPr="00000000" w14:paraId="00000082">
      <w:pPr>
        <w:numPr>
          <w:ilvl w:val="0"/>
          <w:numId w:val="7"/>
        </w:numPr>
        <w:spacing w:after="280" w:before="0" w:lineRule="auto"/>
        <w:ind w:left="720" w:hanging="360"/>
        <w:jc w:val="both"/>
        <w:rPr>
          <w:rFonts w:ascii="Arial" w:cs="Arial" w:eastAsia="Arial" w:hAnsi="Arial"/>
          <w:b w:val="1"/>
          <w:bCs w:val="1"/>
          <w:color w:val="0000ff"/>
          <w:sz w:val="20"/>
          <w:szCs w:val="20"/>
          <w:u w:val="none"/>
        </w:rPr>
      </w:pPr>
      <w:r w:rsidDel="00000000" w:rsidR="00000000" w:rsidRPr="00000000">
        <w:rPr>
          <w:rFonts w:ascii="Arial" w:cs="Arial" w:eastAsia="Arial" w:hAnsi="Arial"/>
          <w:b w:val="1"/>
          <w:bCs w:val="1"/>
          <w:sz w:val="20"/>
          <w:szCs w:val="20"/>
          <w:rtl w:val="0"/>
        </w:rPr>
        <w:t xml:space="preserve">Operacional - Editar perfil</w:t>
      </w:r>
      <w:r w:rsidDel="00000000" w:rsidR="00000000" w:rsidRPr="00000000">
        <w:rPr>
          <w:rFonts w:ascii="Arial" w:cs="Arial" w:eastAsia="Arial" w:hAnsi="Arial"/>
          <w:b w:val="1"/>
          <w:bCs w:val="1"/>
          <w:color w:val="0000ff"/>
          <w:sz w:val="20"/>
          <w:szCs w:val="20"/>
          <w:rtl w:val="0"/>
        </w:rPr>
        <w:t xml:space="preserve"> [008]</w:t>
      </w:r>
    </w:p>
    <w:p w:rsidR="00000000" w:rsidDel="00000000" w:rsidP="00000000" w:rsidRDefault="00000000" w:rsidRPr="00000000" w14:paraId="00000083">
      <w:pPr>
        <w:spacing w:after="280" w:before="0" w:lineRule="auto"/>
        <w:jc w:val="both"/>
        <w:rPr>
          <w:rFonts w:ascii="Arial" w:cs="Arial" w:eastAsia="Arial" w:hAnsi="Arial"/>
          <w:b w:val="1"/>
          <w:bCs w:val="1"/>
          <w:color w:val="0000ff"/>
          <w:sz w:val="20"/>
          <w:szCs w:val="20"/>
        </w:rPr>
      </w:pPr>
      <w:r w:rsidDel="00000000" w:rsidR="00000000" w:rsidRPr="00000000">
        <w:rPr>
          <w:rFonts w:ascii="Arial" w:cs="Arial" w:eastAsia="Arial" w:hAnsi="Arial"/>
          <w:b w:val="1"/>
          <w:bCs w:val="1"/>
          <w:sz w:val="20"/>
          <w:szCs w:val="20"/>
          <w:rtl w:val="0"/>
        </w:rPr>
        <w:t xml:space="preserve">      Diagrama de casos de uso:</w:t>
      </w:r>
      <w:r w:rsidDel="00000000" w:rsidR="00000000" w:rsidRPr="00000000">
        <w:rPr>
          <w:rFonts w:ascii="Arial" w:cs="Arial" w:eastAsia="Arial" w:hAnsi="Arial"/>
          <w:b w:val="1"/>
          <w:bCs w:val="1"/>
          <w:color w:val="0000ff"/>
          <w:sz w:val="20"/>
          <w:szCs w:val="20"/>
          <w:rtl w:val="0"/>
        </w:rPr>
        <w:t xml:space="preserve"> </w:t>
      </w:r>
    </w:p>
    <w:p w:rsidR="00000000" w:rsidDel="00000000" w:rsidP="00000000" w:rsidRDefault="00000000" w:rsidRPr="00000000" w14:paraId="00000084">
      <w:pPr>
        <w:spacing w:after="280" w:before="0" w:lineRule="auto"/>
        <w:jc w:val="both"/>
        <w:rPr>
          <w:rFonts w:ascii="Arial" w:cs="Arial" w:eastAsia="Arial" w:hAnsi="Arial"/>
          <w:b w:val="1"/>
          <w:bCs w:val="1"/>
          <w:color w:val="0000ff"/>
          <w:sz w:val="20"/>
          <w:szCs w:val="20"/>
        </w:rPr>
      </w:pPr>
      <w:r w:rsidDel="00000000" w:rsidR="00000000" w:rsidRPr="00000000">
        <w:rPr>
          <w:rFonts w:ascii="Arial" w:cs="Arial" w:eastAsia="Arial" w:hAnsi="Arial"/>
          <w:b w:val="1"/>
          <w:bCs w:val="1"/>
          <w:color w:val="0000ff"/>
          <w:sz w:val="20"/>
          <w:szCs w:val="20"/>
        </w:rPr>
        <w:drawing>
          <wp:inline distB="114300" distT="114300" distL="114300" distR="114300">
            <wp:extent cx="4106228" cy="6059061"/>
            <wp:effectExtent b="0" l="0" r="0" t="0"/>
            <wp:docPr id="2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106228" cy="605906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lineRule="auto"/>
        <w:ind w:left="720" w:firstLine="0"/>
        <w:jc w:val="both"/>
        <w:rPr>
          <w:rFonts w:ascii="Arial" w:cs="Arial" w:eastAsia="Arial" w:hAnsi="Arial"/>
          <w:b w:val="1"/>
          <w:bCs w:val="1"/>
          <w:color w:val="0000ff"/>
          <w:sz w:val="20"/>
          <w:szCs w:val="20"/>
        </w:rPr>
      </w:pPr>
      <w:r w:rsidDel="00000000" w:rsidR="00000000" w:rsidRPr="00000000">
        <w:rPr>
          <w:rtl w:val="0"/>
        </w:rPr>
      </w:r>
    </w:p>
    <w:p w:rsidR="00000000" w:rsidDel="00000000" w:rsidP="00000000" w:rsidRDefault="00000000" w:rsidRPr="00000000" w14:paraId="00000086">
      <w:pPr>
        <w:pStyle w:val="Heading2"/>
        <w:numPr>
          <w:ilvl w:val="1"/>
          <w:numId w:val="5"/>
        </w:numPr>
        <w:ind w:left="1296" w:hanging="576"/>
        <w:rPr>
          <w:rFonts w:ascii="Arial" w:cs="Arial" w:eastAsia="Arial" w:hAnsi="Arial"/>
          <w:sz w:val="20"/>
          <w:szCs w:val="20"/>
        </w:rPr>
      </w:pPr>
      <w:bookmarkStart w:colFirst="0" w:colLast="0" w:name="_heading=h.9an4i6dsc8kl" w:id="20"/>
      <w:bookmarkEnd w:id="20"/>
      <w:r w:rsidDel="00000000" w:rsidR="00000000" w:rsidRPr="00000000">
        <w:rPr>
          <w:rFonts w:ascii="Arial" w:cs="Arial" w:eastAsia="Arial" w:hAnsi="Arial"/>
          <w:color w:val="000000"/>
          <w:sz w:val="20"/>
          <w:szCs w:val="20"/>
          <w:rtl w:val="0"/>
        </w:rPr>
        <w:t xml:space="preserve">Casos de Uso</w:t>
      </w:r>
      <w:r w:rsidDel="00000000" w:rsidR="00000000" w:rsidRPr="00000000">
        <w:rPr>
          <w:rFonts w:ascii="Arial" w:cs="Arial" w:eastAsia="Arial" w:hAnsi="Arial"/>
          <w:sz w:val="20"/>
          <w:szCs w:val="20"/>
          <w:rtl w:val="0"/>
        </w:rPr>
        <w:t xml:space="preserve"> significantes para a arquitetura</w:t>
        <w:br w:type="textWrapping"/>
        <w:br w:type="textWrapping"/>
        <w:br w:type="textWrapping"/>
      </w:r>
    </w:p>
    <w:p w:rsidR="00000000" w:rsidDel="00000000" w:rsidP="00000000" w:rsidRDefault="00000000" w:rsidRPr="00000000" w14:paraId="00000087">
      <w:pPr>
        <w:ind w:left="432" w:firstLine="0"/>
        <w:rPr/>
      </w:pPr>
      <w:r w:rsidDel="00000000" w:rsidR="00000000" w:rsidRPr="00000000">
        <w:rPr>
          <w:rtl w:val="0"/>
        </w:rPr>
        <w:t xml:space="preserve">[000] - Cadastro - Profissional (Privacidade e Conformidade): Embora seja um CRUD, ele lida diretamente com o armazenamento de dados sensíveis (CRM, dados pessoais). Sua significância arquitetural vem da obrigatoriedade de conformidade com a LGPD (RNF6). A arquitetura e o banco de dados relacional precisam prever o isolamento e a criptografia profunda desses dados de saúde e registros profissionais, garantindo que não ocorram vazamentos ou acessos indevidos.</w:t>
        <w:br w:type="textWrapping"/>
      </w:r>
    </w:p>
    <w:p w:rsidR="00000000" w:rsidDel="00000000" w:rsidP="00000000" w:rsidRDefault="00000000" w:rsidRPr="00000000" w14:paraId="00000088">
      <w:pPr>
        <w:ind w:left="432" w:firstLine="0"/>
        <w:rPr/>
      </w:pPr>
      <w:r w:rsidDel="00000000" w:rsidR="00000000" w:rsidRPr="00000000">
        <w:rPr>
          <w:rtl w:val="0"/>
        </w:rPr>
        <w:t xml:space="preserve">[003] - Ingresso no plantão : Quando a vaga exige aprovação manual do gestor, a ordem temporal das candidaturas não define o candidato selecionado, pois a decisão ocorre com base na análise do perfil profissional. Nesse caso, o timestamp da candidatura pode ser mantido apenas para auditoria, rastreabilidade ou ordenação auxiliar. Já em vagas de ingresso automático, o sistema utiliza serialização de candidaturas concorrentes para garantir consistência na ocupação da vaga em cenários de acesso simultâneo. Para isso, usaremos um banco de dados serializado e monothread para controlar essa ordenação</w:t>
      </w:r>
    </w:p>
    <w:p w:rsidR="00000000" w:rsidDel="00000000" w:rsidP="00000000" w:rsidRDefault="00000000" w:rsidRPr="00000000" w14:paraId="00000089">
      <w:pPr>
        <w:ind w:left="432" w:firstLine="0"/>
        <w:rPr/>
      </w:pPr>
      <w:r w:rsidDel="00000000" w:rsidR="00000000" w:rsidRPr="00000000">
        <w:rPr>
          <w:rtl w:val="0"/>
        </w:rPr>
      </w:r>
    </w:p>
    <w:p w:rsidR="00000000" w:rsidDel="00000000" w:rsidP="00000000" w:rsidRDefault="00000000" w:rsidRPr="00000000" w14:paraId="0000008A">
      <w:pPr>
        <w:ind w:left="432" w:firstLine="0"/>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t xml:space="preserve">[006] - Atualização da ficha do médico(envolve acesso em serviços de terceiros, então precisamos contornar possíveis bloqueios de ip e instabilidades)</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08B">
      <w:pPr>
        <w:jc w:val="center"/>
        <w:rPr>
          <w:rFonts w:ascii="Arial" w:cs="Arial" w:eastAsia="Arial" w:hAnsi="Arial"/>
          <w:sz w:val="20"/>
          <w:szCs w:val="20"/>
        </w:rPr>
      </w:pPr>
      <w:bookmarkStart w:colFirst="0" w:colLast="0" w:name="_heading=h.phf5cjl0hv1s" w:id="21"/>
      <w:bookmarkEnd w:id="21"/>
      <w:r w:rsidDel="00000000" w:rsidR="00000000" w:rsidRPr="00000000">
        <w:rPr>
          <w:rtl w:val="0"/>
        </w:rPr>
      </w:r>
    </w:p>
    <w:p w:rsidR="00000000" w:rsidDel="00000000" w:rsidP="00000000" w:rsidRDefault="00000000" w:rsidRPr="00000000" w14:paraId="0000008C">
      <w:pPr>
        <w:jc w:val="center"/>
        <w:rPr>
          <w:rFonts w:ascii="Arial" w:cs="Arial" w:eastAsia="Arial" w:hAnsi="Arial"/>
          <w:sz w:val="20"/>
          <w:szCs w:val="20"/>
        </w:rPr>
      </w:pPr>
      <w:bookmarkStart w:colFirst="0" w:colLast="0" w:name="_heading=h.nx75x869b4j" w:id="23"/>
      <w:bookmarkEnd w:id="23"/>
      <w:r w:rsidDel="00000000" w:rsidR="00000000" w:rsidRPr="00000000">
        <w:rPr>
          <w:rFonts w:ascii="Arial" w:cs="Arial" w:eastAsia="Arial" w:hAnsi="Arial"/>
          <w:sz w:val="20"/>
          <w:szCs w:val="20"/>
        </w:rPr>
        <w:drawing>
          <wp:inline distB="114300" distT="114300" distL="114300" distR="114300">
            <wp:extent cx="1941657" cy="1972974"/>
            <wp:effectExtent b="0" l="0" r="0" t="0"/>
            <wp:docPr id="2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941657" cy="1972974"/>
                    </a:xfrm>
                    <a:prstGeom prst="rect"/>
                    <a:ln/>
                  </pic:spPr>
                </pic:pic>
              </a:graphicData>
            </a:graphic>
          </wp:inline>
        </w:drawing>
      </w:r>
      <w:bookmarkStart w:colFirst="0" w:colLast="0" w:name="bookmark=id.yaqww4r7kbnk" w:id="22"/>
      <w:bookmarkEnd w:id="22"/>
      <w:r w:rsidDel="00000000" w:rsidR="00000000" w:rsidRPr="00000000">
        <w:rPr>
          <w:rtl w:val="0"/>
        </w:rPr>
      </w:r>
    </w:p>
    <w:p w:rsidR="00000000" w:rsidDel="00000000" w:rsidP="00000000" w:rsidRDefault="00000000" w:rsidRPr="00000000" w14:paraId="0000008D">
      <w:pPr>
        <w:pStyle w:val="Heading1"/>
        <w:numPr>
          <w:ilvl w:val="0"/>
          <w:numId w:val="5"/>
        </w:numPr>
        <w:shd w:fill="auto" w:val="clear"/>
        <w:ind w:left="1152" w:hanging="432"/>
        <w:rPr>
          <w:rFonts w:ascii="Arial" w:cs="Arial" w:eastAsia="Arial" w:hAnsi="Arial"/>
          <w:sz w:val="24"/>
          <w:szCs w:val="24"/>
        </w:rPr>
      </w:pPr>
      <w:bookmarkStart w:colFirst="0" w:colLast="0" w:name="_heading=h.oi8y6nrgwzux" w:id="24"/>
      <w:bookmarkEnd w:id="24"/>
      <w:r w:rsidDel="00000000" w:rsidR="00000000" w:rsidRPr="00000000">
        <w:rPr>
          <w:rFonts w:ascii="Arial" w:cs="Arial" w:eastAsia="Arial" w:hAnsi="Arial"/>
          <w:sz w:val="24"/>
          <w:szCs w:val="24"/>
          <w:rtl w:val="0"/>
        </w:rPr>
        <w:t xml:space="preserve">VISÃO LÓGICA</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240" w:line="259" w:lineRule="auto"/>
        <w:ind w:left="0" w:right="0" w:firstLine="0"/>
        <w:jc w:val="both"/>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sz w:val="20"/>
          <w:szCs w:val="20"/>
          <w:rtl w:val="0"/>
        </w:rPr>
        <w:t xml:space="preserve">A Visão Lógica do sistema Plantão já descreve a organização funcional do software, focando em como os requisitos são realizados através de uma estrutura modular de classes e pacotes. A arquitetura segue um modelo de camadas bem definido para garantir o baixo acoplamento e a manutenibilidade: Apresentação (Frontend e Controllers REST), Aplicação (Serviços de negócio e Orquestração), Domínio (Entidades centrais e Regras de Negócio) e Infraestrutura (Persistência e Integrações). As classes mais significativas da arquitetura incluem Profissional (com especializações para Médico e Gestor), Hospital, Plantão e Candidatura, que compõem o núcleo do modelo de domínio. Esses componentes são organizados em subsistemas específicos, como o pacote de Serviços de Candidatura, que isola a lógica de alta concorrência e integração com o Redis, e o pacote de Serviços Externos, responsável pelo scraping assíncrono de dados.</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240" w:before="24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Os aspectos dinâmicos da arquitetura são evidenciados pelas realizações dos casos de uso críticos. Por exemplo, no caso de uso </w:t>
      </w:r>
      <w:r w:rsidDel="00000000" w:rsidR="00000000" w:rsidRPr="00000000">
        <w:rPr>
          <w:rFonts w:ascii="Arial" w:cs="Arial" w:eastAsia="Arial" w:hAnsi="Arial"/>
          <w:b w:val="1"/>
          <w:bCs w:val="1"/>
          <w:sz w:val="20"/>
          <w:szCs w:val="20"/>
          <w:rtl w:val="0"/>
        </w:rPr>
        <w:t xml:space="preserve">[003] Candidatar-se no Plantão</w:t>
      </w:r>
      <w:r w:rsidDel="00000000" w:rsidR="00000000" w:rsidRPr="00000000">
        <w:rPr>
          <w:rFonts w:ascii="Arial" w:cs="Arial" w:eastAsia="Arial" w:hAnsi="Arial"/>
          <w:sz w:val="20"/>
          <w:szCs w:val="20"/>
          <w:rtl w:val="0"/>
        </w:rPr>
        <w:t xml:space="preserve">, a arquitetura demonstra sua robustez através da interação entre o controlador de candidatura, o serviço de validação e o subsistema de cache monothread para serialização de acessos simultâneos. Da mesma forma, a realização do caso de uso </w:t>
      </w:r>
      <w:r w:rsidDel="00000000" w:rsidR="00000000" w:rsidRPr="00000000">
        <w:rPr>
          <w:rFonts w:ascii="Arial" w:cs="Arial" w:eastAsia="Arial" w:hAnsi="Arial"/>
          <w:b w:val="1"/>
          <w:bCs w:val="1"/>
          <w:sz w:val="20"/>
          <w:szCs w:val="20"/>
          <w:rtl w:val="0"/>
        </w:rPr>
        <w:t xml:space="preserve">[006] Atualização da Ficha do Médico</w:t>
      </w:r>
      <w:r w:rsidDel="00000000" w:rsidR="00000000" w:rsidRPr="00000000">
        <w:rPr>
          <w:rFonts w:ascii="Arial" w:cs="Arial" w:eastAsia="Arial" w:hAnsi="Arial"/>
          <w:sz w:val="20"/>
          <w:szCs w:val="20"/>
          <w:rtl w:val="0"/>
        </w:rPr>
        <w:t xml:space="preserve"> ilustra o comportamento assíncrono do sistema, onde a lógica de negócio delega tarefas para o módulo de scraping via filas de mensagens, protegendo o núcleo do sistema de instabilidades externas. Os relacionamentos detalhados entre esses componentes, pacotes e camadas, bem como o fluxo temporal das mensagens, são ilustrados nos Diagramas de Classes e de Sequência incluídos nesta seção.</w:t>
      </w:r>
    </w:p>
    <w:p w:rsidR="00000000" w:rsidDel="00000000" w:rsidP="00000000" w:rsidRDefault="00000000" w:rsidRPr="00000000" w14:paraId="00000090">
      <w:pPr>
        <w:pStyle w:val="Heading2"/>
        <w:numPr>
          <w:ilvl w:val="1"/>
          <w:numId w:val="5"/>
        </w:numPr>
        <w:ind w:left="1296" w:hanging="576"/>
        <w:rPr>
          <w:rFonts w:ascii="Arial" w:cs="Arial" w:eastAsia="Arial" w:hAnsi="Arial"/>
          <w:sz w:val="24"/>
          <w:szCs w:val="24"/>
        </w:rPr>
      </w:pPr>
      <w:bookmarkStart w:colFirst="0" w:colLast="0" w:name="_heading=h.r6broji1i1jq" w:id="25"/>
      <w:bookmarkEnd w:id="25"/>
      <w:r w:rsidDel="00000000" w:rsidR="00000000" w:rsidRPr="00000000">
        <w:rPr>
          <w:rFonts w:ascii="Arial" w:cs="Arial" w:eastAsia="Arial" w:hAnsi="Arial"/>
          <w:sz w:val="24"/>
          <w:szCs w:val="24"/>
          <w:rtl w:val="0"/>
        </w:rPr>
        <w:t xml:space="preserve">Visão Geral da arquitetura do sistema – pacotes e camadas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20" w:line="360" w:lineRule="auto"/>
        <w:ind w:left="567" w:right="0" w:firstLine="0"/>
        <w:jc w:val="both"/>
        <w:rPr>
          <w:rFonts w:ascii="Arial" w:cs="Arial" w:eastAsia="Arial" w:hAnsi="Arial"/>
        </w:rPr>
      </w:pPr>
      <w:r w:rsidDel="00000000" w:rsidR="00000000" w:rsidRPr="00000000">
        <w:rPr>
          <w:rFonts w:ascii="Arial" w:cs="Arial" w:eastAsia="Arial" w:hAnsi="Arial"/>
          <w:rtl w:val="0"/>
        </w:rPr>
        <w:t xml:space="preserve">Por se tratar de um software que lida com integração com plataformas externas e picos de uso, estruturamos a arquitetura do sistema usando uma combinação de camadas(baseado no MVC), e microsserviços. Com isso, conseguimos nos blindar ao máximo de problemas previstos na fase de concepção do projeto, problemas esses que são:</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160" w:before="12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Pico de uso: Por se tratar de uma plataforma de plantões, especialmente da área da saúde, temos uma fortíssima concorrência entre os candidatos, o que já tem efeitos latentes na forma como esses plantões são ofertados nos dias de hoje, efeitos esses que são caracterizados por congestionar os meios de comunicação utilizados, que nesse caso será o Plantão Já.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2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Para solucionar isso,  pensamos em utilizar um </w:t>
      </w:r>
      <w:r w:rsidDel="00000000" w:rsidR="00000000" w:rsidRPr="00000000">
        <w:rPr>
          <w:rFonts w:ascii="Arial" w:cs="Arial" w:eastAsia="Arial" w:hAnsi="Arial"/>
          <w:rtl w:val="0"/>
        </w:rPr>
        <w:t xml:space="preserve">microsserviço</w:t>
      </w:r>
      <w:r w:rsidDel="00000000" w:rsidR="00000000" w:rsidRPr="00000000">
        <w:rPr>
          <w:rFonts w:ascii="Arial" w:cs="Arial" w:eastAsia="Arial" w:hAnsi="Arial"/>
          <w:rtl w:val="0"/>
        </w:rPr>
        <w:t xml:space="preserve"> direcionado ao ingresso de profissionais nos plantões, permitindo a livre navegabilidade dos outros usuários quando se trata do resto dos serviços, reduzindo o acoplamento.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2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Ainda pensando nisso, criamos uma integração com um banco de dados Redis, para que pudéssemos controlar a concorrência das inscrições nos plantões, trazendo confiabilidade e segurança ao usuário, garantindo que, caso ele clique primeiro em “Inscrever-se”, tenha de fato sua vaga garantida nos casos em que o gestor opta por não filtrar os profissionais manualmente.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12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Serviços externos: Utilizaremos diversos serviços externos para compor as informações de nossos profissionais e estabelecimentos. Por exemplo, ao atualizar a ficha de um médico, precisamos fazer scraping de dados como histórico criminal, processos em aberto, avaliações em diversas plataformas(Doctoralia, Google Maps[caso o Dr. tenha um consultório]…) , o que pode causar gargalos na atualização geral do perfil. Então, quando um usuário solicita atualização do perfil, todo o processo funciona em um </w:t>
      </w:r>
      <w:r w:rsidDel="00000000" w:rsidR="00000000" w:rsidRPr="00000000">
        <w:rPr>
          <w:rFonts w:ascii="Arial" w:cs="Arial" w:eastAsia="Arial" w:hAnsi="Arial"/>
          <w:rtl w:val="0"/>
        </w:rPr>
        <w:t xml:space="preserve">microsserviço</w:t>
      </w:r>
      <w:r w:rsidDel="00000000" w:rsidR="00000000" w:rsidRPr="00000000">
        <w:rPr>
          <w:rFonts w:ascii="Arial" w:cs="Arial" w:eastAsia="Arial" w:hAnsi="Arial"/>
          <w:rtl w:val="0"/>
        </w:rPr>
        <w:t xml:space="preserve"> de “fila”, onde aguarda sua vez de acontecer, sem travar o processo principal.</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Falando sobre cliente-servidor e camadas(MVC), os escolhemos pois  </w:t>
      </w:r>
      <w:r w:rsidDel="00000000" w:rsidR="00000000" w:rsidRPr="00000000">
        <w:rPr>
          <w:rFonts w:ascii="Arial" w:cs="Arial" w:eastAsia="Arial" w:hAnsi="Arial"/>
          <w:rtl w:val="0"/>
        </w:rPr>
        <w:t xml:space="preserve">esse estilo arquitetural oferece uma separação clara de responsabilidades, o que é essencial para um sistema que precisa equilibrar alta concorrência, integração com serviços externos e evolução contínua. A divisão em camadas - Apresentação (cliente), Controlador (API), serviço (lógica de negócio) e persistência - mapeia naturalmente o modelo MVC e traz os seguintes benefícios para o projeto:</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Manutenibilidade e testabilidade: como a lógica de validação de candidatura fica isolada na camada de serviços, podemos testá-la unitariamente sem depender da interface gráfica ou do banco de dados.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Independência entre frontend e backend: o frontend se comunica com o backend exclusivamente por meio de APIs REST. Isso permite que equipes diferentes evoluam cliente e servidor em paralelo.</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Adequação ao modelo de microsserviços já definido: cada </w:t>
      </w:r>
      <w:r w:rsidDel="00000000" w:rsidR="00000000" w:rsidRPr="00000000">
        <w:rPr>
          <w:rFonts w:ascii="Arial" w:cs="Arial" w:eastAsia="Arial" w:hAnsi="Arial"/>
          <w:rtl w:val="0"/>
        </w:rPr>
        <w:t xml:space="preserve">microsserviço</w:t>
      </w:r>
      <w:r w:rsidDel="00000000" w:rsidR="00000000" w:rsidRPr="00000000">
        <w:rPr>
          <w:rFonts w:ascii="Arial" w:cs="Arial" w:eastAsia="Arial" w:hAnsi="Arial"/>
          <w:rtl w:val="0"/>
        </w:rPr>
        <w:t xml:space="preserve"> pode ser implementado como uma aplicação MVC própria, expondo seus próprios controladores. A camada de apresentação consolida essas APIs e as apresenta ao usuário final</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Segurança e conformidade; a separação entre camada de apresentação e camada de serviços reduz o risco de exposição acidental de CPFs, CRM ou avaliações.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beforeAutospacing="0" w:line="36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Tratamento de serviços externos (scraping) sem bloqueio: quando um médico solicita atualização de sua ficha, o controlador dispara um evento na fila e retorna imediatamente “solicitação recebida”. O processamento pesado ocorre em </w:t>
      </w:r>
      <w:r w:rsidDel="00000000" w:rsidR="00000000" w:rsidRPr="00000000">
        <w:rPr>
          <w:rFonts w:ascii="Arial" w:cs="Arial" w:eastAsia="Arial" w:hAnsi="Arial"/>
          <w:rtl w:val="0"/>
        </w:rPr>
        <w:t xml:space="preserve">workers</w:t>
      </w:r>
      <w:r w:rsidDel="00000000" w:rsidR="00000000" w:rsidRPr="00000000">
        <w:rPr>
          <w:rFonts w:ascii="Arial" w:cs="Arial" w:eastAsia="Arial" w:hAnsi="Arial"/>
          <w:rtl w:val="0"/>
        </w:rPr>
        <w:t xml:space="preserve"> isolados, respeitando o modelo cliente servidor - o cliente não fica aguardando e o servidor principal não trava.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2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Dessa forma, a escolha pelo modelo cliente-servidor com camadas MVC não é uma contradição com o uso de microsserviços, pois ela organiza a comunicação entre eles e garante que cada subsistema mantenha seu baixo acoplamento e alta coesão.</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1"/>
          <w:iCs w:val="1"/>
          <w:color w:val="1f497d"/>
          <w:sz w:val="20"/>
          <w:szCs w:val="20"/>
        </w:rPr>
      </w:pPr>
      <w:r w:rsidDel="00000000" w:rsidR="00000000" w:rsidRPr="00000000">
        <w:rPr>
          <w:rtl w:val="0"/>
        </w:rPr>
      </w:r>
    </w:p>
    <w:p w:rsidR="00000000" w:rsidDel="00000000" w:rsidP="00000000" w:rsidRDefault="00000000" w:rsidRPr="00000000" w14:paraId="0000009F">
      <w:pPr>
        <w:pStyle w:val="Heading2"/>
        <w:numPr>
          <w:ilvl w:val="1"/>
          <w:numId w:val="5"/>
        </w:numPr>
        <w:ind w:left="1296" w:hanging="576"/>
        <w:rPr>
          <w:rFonts w:ascii="Arial" w:cs="Arial" w:eastAsia="Arial" w:hAnsi="Arial"/>
          <w:b w:val="1"/>
          <w:bCs w:val="1"/>
          <w:sz w:val="20"/>
          <w:szCs w:val="20"/>
        </w:rPr>
      </w:pPr>
      <w:bookmarkStart w:colFirst="0" w:colLast="0" w:name="_heading=h.32liqv886t3p" w:id="26"/>
      <w:bookmarkEnd w:id="26"/>
      <w:r w:rsidDel="00000000" w:rsidR="00000000" w:rsidRPr="00000000">
        <w:rPr>
          <w:rFonts w:ascii="Arial" w:cs="Arial" w:eastAsia="Arial" w:hAnsi="Arial"/>
          <w:sz w:val="20"/>
          <w:szCs w:val="20"/>
          <w:rtl w:val="0"/>
        </w:rPr>
        <w:t xml:space="preserve">Visão Geral – Modelo Conceitual</w:t>
      </w:r>
    </w:p>
    <w:p w:rsidR="00000000" w:rsidDel="00000000" w:rsidP="00000000" w:rsidRDefault="00000000" w:rsidRPr="00000000" w14:paraId="000000A0">
      <w:pPr>
        <w:ind w:left="576" w:firstLine="0"/>
        <w:rPr/>
      </w:pPr>
      <w:r w:rsidDel="00000000" w:rsidR="00000000" w:rsidRPr="00000000">
        <w:rPr>
          <w:rtl w:val="0"/>
        </w:rPr>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59775" cy="3810000"/>
            <wp:effectExtent b="0" l="0" r="0" t="0"/>
            <wp:docPr id="1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597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Rule="auto"/>
        <w:jc w:val="center"/>
        <w:rPr>
          <w:rFonts w:ascii="Arial" w:cs="Arial" w:eastAsia="Arial" w:hAnsi="Arial"/>
          <w:b w:val="0"/>
          <w:bCs w:val="0"/>
          <w:i w:val="1"/>
          <w:iCs w:val="1"/>
          <w:smallCaps w:val="0"/>
          <w:strike w:val="0"/>
          <w:color w:val="1f497d"/>
          <w:sz w:val="20"/>
          <w:szCs w:val="20"/>
          <w:u w:val="none"/>
          <w:shd w:fill="auto" w:val="clear"/>
          <w:vertAlign w:val="baseline"/>
        </w:rPr>
      </w:pPr>
      <w:r w:rsidDel="00000000" w:rsidR="00000000" w:rsidRPr="00000000">
        <w:rPr>
          <w:rFonts w:ascii="Arial" w:cs="Arial" w:eastAsia="Arial" w:hAnsi="Arial"/>
          <w:i w:val="1"/>
          <w:iCs w:val="1"/>
          <w:color w:val="1f497d"/>
          <w:sz w:val="20"/>
          <w:szCs w:val="20"/>
          <w:rtl w:val="0"/>
        </w:rPr>
        <w:t xml:space="preserve">Figura 3 – Diagrama Modelo Conceitual</w:t>
      </w:r>
      <w:r w:rsidDel="00000000" w:rsidR="00000000" w:rsidRPr="00000000">
        <w:rPr>
          <w:rtl w:val="0"/>
        </w:rPr>
      </w:r>
    </w:p>
    <w:p w:rsidR="00000000" w:rsidDel="00000000" w:rsidP="00000000" w:rsidRDefault="00000000" w:rsidRPr="00000000" w14:paraId="000000A6">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numPr>
          <w:ilvl w:val="0"/>
          <w:numId w:val="5"/>
        </w:numPr>
        <w:shd w:fill="auto" w:val="clear"/>
        <w:ind w:left="1152" w:hanging="432"/>
        <w:rPr>
          <w:rFonts w:ascii="Arial" w:cs="Arial" w:eastAsia="Arial" w:hAnsi="Arial"/>
          <w:sz w:val="24"/>
          <w:szCs w:val="24"/>
        </w:rPr>
      </w:pPr>
      <w:bookmarkStart w:colFirst="0" w:colLast="0" w:name="_heading=h.32kp2ylfwdcb" w:id="28"/>
      <w:bookmarkEnd w:id="28"/>
      <w:r w:rsidDel="00000000" w:rsidR="00000000" w:rsidRPr="00000000">
        <w:rPr>
          <w:rFonts w:ascii="Arial" w:cs="Arial" w:eastAsia="Arial" w:hAnsi="Arial"/>
          <w:sz w:val="24"/>
          <w:szCs w:val="24"/>
          <w:rtl w:val="0"/>
        </w:rPr>
        <w:t xml:space="preserve">VISÃO DE </w:t>
      </w:r>
      <w:bookmarkStart w:colFirst="0" w:colLast="0" w:name="bookmark=id.3a2w2sxl5tfu" w:id="27"/>
      <w:bookmarkEnd w:id="27"/>
      <w:r w:rsidDel="00000000" w:rsidR="00000000" w:rsidRPr="00000000">
        <w:rPr>
          <w:rFonts w:ascii="Arial" w:cs="Arial" w:eastAsia="Arial" w:hAnsi="Arial"/>
          <w:sz w:val="24"/>
          <w:szCs w:val="24"/>
          <w:rtl w:val="0"/>
        </w:rPr>
        <w:t xml:space="preserve">IMPLEMENTAÇÃO</w:t>
      </w:r>
      <w:r w:rsidDel="00000000" w:rsidR="00000000" w:rsidRPr="00000000">
        <w:rPr>
          <w:rtl w:val="0"/>
        </w:rPr>
      </w:r>
    </w:p>
    <w:p w:rsidR="00000000" w:rsidDel="00000000" w:rsidP="00000000" w:rsidRDefault="00000000" w:rsidRPr="00000000" w14:paraId="000000A8">
      <w:pPr>
        <w:pStyle w:val="Heading3"/>
        <w:ind w:left="0" w:firstLine="720"/>
        <w:rPr>
          <w:sz w:val="24"/>
          <w:szCs w:val="24"/>
        </w:rPr>
      </w:pPr>
      <w:bookmarkStart w:colFirst="0" w:colLast="0" w:name="_heading=h.klgrb6x1wyx" w:id="29"/>
      <w:bookmarkEnd w:id="29"/>
      <w:r w:rsidDel="00000000" w:rsidR="00000000" w:rsidRPr="00000000">
        <w:rPr>
          <w:sz w:val="24"/>
          <w:szCs w:val="24"/>
          <w:rtl w:val="0"/>
        </w:rPr>
        <w:t xml:space="preserve">5.1 </w:t>
        <w:tab/>
        <w:t xml:space="preserve">Diagrama de Classes</w:t>
      </w:r>
    </w:p>
    <w:p w:rsidR="00000000" w:rsidDel="00000000" w:rsidP="00000000" w:rsidRDefault="00000000" w:rsidRPr="00000000" w14:paraId="000000A9">
      <w:pPr>
        <w:ind w:left="1440" w:firstLine="0"/>
        <w:rPr/>
      </w:pPr>
      <w:r w:rsidDel="00000000" w:rsidR="00000000" w:rsidRPr="00000000">
        <w:rPr>
          <w:rtl w:val="0"/>
        </w:rPr>
      </w:r>
    </w:p>
    <w:p w:rsidR="00000000" w:rsidDel="00000000" w:rsidP="00000000" w:rsidRDefault="00000000" w:rsidRPr="00000000" w14:paraId="000000AA">
      <w:pPr>
        <w:ind w:left="0" w:firstLine="0"/>
        <w:rPr>
          <w:b w:val="1"/>
          <w:bCs w:val="1"/>
        </w:rPr>
      </w:pPr>
      <w:r w:rsidDel="00000000" w:rsidR="00000000" w:rsidRPr="00000000">
        <w:rPr>
          <w:rtl w:val="0"/>
        </w:rPr>
        <w:tab/>
        <w:tab/>
      </w:r>
      <w:r w:rsidDel="00000000" w:rsidR="00000000" w:rsidRPr="00000000">
        <w:rPr>
          <w:b w:val="1"/>
          <w:bCs w:val="1"/>
          <w:rtl w:val="0"/>
        </w:rPr>
        <w:t xml:space="preserve">O diagrama de Classes encontra-se ilustrado na próxima imagem em modo paisagem.</w:t>
      </w:r>
    </w:p>
    <w:p w:rsidR="00000000" w:rsidDel="00000000" w:rsidP="00000000" w:rsidRDefault="00000000" w:rsidRPr="00000000" w14:paraId="000000AB">
      <w:pPr>
        <w:ind w:left="0" w:firstLine="0"/>
        <w:rPr>
          <w:b w:val="1"/>
          <w:bCs w:val="1"/>
        </w:rPr>
      </w:pPr>
      <w:r w:rsidDel="00000000" w:rsidR="00000000" w:rsidRPr="00000000">
        <w:rPr>
          <w:b w:val="1"/>
          <w:bCs w:val="1"/>
          <w:rtl w:val="0"/>
        </w:rPr>
        <w:tab/>
      </w:r>
    </w:p>
    <w:p w:rsidR="00000000" w:rsidDel="00000000" w:rsidP="00000000" w:rsidRDefault="00000000" w:rsidRPr="00000000" w14:paraId="000000AC">
      <w:pPr>
        <w:ind w:left="0" w:firstLine="0"/>
        <w:rPr/>
      </w:pPr>
      <w:r w:rsidDel="00000000" w:rsidR="00000000" w:rsidRPr="00000000">
        <w:rPr>
          <w:b w:val="1"/>
          <w:bCs w:val="1"/>
          <w:rtl w:val="0"/>
        </w:rPr>
        <w:tab/>
      </w:r>
      <w:r w:rsidDel="00000000" w:rsidR="00000000" w:rsidRPr="00000000">
        <w:rPr>
          <w:rtl w:val="0"/>
        </w:rPr>
        <w:t xml:space="preserve">Sobre o diagrama temos a seguinte estrutura:</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ab/>
      </w:r>
    </w:p>
    <w:p w:rsidR="00000000" w:rsidDel="00000000" w:rsidP="00000000" w:rsidRDefault="00000000" w:rsidRPr="00000000" w14:paraId="000000AF">
      <w:pPr>
        <w:numPr>
          <w:ilvl w:val="0"/>
          <w:numId w:val="10"/>
        </w:numPr>
        <w:ind w:left="1440" w:hanging="360"/>
        <w:rPr>
          <w:rFonts w:ascii="Arial" w:cs="Arial" w:eastAsia="Arial" w:hAnsi="Arial"/>
        </w:rPr>
      </w:pPr>
      <w:r w:rsidDel="00000000" w:rsidR="00000000" w:rsidRPr="00000000">
        <w:rPr>
          <w:rFonts w:ascii="Arial" w:cs="Arial" w:eastAsia="Arial" w:hAnsi="Arial"/>
          <w:rtl w:val="0"/>
        </w:rPr>
        <w:t xml:space="preserve">Camada de Segurança e Perfis de Usuário (Herança) :</w:t>
      </w:r>
    </w:p>
    <w:p w:rsidR="00000000" w:rsidDel="00000000" w:rsidP="00000000" w:rsidRDefault="00000000" w:rsidRPr="00000000" w14:paraId="000000B0">
      <w:pPr>
        <w:ind w:left="1440" w:firstLine="720"/>
        <w:rPr>
          <w:rFonts w:ascii="Arial" w:cs="Arial" w:eastAsia="Arial" w:hAnsi="Arial"/>
        </w:rPr>
      </w:pPr>
      <w:r w:rsidDel="00000000" w:rsidR="00000000" w:rsidRPr="00000000">
        <w:rPr>
          <w:rFonts w:ascii="Arial" w:cs="Arial" w:eastAsia="Arial" w:hAnsi="Arial"/>
          <w:rtl w:val="0"/>
        </w:rPr>
        <w:t xml:space="preserve">Para evitar a duplicação de dados e centralizar as regras de acesso, o sistema utiliza o conceito de Herança (</w:t>
      </w:r>
      <w:r w:rsidDel="00000000" w:rsidR="00000000" w:rsidRPr="00000000">
        <w:rPr>
          <w:rFonts w:ascii="Arial" w:cs="Arial" w:eastAsia="Arial" w:hAnsi="Arial"/>
          <w:i w:val="1"/>
          <w:iCs w:val="1"/>
          <w:rtl w:val="0"/>
        </w:rPr>
        <w:t xml:space="preserve">Generalização</w:t>
      </w:r>
      <w:r w:rsidDel="00000000" w:rsidR="00000000" w:rsidRPr="00000000">
        <w:rPr>
          <w:rFonts w:ascii="Arial" w:cs="Arial" w:eastAsia="Arial" w:hAnsi="Arial"/>
          <w:rtl w:val="0"/>
        </w:rPr>
        <w:t xml:space="preserve">). </w:t>
      </w:r>
    </w:p>
    <w:p w:rsidR="00000000" w:rsidDel="00000000" w:rsidP="00000000" w:rsidRDefault="00000000" w:rsidRPr="00000000" w14:paraId="000000B1">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-Classe Abstrata Usuario</w:t>
      </w:r>
    </w:p>
    <w:p w:rsidR="00000000" w:rsidDel="00000000" w:rsidP="00000000" w:rsidRDefault="00000000" w:rsidRPr="00000000" w14:paraId="000000B2">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-Classes Filhas (Medico, Gestor, Administrador): Herdam as características de Usuario </w:t>
      </w:r>
    </w:p>
    <w:p w:rsidR="00000000" w:rsidDel="00000000" w:rsidP="00000000" w:rsidRDefault="00000000" w:rsidRPr="00000000" w14:paraId="000000B3">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-ControladorAutenticacao:</w:t>
      </w:r>
      <w:r w:rsidDel="00000000" w:rsidR="00000000" w:rsidRPr="00000000">
        <w:rPr>
          <w:rFonts w:ascii="Arial" w:cs="Arial" w:eastAsia="Arial" w:hAnsi="Arial"/>
          <w:rtl w:val="0"/>
        </w:rPr>
        <w:t xml:space="preserve"> Serviço responsável por orquestrar o registro de novos usuários e a validação de credenciais, retornando os tokens de sessão</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B4">
      <w:pPr>
        <w:ind w:left="2160" w:firstLine="720"/>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B5">
      <w:pPr>
        <w:numPr>
          <w:ilvl w:val="0"/>
          <w:numId w:val="10"/>
        </w:numPr>
        <w:ind w:left="1440" w:hanging="360"/>
        <w:rPr>
          <w:rFonts w:ascii="Arial" w:cs="Arial" w:eastAsia="Arial" w:hAnsi="Arial"/>
        </w:rPr>
      </w:pPr>
      <w:r w:rsidDel="00000000" w:rsidR="00000000" w:rsidRPr="00000000">
        <w:rPr>
          <w:rFonts w:ascii="Arial" w:cs="Arial" w:eastAsia="Arial" w:hAnsi="Arial"/>
          <w:rtl w:val="0"/>
        </w:rPr>
        <w:t xml:space="preserve">Entidades de Domínio (Modelos de Negócio) :</w:t>
      </w:r>
      <w:r w:rsidDel="00000000" w:rsidR="00000000" w:rsidRPr="00000000">
        <w:rPr>
          <w:rtl w:val="0"/>
        </w:rPr>
      </w:r>
    </w:p>
    <w:p w:rsidR="00000000" w:rsidDel="00000000" w:rsidP="00000000" w:rsidRDefault="00000000" w:rsidRPr="00000000" w14:paraId="000000B6">
      <w:pPr>
        <w:ind w:left="2160" w:firstLine="720"/>
        <w:rPr>
          <w:rFonts w:ascii="Arial" w:cs="Arial" w:eastAsia="Arial" w:hAnsi="Arial"/>
        </w:rPr>
      </w:pPr>
      <w:r w:rsidDel="00000000" w:rsidR="00000000" w:rsidRPr="00000000">
        <w:rPr>
          <w:rFonts w:ascii="Arial" w:cs="Arial" w:eastAsia="Arial" w:hAnsi="Arial"/>
          <w:rtl w:val="0"/>
        </w:rPr>
        <w:t xml:space="preserve">Representam as tabelas principais no banco de dados e as regras estruturais da plataforma. </w:t>
      </w:r>
    </w:p>
    <w:p w:rsidR="00000000" w:rsidDel="00000000" w:rsidP="00000000" w:rsidRDefault="00000000" w:rsidRPr="00000000" w14:paraId="000000B7">
      <w:pPr>
        <w:ind w:left="2880" w:firstLine="720"/>
        <w:rPr>
          <w:rFonts w:ascii="Arial" w:cs="Arial" w:eastAsia="Arial" w:hAnsi="Arial"/>
          <w:b w:val="1"/>
          <w:bCs w:val="1"/>
        </w:rPr>
      </w:pPr>
      <w:r w:rsidDel="00000000" w:rsidR="00000000" w:rsidRPr="00000000">
        <w:rPr>
          <w:rFonts w:ascii="Arial" w:cs="Arial" w:eastAsia="Arial" w:hAnsi="Arial"/>
          <w:b w:val="1"/>
          <w:bCs w:val="1"/>
          <w:rtl w:val="0"/>
        </w:rPr>
        <w:t xml:space="preserve">-Hospital, Plantao, Candidatura, Avaliacao, Especialidade, FichaExterna</w:t>
      </w:r>
    </w:p>
    <w:p w:rsidR="00000000" w:rsidDel="00000000" w:rsidP="00000000" w:rsidRDefault="00000000" w:rsidRPr="00000000" w14:paraId="000000B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9">
      <w:pPr>
        <w:numPr>
          <w:ilvl w:val="0"/>
          <w:numId w:val="10"/>
        </w:numPr>
        <w:ind w:left="1440" w:hanging="360"/>
        <w:rPr>
          <w:rFonts w:ascii="Arial" w:cs="Arial" w:eastAsia="Arial" w:hAnsi="Arial"/>
        </w:rPr>
      </w:pPr>
      <w:r w:rsidDel="00000000" w:rsidR="00000000" w:rsidRPr="00000000">
        <w:rPr>
          <w:rFonts w:ascii="Arial" w:cs="Arial" w:eastAsia="Arial" w:hAnsi="Arial"/>
          <w:rtl w:val="0"/>
        </w:rPr>
        <w:t xml:space="preserve">Camada de Controle e Lógica de Negócio (Controllers) :</w:t>
      </w:r>
      <w:r w:rsidDel="00000000" w:rsidR="00000000" w:rsidRPr="00000000">
        <w:rPr>
          <w:rtl w:val="0"/>
        </w:rPr>
      </w:r>
    </w:p>
    <w:p w:rsidR="00000000" w:rsidDel="00000000" w:rsidP="00000000" w:rsidRDefault="00000000" w:rsidRPr="00000000" w14:paraId="000000BA">
      <w:pPr>
        <w:ind w:left="2160" w:firstLine="720"/>
        <w:rPr>
          <w:rFonts w:ascii="Arial" w:cs="Arial" w:eastAsia="Arial" w:hAnsi="Arial"/>
        </w:rPr>
      </w:pPr>
      <w:r w:rsidDel="00000000" w:rsidR="00000000" w:rsidRPr="00000000">
        <w:rPr>
          <w:rFonts w:ascii="Arial" w:cs="Arial" w:eastAsia="Arial" w:hAnsi="Arial"/>
          <w:rtl w:val="0"/>
        </w:rPr>
        <w:t xml:space="preserve">Estas classes são os "cérebros" do sistema, isolando a regra de negócio das entidades de dados. </w:t>
      </w:r>
    </w:p>
    <w:p w:rsidR="00000000" w:rsidDel="00000000" w:rsidP="00000000" w:rsidRDefault="00000000" w:rsidRPr="00000000" w14:paraId="000000BB">
      <w:pPr>
        <w:ind w:left="2160" w:firstLine="720"/>
        <w:rPr>
          <w:rFonts w:ascii="Arial" w:cs="Arial" w:eastAsia="Arial" w:hAnsi="Arial"/>
          <w:b w:val="1"/>
          <w:bCs w:val="1"/>
        </w:rPr>
      </w:pPr>
      <w:r w:rsidDel="00000000" w:rsidR="00000000" w:rsidRPr="00000000">
        <w:rPr>
          <w:rFonts w:ascii="Arial" w:cs="Arial" w:eastAsia="Arial" w:hAnsi="Arial"/>
          <w:rtl w:val="0"/>
        </w:rPr>
        <w:tab/>
        <w:t xml:space="preserve">-</w:t>
      </w:r>
      <w:r w:rsidDel="00000000" w:rsidR="00000000" w:rsidRPr="00000000">
        <w:rPr>
          <w:rFonts w:ascii="Arial" w:cs="Arial" w:eastAsia="Arial" w:hAnsi="Arial"/>
          <w:b w:val="1"/>
          <w:bCs w:val="1"/>
          <w:rtl w:val="0"/>
        </w:rPr>
        <w:t xml:space="preserve">ControladorHospital, ControladorVagas, ControladorCandidatura, ControladorAvaliacao</w:t>
      </w:r>
    </w:p>
    <w:p w:rsidR="00000000" w:rsidDel="00000000" w:rsidP="00000000" w:rsidRDefault="00000000" w:rsidRPr="00000000" w14:paraId="000000BC">
      <w:pPr>
        <w:ind w:left="2160" w:firstLine="720"/>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numPr>
          <w:ilvl w:val="0"/>
          <w:numId w:val="10"/>
        </w:numPr>
        <w:ind w:left="1440" w:hanging="360"/>
        <w:rPr>
          <w:rFonts w:ascii="Arial" w:cs="Arial" w:eastAsia="Arial" w:hAnsi="Arial"/>
        </w:rPr>
      </w:pPr>
      <w:r w:rsidDel="00000000" w:rsidR="00000000" w:rsidRPr="00000000">
        <w:rPr>
          <w:rFonts w:ascii="Arial" w:cs="Arial" w:eastAsia="Arial" w:hAnsi="Arial"/>
          <w:rtl w:val="0"/>
        </w:rPr>
        <w:t xml:space="preserve">Infraestrutura e Serviços Externos:</w:t>
      </w:r>
    </w:p>
    <w:p w:rsidR="00000000" w:rsidDel="00000000" w:rsidP="00000000" w:rsidRDefault="00000000" w:rsidRPr="00000000" w14:paraId="000000BE">
      <w:pPr>
        <w:ind w:left="1440" w:firstLine="0"/>
        <w:rPr>
          <w:rFonts w:ascii="Arial" w:cs="Arial" w:eastAsia="Arial" w:hAnsi="Arial"/>
        </w:rPr>
      </w:pPr>
      <w:r w:rsidDel="00000000" w:rsidR="00000000" w:rsidRPr="00000000">
        <w:rPr>
          <w:rFonts w:ascii="Arial" w:cs="Arial" w:eastAsia="Arial" w:hAnsi="Arial"/>
          <w:rtl w:val="0"/>
        </w:rPr>
        <w:tab/>
        <w:tab/>
        <w:tab/>
        <w:t xml:space="preserve">Garantem a comunicação da aplicação com o mundo externo e a performance em alta concorrência. </w:t>
      </w:r>
    </w:p>
    <w:p w:rsidR="00000000" w:rsidDel="00000000" w:rsidP="00000000" w:rsidRDefault="00000000" w:rsidRPr="00000000" w14:paraId="000000BF">
      <w:pPr>
        <w:ind w:left="2880" w:firstLine="720"/>
        <w:rPr>
          <w:rFonts w:ascii="Arial" w:cs="Arial" w:eastAsia="Arial" w:hAnsi="Arial"/>
        </w:rPr>
      </w:pPr>
      <w:r w:rsidDel="00000000" w:rsidR="00000000" w:rsidRPr="00000000">
        <w:rPr>
          <w:rFonts w:ascii="Arial" w:cs="Arial" w:eastAsia="Arial" w:hAnsi="Arial"/>
          <w:b w:val="1"/>
          <w:bCs w:val="1"/>
          <w:rtl w:val="0"/>
        </w:rPr>
        <w:t xml:space="preserve">-InterfaceRedis, SistemaValidacaoRQE, SistemaNotificacao</w:t>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ind w:left="2880" w:firstLine="720"/>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C2">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3">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4">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5">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6">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7">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8">
      <w:pPr>
        <w:ind w:left="2880" w:firstLine="720"/>
        <w:rPr>
          <w:rFonts w:ascii="Arial" w:cs="Arial" w:eastAsia="Arial" w:hAnsi="Arial"/>
        </w:rPr>
      </w:pPr>
      <w:r w:rsidDel="00000000" w:rsidR="00000000" w:rsidRPr="00000000">
        <w:rPr>
          <w:rtl w:val="0"/>
        </w:rPr>
      </w:r>
    </w:p>
    <w:p w:rsidR="00000000" w:rsidDel="00000000" w:rsidP="00000000" w:rsidRDefault="00000000" w:rsidRPr="00000000" w14:paraId="000000C9">
      <w:pPr>
        <w:ind w:left="0" w:firstLine="0"/>
        <w:rPr/>
        <w:sectPr>
          <w:headerReference r:id="rId14" w:type="default"/>
          <w:headerReference r:id="rId15" w:type="first"/>
          <w:footerReference r:id="rId16" w:type="default"/>
          <w:pgSz w:h="16838" w:w="11906" w:orient="portrait"/>
          <w:pgMar w:bottom="1134" w:top="1418" w:left="1700.787401574803" w:right="1134" w:header="425" w:footer="386"/>
          <w:pgNumType w:start="1"/>
          <w:titlePg w:val="1"/>
        </w:sect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drawing>
          <wp:inline distB="114300" distT="114300" distL="114300" distR="114300">
            <wp:extent cx="8892000" cy="48768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892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sectPr>
          <w:type w:val="nextPage"/>
          <w:pgSz w:h="11906" w:w="16838" w:orient="landscape"/>
          <w:pgMar w:bottom="1133.8582677165355" w:top="1417.3228346456694" w:left="1700.7874015748032" w:right="1133.8582677165355" w:header="425" w:footer="386"/>
        </w:sect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2"/>
        <w:ind w:left="0" w:firstLine="0"/>
        <w:rPr/>
      </w:pPr>
      <w:bookmarkStart w:colFirst="0" w:colLast="0" w:name="_heading=h.mp4pp9ooyb4w" w:id="30"/>
      <w:bookmarkEnd w:id="30"/>
      <w:r w:rsidDel="00000000" w:rsidR="00000000" w:rsidRPr="00000000">
        <w:rPr>
          <w:rFonts w:ascii="Arial" w:cs="Arial" w:eastAsia="Arial" w:hAnsi="Arial"/>
          <w:sz w:val="24"/>
          <w:szCs w:val="24"/>
          <w:rtl w:val="0"/>
        </w:rPr>
        <w:t xml:space="preserve">5.2 Caso de Uso : Operacional - Candidatar-se no plantão</w:t>
      </w:r>
      <w:r w:rsidDel="00000000" w:rsidR="00000000" w:rsidRPr="00000000">
        <w:rPr>
          <w:rFonts w:ascii="Arial" w:cs="Arial" w:eastAsia="Arial" w:hAnsi="Arial"/>
          <w:color w:val="0000ff"/>
          <w:sz w:val="24"/>
          <w:szCs w:val="24"/>
          <w:rtl w:val="0"/>
        </w:rPr>
        <w:t xml:space="preserve"> [003]</w:t>
      </w:r>
      <w:r w:rsidDel="00000000" w:rsidR="00000000" w:rsidRPr="00000000">
        <w:rPr>
          <w:rtl w:val="0"/>
        </w:rPr>
      </w:r>
    </w:p>
    <w:p w:rsidR="00000000" w:rsidDel="00000000" w:rsidP="00000000" w:rsidRDefault="00000000" w:rsidRPr="00000000" w14:paraId="000000D0">
      <w:pPr>
        <w:pStyle w:val="Heading3"/>
        <w:ind w:left="0" w:firstLine="720"/>
        <w:rPr>
          <w:sz w:val="24"/>
          <w:szCs w:val="24"/>
        </w:rPr>
      </w:pPr>
      <w:bookmarkStart w:colFirst="0" w:colLast="0" w:name="_heading=h.ombzyi5ddxo5" w:id="31"/>
      <w:bookmarkEnd w:id="31"/>
      <w:r w:rsidDel="00000000" w:rsidR="00000000" w:rsidRPr="00000000">
        <w:rPr>
          <w:sz w:val="24"/>
          <w:szCs w:val="24"/>
          <w:rtl w:val="0"/>
        </w:rPr>
        <w:t xml:space="preserve">5.2.1 </w:t>
      </w:r>
      <w:r w:rsidDel="00000000" w:rsidR="00000000" w:rsidRPr="00000000">
        <w:rPr>
          <w:sz w:val="24"/>
          <w:szCs w:val="24"/>
          <w:rtl w:val="0"/>
        </w:rPr>
        <w:t xml:space="preserve">Diagrama de Atividades</w:t>
      </w:r>
    </w:p>
    <w:p w:rsidR="00000000" w:rsidDel="00000000" w:rsidP="00000000" w:rsidRDefault="00000000" w:rsidRPr="00000000" w14:paraId="000000D1">
      <w:pPr>
        <w:jc w:val="center"/>
        <w:rPr>
          <w:rFonts w:ascii="Arial" w:cs="Arial" w:eastAsia="Arial" w:hAnsi="Arial"/>
        </w:rPr>
      </w:pPr>
      <w:r w:rsidDel="00000000" w:rsidR="00000000" w:rsidRPr="00000000">
        <w:rPr>
          <w:rFonts w:ascii="Arial" w:cs="Arial" w:eastAsia="Arial" w:hAnsi="Arial"/>
          <w:color w:val="ffffff"/>
        </w:rPr>
        <w:drawing>
          <wp:inline distB="114300" distT="114300" distL="114300" distR="114300">
            <wp:extent cx="5759775" cy="24003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7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ind w:left="0" w:firstLine="720"/>
        <w:rPr>
          <w:sz w:val="24"/>
          <w:szCs w:val="24"/>
        </w:rPr>
      </w:pPr>
      <w:bookmarkStart w:colFirst="0" w:colLast="0" w:name="_heading=h.lx7m8hnadfcl" w:id="32"/>
      <w:bookmarkEnd w:id="32"/>
      <w:r w:rsidDel="00000000" w:rsidR="00000000" w:rsidRPr="00000000">
        <w:rPr>
          <w:sz w:val="24"/>
          <w:szCs w:val="24"/>
          <w:rtl w:val="0"/>
        </w:rPr>
        <w:t xml:space="preserve">5.2.2 Diagrama de Sequência</w:t>
      </w:r>
    </w:p>
    <w:p w:rsidR="00000000" w:rsidDel="00000000" w:rsidP="00000000" w:rsidRDefault="00000000" w:rsidRPr="00000000" w14:paraId="000000D3">
      <w:pPr>
        <w:pStyle w:val="Heading3"/>
        <w:ind w:left="0" w:firstLine="0"/>
        <w:jc w:val="center"/>
        <w:rPr>
          <w:sz w:val="24"/>
          <w:szCs w:val="24"/>
        </w:rPr>
      </w:pPr>
      <w:bookmarkStart w:colFirst="0" w:colLast="0" w:name="_heading=h.p5t4ih7h53qy" w:id="33"/>
      <w:bookmarkEnd w:id="33"/>
      <w:r w:rsidDel="00000000" w:rsidR="00000000" w:rsidRPr="00000000">
        <w:rPr>
          <w:sz w:val="24"/>
          <w:szCs w:val="24"/>
        </w:rPr>
        <w:drawing>
          <wp:inline distB="114300" distT="114300" distL="114300" distR="114300">
            <wp:extent cx="3023519" cy="4321854"/>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023519" cy="432185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0" w:firstLine="720"/>
        <w:rPr>
          <w:rFonts w:ascii="Arial" w:cs="Arial" w:eastAsia="Arial" w:hAnsi="Arial"/>
          <w:i w:val="1"/>
          <w:iCs w:val="1"/>
        </w:rPr>
      </w:pPr>
      <w:r w:rsidDel="00000000" w:rsidR="00000000" w:rsidRPr="00000000">
        <w:rPr>
          <w:rFonts w:ascii="Arial" w:cs="Arial" w:eastAsia="Arial" w:hAnsi="Arial"/>
          <w:i w:val="1"/>
          <w:iCs w:val="1"/>
          <w:rtl w:val="0"/>
        </w:rPr>
        <w:t xml:space="preserve">5.2.3 </w:t>
      </w:r>
      <w:r w:rsidDel="00000000" w:rsidR="00000000" w:rsidRPr="00000000">
        <w:rPr>
          <w:rFonts w:ascii="Arial" w:cs="Arial" w:eastAsia="Arial" w:hAnsi="Arial"/>
          <w:i w:val="1"/>
          <w:iCs w:val="1"/>
          <w:rtl w:val="0"/>
        </w:rPr>
        <w:t xml:space="preserve">Diagrama de Interação</w:t>
      </w:r>
      <w:r w:rsidDel="00000000" w:rsidR="00000000" w:rsidRPr="00000000">
        <w:rPr>
          <w:rtl w:val="0"/>
        </w:rPr>
      </w:r>
    </w:p>
    <w:p w:rsidR="00000000" w:rsidDel="00000000" w:rsidP="00000000" w:rsidRDefault="00000000" w:rsidRPr="00000000" w14:paraId="000000D7">
      <w:pPr>
        <w:pStyle w:val="Heading3"/>
        <w:ind w:left="0"/>
        <w:rPr>
          <w:i w:val="0"/>
          <w:iCs w:val="0"/>
          <w:sz w:val="24"/>
          <w:szCs w:val="24"/>
        </w:rPr>
      </w:pPr>
      <w:bookmarkStart w:colFirst="0" w:colLast="0" w:name="_heading=h.92azted8vgcj" w:id="34"/>
      <w:bookmarkEnd w:id="34"/>
      <w:r w:rsidDel="00000000" w:rsidR="00000000" w:rsidRPr="00000000">
        <w:rPr>
          <w:i w:val="0"/>
          <w:iCs w:val="0"/>
          <w:sz w:val="24"/>
          <w:szCs w:val="24"/>
        </w:rPr>
        <w:drawing>
          <wp:inline distB="114300" distT="114300" distL="114300" distR="114300">
            <wp:extent cx="5759775" cy="2679700"/>
            <wp:effectExtent b="0" l="0" r="0" t="0"/>
            <wp:docPr id="2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A">
      <w:pPr>
        <w:ind w:left="0" w:firstLine="720"/>
        <w:rPr>
          <w:rFonts w:ascii="Arial" w:cs="Arial" w:eastAsia="Arial" w:hAnsi="Arial"/>
          <w:i w:val="1"/>
          <w:iCs w:val="1"/>
        </w:rPr>
      </w:pPr>
      <w:r w:rsidDel="00000000" w:rsidR="00000000" w:rsidRPr="00000000">
        <w:rPr>
          <w:rFonts w:ascii="Arial" w:cs="Arial" w:eastAsia="Arial" w:hAnsi="Arial"/>
          <w:rtl w:val="0"/>
        </w:rPr>
        <w:t xml:space="preserve">5.2.4 </w:t>
      </w:r>
      <w:r w:rsidDel="00000000" w:rsidR="00000000" w:rsidRPr="00000000">
        <w:rPr>
          <w:rFonts w:ascii="Arial" w:cs="Arial" w:eastAsia="Arial" w:hAnsi="Arial"/>
          <w:i w:val="1"/>
          <w:iCs w:val="1"/>
          <w:rtl w:val="0"/>
        </w:rPr>
        <w:t xml:space="preserve">Descrição da operação</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b w:val="1"/>
          <w:bCs w:val="1"/>
          <w:i w:val="1"/>
          <w:iCs w:val="1"/>
          <w:rtl w:val="0"/>
        </w:rPr>
        <w:t xml:space="preserve">registrarCandidatura(plantaoId, profissionalId)</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D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C">
      <w:pPr>
        <w:ind w:left="720" w:firstLine="0"/>
        <w:rPr>
          <w:rFonts w:ascii="Arial" w:cs="Arial" w:eastAsia="Arial" w:hAnsi="Arial"/>
        </w:rPr>
      </w:pPr>
      <w:r w:rsidDel="00000000" w:rsidR="00000000" w:rsidRPr="00000000">
        <w:rPr>
          <w:rFonts w:ascii="Arial" w:cs="Arial" w:eastAsia="Arial" w:hAnsi="Arial"/>
          <w:rtl w:val="0"/>
        </w:rPr>
        <w:t xml:space="preserve">Responsabilidade:</w:t>
      </w:r>
    </w:p>
    <w:p w:rsidR="00000000" w:rsidDel="00000000" w:rsidP="00000000" w:rsidRDefault="00000000" w:rsidRPr="00000000" w14:paraId="000000DD">
      <w:pPr>
        <w:ind w:left="720" w:firstLine="0"/>
        <w:rPr>
          <w:rFonts w:ascii="Arial" w:cs="Arial" w:eastAsia="Arial" w:hAnsi="Arial"/>
        </w:rPr>
      </w:pPr>
      <w:r w:rsidDel="00000000" w:rsidR="00000000" w:rsidRPr="00000000">
        <w:rPr>
          <w:rFonts w:ascii="Arial" w:cs="Arial" w:eastAsia="Arial" w:hAnsi="Arial"/>
          <w:rtl w:val="0"/>
        </w:rPr>
        <w:tab/>
        <w:t xml:space="preserve">Realizar, sistematicamente, o registro do profissional no referido plantão. A operação valida a elegibilidade do profissional, tanto profissionalmente quanto no quesito da disponibilidade de horários. Quando for o caso de não haver seleção manual dos inscritos, trabalha com regras de concorrência temporal, utilizando um banco de dados serializado para lidar com possíveis candidaturas simultâneas entre profissionais. Já quando for o caso da vaga ser supervisionada, o salvamento é feito no “banco de talentos” referente à vaga. </w:t>
      </w:r>
    </w:p>
    <w:p w:rsidR="00000000" w:rsidDel="00000000" w:rsidP="00000000" w:rsidRDefault="00000000" w:rsidRPr="00000000" w14:paraId="000000DE">
      <w:pPr>
        <w:ind w:left="720" w:firstLine="720"/>
        <w:rPr>
          <w:rFonts w:ascii="Arial" w:cs="Arial" w:eastAsia="Arial" w:hAnsi="Arial"/>
        </w:rPr>
      </w:pPr>
      <w:r w:rsidDel="00000000" w:rsidR="00000000" w:rsidRPr="00000000">
        <w:rPr>
          <w:rFonts w:ascii="Arial" w:cs="Arial" w:eastAsia="Arial" w:hAnsi="Arial"/>
          <w:rtl w:val="0"/>
        </w:rPr>
        <w:t xml:space="preserve">Observação arquitetural: a validação da elegibilidade do usuário é executada dentro dessa operação, que ocorre dentro de um </w:t>
      </w:r>
      <w:r w:rsidDel="00000000" w:rsidR="00000000" w:rsidRPr="00000000">
        <w:rPr>
          <w:rFonts w:ascii="Arial" w:cs="Arial" w:eastAsia="Arial" w:hAnsi="Arial"/>
          <w:rtl w:val="0"/>
        </w:rPr>
        <w:t xml:space="preserve">microsserviço</w:t>
      </w:r>
      <w:r w:rsidDel="00000000" w:rsidR="00000000" w:rsidRPr="00000000">
        <w:rPr>
          <w:rFonts w:ascii="Arial" w:cs="Arial" w:eastAsia="Arial" w:hAnsi="Arial"/>
          <w:rtl w:val="0"/>
        </w:rPr>
        <w:t xml:space="preserve">, porque por mais que o menu de oportunidades mostre ao profissional apenas as vagas compatíveis, ele ainda pode acessar a vaga por outros locais, seja no menu geral de vagas, ou diretamente pelo link. Com isso em mente, deixar essa responsabilidade de validação para a view ou para o controller gera um acoplamento ruim entre a navegação e a regra de negócio, além de gerar overhead no servidor principal. Realizando a validação diretamente no </w:t>
      </w:r>
      <w:r w:rsidDel="00000000" w:rsidR="00000000" w:rsidRPr="00000000">
        <w:rPr>
          <w:rFonts w:ascii="Arial" w:cs="Arial" w:eastAsia="Arial" w:hAnsi="Arial"/>
          <w:rtl w:val="0"/>
        </w:rPr>
        <w:t xml:space="preserve">microsserviço</w:t>
      </w:r>
      <w:r w:rsidDel="00000000" w:rsidR="00000000" w:rsidRPr="00000000">
        <w:rPr>
          <w:rFonts w:ascii="Arial" w:cs="Arial" w:eastAsia="Arial" w:hAnsi="Arial"/>
          <w:rtl w:val="0"/>
        </w:rPr>
        <w:t xml:space="preserve"> de plantões, tiramos esse peso do servidor principal, além de tirarmos a validade do contrato da pré-condição, deixando a operação mais autocontida.</w:t>
      </w:r>
    </w:p>
    <w:p w:rsidR="00000000" w:rsidDel="00000000" w:rsidP="00000000" w:rsidRDefault="00000000" w:rsidRPr="00000000" w14:paraId="000000D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1">
      <w:pPr>
        <w:ind w:left="720" w:firstLine="0"/>
        <w:rPr>
          <w:rFonts w:ascii="Arial" w:cs="Arial" w:eastAsia="Arial" w:hAnsi="Arial"/>
        </w:rPr>
      </w:pPr>
      <w:r w:rsidDel="00000000" w:rsidR="00000000" w:rsidRPr="00000000">
        <w:rPr>
          <w:rFonts w:ascii="Arial" w:cs="Arial" w:eastAsia="Arial" w:hAnsi="Arial"/>
          <w:rtl w:val="0"/>
        </w:rPr>
        <w:t xml:space="preserve">Pré condições:</w:t>
      </w:r>
    </w:p>
    <w:p w:rsidR="00000000" w:rsidDel="00000000" w:rsidP="00000000" w:rsidRDefault="00000000" w:rsidRPr="00000000" w14:paraId="000000E2">
      <w:pPr>
        <w:numPr>
          <w:ilvl w:val="0"/>
          <w:numId w:val="3"/>
        </w:numPr>
        <w:ind w:left="1440" w:hanging="360"/>
        <w:rPr>
          <w:rFonts w:ascii="Arial" w:cs="Arial" w:eastAsia="Arial" w:hAnsi="Arial"/>
        </w:rPr>
      </w:pPr>
      <w:r w:rsidDel="00000000" w:rsidR="00000000" w:rsidRPr="00000000">
        <w:rPr>
          <w:rFonts w:ascii="Arial" w:cs="Arial" w:eastAsia="Arial" w:hAnsi="Arial"/>
          <w:rtl w:val="0"/>
        </w:rPr>
        <w:t xml:space="preserve">Plantão e funcionário existem</w:t>
      </w:r>
    </w:p>
    <w:p w:rsidR="00000000" w:rsidDel="00000000" w:rsidP="00000000" w:rsidRDefault="00000000" w:rsidRPr="00000000" w14:paraId="000000E3">
      <w:pPr>
        <w:numPr>
          <w:ilvl w:val="0"/>
          <w:numId w:val="3"/>
        </w:numPr>
        <w:ind w:left="1440" w:hanging="360"/>
        <w:rPr>
          <w:rFonts w:ascii="Arial" w:cs="Arial" w:eastAsia="Arial" w:hAnsi="Arial"/>
        </w:rPr>
      </w:pPr>
      <w:r w:rsidDel="00000000" w:rsidR="00000000" w:rsidRPr="00000000">
        <w:rPr>
          <w:rFonts w:ascii="Arial" w:cs="Arial" w:eastAsia="Arial" w:hAnsi="Arial"/>
          <w:rtl w:val="0"/>
        </w:rPr>
        <w:t xml:space="preserve">Plantão é válido e está com candidatura aberta</w:t>
      </w:r>
    </w:p>
    <w:p w:rsidR="00000000" w:rsidDel="00000000" w:rsidP="00000000" w:rsidRDefault="00000000" w:rsidRPr="00000000" w14:paraId="000000E4">
      <w:pPr>
        <w:numPr>
          <w:ilvl w:val="0"/>
          <w:numId w:val="3"/>
        </w:numPr>
        <w:ind w:left="1440" w:hanging="360"/>
        <w:rPr>
          <w:rFonts w:ascii="Arial" w:cs="Arial" w:eastAsia="Arial" w:hAnsi="Arial"/>
        </w:rPr>
      </w:pPr>
      <w:r w:rsidDel="00000000" w:rsidR="00000000" w:rsidRPr="00000000">
        <w:rPr>
          <w:rFonts w:ascii="Arial" w:cs="Arial" w:eastAsia="Arial" w:hAnsi="Arial"/>
          <w:rtl w:val="0"/>
        </w:rPr>
        <w:t xml:space="preserve">Funcionário é válido</w:t>
      </w:r>
    </w:p>
    <w:p w:rsidR="00000000" w:rsidDel="00000000" w:rsidP="00000000" w:rsidRDefault="00000000" w:rsidRPr="00000000" w14:paraId="000000E5">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E6">
      <w:pPr>
        <w:ind w:left="0" w:firstLine="0"/>
        <w:rPr>
          <w:rFonts w:ascii="Arial" w:cs="Arial" w:eastAsia="Arial" w:hAnsi="Arial"/>
        </w:rPr>
      </w:pPr>
      <w:r w:rsidDel="00000000" w:rsidR="00000000" w:rsidRPr="00000000">
        <w:rPr>
          <w:rFonts w:ascii="Arial" w:cs="Arial" w:eastAsia="Arial" w:hAnsi="Arial"/>
          <w:rtl w:val="0"/>
        </w:rPr>
        <w:tab/>
        <w:t xml:space="preserve">Pós condições de sucesso: </w:t>
      </w:r>
    </w:p>
    <w:p w:rsidR="00000000" w:rsidDel="00000000" w:rsidP="00000000" w:rsidRDefault="00000000" w:rsidRPr="00000000" w14:paraId="000000E7">
      <w:pPr>
        <w:ind w:left="0" w:firstLine="0"/>
        <w:rPr>
          <w:rFonts w:ascii="Arial" w:cs="Arial" w:eastAsia="Arial" w:hAnsi="Arial"/>
        </w:rPr>
      </w:pPr>
      <w:r w:rsidDel="00000000" w:rsidR="00000000" w:rsidRPr="00000000">
        <w:rPr>
          <w:rFonts w:ascii="Arial" w:cs="Arial" w:eastAsia="Arial" w:hAnsi="Arial"/>
          <w:rtl w:val="0"/>
        </w:rPr>
        <w:tab/>
        <w:t xml:space="preserve">      -</w:t>
        <w:tab/>
        <w:t xml:space="preserve">O funcionário está cadastrado no plantão</w:t>
      </w:r>
    </w:p>
    <w:p w:rsidR="00000000" w:rsidDel="00000000" w:rsidP="00000000" w:rsidRDefault="00000000" w:rsidRPr="00000000" w14:paraId="000000E8">
      <w:pPr>
        <w:ind w:left="0" w:firstLine="0"/>
        <w:rPr>
          <w:rFonts w:ascii="Arial" w:cs="Arial" w:eastAsia="Arial" w:hAnsi="Arial"/>
        </w:rPr>
      </w:pPr>
      <w:r w:rsidDel="00000000" w:rsidR="00000000" w:rsidRPr="00000000">
        <w:rPr>
          <w:rFonts w:ascii="Arial" w:cs="Arial" w:eastAsia="Arial" w:hAnsi="Arial"/>
          <w:rtl w:val="0"/>
        </w:rPr>
        <w:tab/>
        <w:t xml:space="preserve">Pós condições de falha:</w:t>
      </w:r>
    </w:p>
    <w:p w:rsidR="00000000" w:rsidDel="00000000" w:rsidP="00000000" w:rsidRDefault="00000000" w:rsidRPr="00000000" w14:paraId="000000E9">
      <w:pPr>
        <w:numPr>
          <w:ilvl w:val="0"/>
          <w:numId w:val="4"/>
        </w:numPr>
        <w:ind w:left="1440" w:hanging="360"/>
        <w:rPr>
          <w:rFonts w:ascii="Arial" w:cs="Arial" w:eastAsia="Arial" w:hAnsi="Arial"/>
        </w:rPr>
      </w:pPr>
      <w:r w:rsidDel="00000000" w:rsidR="00000000" w:rsidRPr="00000000">
        <w:rPr>
          <w:rFonts w:ascii="Arial" w:cs="Arial" w:eastAsia="Arial" w:hAnsi="Arial"/>
          <w:rtl w:val="0"/>
        </w:rPr>
        <w:t xml:space="preserve">O funcionário é notificado que houve falha, e o motivo é notificado</w:t>
      </w: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5.3 Caso de Uso : Operacional - Cadastrar plantão</w:t>
      </w:r>
      <w:r w:rsidDel="00000000" w:rsidR="00000000" w:rsidRPr="00000000">
        <w:rPr>
          <w:rFonts w:ascii="Arial" w:cs="Arial" w:eastAsia="Arial" w:hAnsi="Arial"/>
          <w:b w:val="1"/>
          <w:bCs w:val="1"/>
          <w:i w:val="1"/>
          <w:iCs w:val="1"/>
          <w:color w:val="0000ff"/>
          <w:rtl w:val="0"/>
        </w:rPr>
        <w:t xml:space="preserve"> [002]</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EC">
      <w:pPr>
        <w:rPr>
          <w:rFonts w:ascii="Arial" w:cs="Arial" w:eastAsia="Arial" w:hAnsi="Arial"/>
          <w:i w:val="1"/>
          <w:iCs w:val="1"/>
        </w:rPr>
      </w:pPr>
      <w:r w:rsidDel="00000000" w:rsidR="00000000" w:rsidRPr="00000000">
        <w:rPr>
          <w:rFonts w:ascii="Arial" w:cs="Arial" w:eastAsia="Arial" w:hAnsi="Arial"/>
          <w:i w:val="1"/>
          <w:iCs w:val="1"/>
          <w:rtl w:val="0"/>
        </w:rPr>
        <w:t xml:space="preserve">5.3.1 Diagrama de Sequência</w:t>
      </w:r>
    </w:p>
    <w:p w:rsidR="00000000" w:rsidDel="00000000" w:rsidP="00000000" w:rsidRDefault="00000000" w:rsidRPr="00000000" w14:paraId="000000ED">
      <w:pPr>
        <w:rPr/>
      </w:pPr>
      <w:r w:rsidDel="00000000" w:rsidR="00000000" w:rsidRPr="00000000">
        <w:rPr/>
        <w:drawing>
          <wp:inline distB="114300" distT="114300" distL="114300" distR="114300">
            <wp:extent cx="4207512" cy="4325649"/>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207512" cy="432564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i w:val="1"/>
          <w:iCs w:val="1"/>
          <w:rtl w:val="0"/>
        </w:rPr>
        <w:t xml:space="preserve">5.3.2: Diagrama de interação </w:t>
      </w:r>
      <w:r w:rsidDel="00000000" w:rsidR="00000000" w:rsidRPr="00000000">
        <w:rPr/>
        <w:drawing>
          <wp:inline distB="114300" distT="114300" distL="114300" distR="114300">
            <wp:extent cx="5759775" cy="24130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ab/>
      </w:r>
    </w:p>
    <w:p w:rsidR="00000000" w:rsidDel="00000000" w:rsidP="00000000" w:rsidRDefault="00000000" w:rsidRPr="00000000" w14:paraId="000000F0">
      <w:pPr>
        <w:rPr/>
      </w:pPr>
      <w:r w:rsidDel="00000000" w:rsidR="00000000" w:rsidRPr="00000000">
        <w:rPr>
          <w:rtl w:val="0"/>
        </w:rPr>
        <w:t xml:space="preserve">5.3.3 Descrição das operações </w:t>
      </w:r>
      <w:r w:rsidDel="00000000" w:rsidR="00000000" w:rsidRPr="00000000">
        <w:rPr>
          <w:b w:val="1"/>
          <w:bCs w:val="1"/>
          <w:rtl w:val="0"/>
        </w:rPr>
        <w:t xml:space="preserve">criarPlantao(hospitalId, dados) </w:t>
      </w:r>
      <w:r w:rsidDel="00000000" w:rsidR="00000000" w:rsidRPr="00000000">
        <w:rPr>
          <w:rtl w:val="0"/>
        </w:rPr>
        <w:t xml:space="preserve">e </w:t>
      </w:r>
      <w:r w:rsidDel="00000000" w:rsidR="00000000" w:rsidRPr="00000000">
        <w:rPr>
          <w:b w:val="1"/>
          <w:bCs w:val="1"/>
          <w:rtl w:val="0"/>
        </w:rPr>
        <w:t xml:space="preserve">encerrarCaptacao(plantaoId):</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Responsabilidade: Realizar o registro de uma nova oferta de plantão vinculada a um Hospital e coordenar o encerramento do período de captação de profissionais. A operação </w:t>
      </w:r>
      <w:r w:rsidDel="00000000" w:rsidR="00000000" w:rsidRPr="00000000">
        <w:rPr>
          <w:b w:val="1"/>
          <w:bCs w:val="1"/>
          <w:rtl w:val="0"/>
        </w:rPr>
        <w:t xml:space="preserve">criarPlantao </w:t>
      </w:r>
      <w:r w:rsidDel="00000000" w:rsidR="00000000" w:rsidRPr="00000000">
        <w:rPr>
          <w:rtl w:val="0"/>
        </w:rPr>
        <w:t xml:space="preserve">recebe os dados da vaga, valida o estado do Hospital agregado e persiste o Plantão com status inicial “aberto”, disparando um evento de notificação para os médicos elegíveis. A operação </w:t>
      </w:r>
      <w:r w:rsidDel="00000000" w:rsidR="00000000" w:rsidRPr="00000000">
        <w:rPr>
          <w:b w:val="1"/>
          <w:bCs w:val="1"/>
          <w:rtl w:val="0"/>
        </w:rPr>
        <w:t xml:space="preserve">encerrarCaptacao </w:t>
      </w:r>
      <w:r w:rsidDel="00000000" w:rsidR="00000000" w:rsidRPr="00000000">
        <w:rPr>
          <w:rtl w:val="0"/>
        </w:rPr>
        <w:t xml:space="preserve">é executada pelo Gestor Hospitalar quando decide interromper as inscrições, alterando o status do PLantão para “fechado” e disparando a transição para a etapa de seleção de profissionais.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Observação arquitetural: O disparo de notificação não deve bloquear a resposta ao Gestor. O encerramento da captação deve publicar um evento assíncrono que dispara o fluxo de seleção, independente do tempo de processamento das etapas seguintes.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Pré-condições:</w:t>
      </w:r>
    </w:p>
    <w:p w:rsidR="00000000" w:rsidDel="00000000" w:rsidP="00000000" w:rsidRDefault="00000000" w:rsidRPr="00000000" w14:paraId="000000F7">
      <w:pPr>
        <w:numPr>
          <w:ilvl w:val="0"/>
          <w:numId w:val="12"/>
        </w:numPr>
        <w:ind w:left="720" w:hanging="360"/>
        <w:rPr>
          <w:u w:val="none"/>
        </w:rPr>
      </w:pPr>
      <w:r w:rsidDel="00000000" w:rsidR="00000000" w:rsidRPr="00000000">
        <w:rPr>
          <w:rtl w:val="0"/>
        </w:rPr>
        <w:t xml:space="preserve">O Gestor deve estar autenticado e vinculado ao Hospital no sistema;</w:t>
      </w:r>
    </w:p>
    <w:p w:rsidR="00000000" w:rsidDel="00000000" w:rsidP="00000000" w:rsidRDefault="00000000" w:rsidRPr="00000000" w14:paraId="000000F8">
      <w:pPr>
        <w:numPr>
          <w:ilvl w:val="0"/>
          <w:numId w:val="12"/>
        </w:numPr>
        <w:ind w:left="720" w:hanging="360"/>
        <w:rPr>
          <w:u w:val="none"/>
        </w:rPr>
      </w:pPr>
      <w:r w:rsidDel="00000000" w:rsidR="00000000" w:rsidRPr="00000000">
        <w:rPr>
          <w:rtl w:val="0"/>
        </w:rPr>
        <w:t xml:space="preserve">O Hospital referenciado por hospitalId deve existir e estar em estado ativo na plataforma;</w:t>
      </w:r>
    </w:p>
    <w:p w:rsidR="00000000" w:rsidDel="00000000" w:rsidP="00000000" w:rsidRDefault="00000000" w:rsidRPr="00000000" w14:paraId="000000F9">
      <w:pPr>
        <w:numPr>
          <w:ilvl w:val="0"/>
          <w:numId w:val="12"/>
        </w:numPr>
        <w:ind w:left="720" w:hanging="360"/>
        <w:rPr>
          <w:u w:val="none"/>
        </w:rPr>
      </w:pPr>
      <w:r w:rsidDel="00000000" w:rsidR="00000000" w:rsidRPr="00000000">
        <w:rPr>
          <w:rtl w:val="0"/>
        </w:rPr>
        <w:t xml:space="preserve">Os dados do plantão devem conter localização, data de início, data de término, especialização exigida e valor da hora preenchidos e válidos.</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5.4 Caso de Uso : Cadastro - Hospital </w:t>
      </w:r>
      <w:r w:rsidDel="00000000" w:rsidR="00000000" w:rsidRPr="00000000">
        <w:rPr>
          <w:rFonts w:ascii="Arial" w:cs="Arial" w:eastAsia="Arial" w:hAnsi="Arial"/>
          <w:b w:val="1"/>
          <w:bCs w:val="1"/>
          <w:i w:val="1"/>
          <w:iCs w:val="1"/>
          <w:color w:val="0000ff"/>
          <w:rtl w:val="0"/>
        </w:rPr>
        <w:t xml:space="preserve">[001]</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FC">
      <w:pPr>
        <w:rPr>
          <w:rFonts w:ascii="Arial" w:cs="Arial" w:eastAsia="Arial" w:hAnsi="Arial"/>
          <w:i w:val="1"/>
          <w:iCs w:val="1"/>
        </w:rPr>
      </w:pPr>
      <w:r w:rsidDel="00000000" w:rsidR="00000000" w:rsidRPr="00000000">
        <w:rPr>
          <w:rFonts w:ascii="Arial" w:cs="Arial" w:eastAsia="Arial" w:hAnsi="Arial"/>
          <w:i w:val="1"/>
          <w:iCs w:val="1"/>
          <w:rtl w:val="0"/>
        </w:rPr>
        <w:t xml:space="preserve">5.4.1 Diagrama de Sequência:</w:t>
        <w:br w:type="textWrapping"/>
      </w:r>
      <w:r w:rsidDel="00000000" w:rsidR="00000000" w:rsidRPr="00000000">
        <w:rPr>
          <w:rFonts w:ascii="Arial" w:cs="Arial" w:eastAsia="Arial" w:hAnsi="Arial"/>
          <w:i w:val="1"/>
          <w:iCs w:val="1"/>
        </w:rPr>
        <w:drawing>
          <wp:inline distB="114300" distT="114300" distL="114300" distR="114300">
            <wp:extent cx="5759775" cy="6426200"/>
            <wp:effectExtent b="0" l="0" r="0" t="0"/>
            <wp:docPr id="2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59775"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F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F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2">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3">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4">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5">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6">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7">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8">
      <w:pPr>
        <w:rPr>
          <w:rFonts w:ascii="Arial" w:cs="Arial" w:eastAsia="Arial" w:hAnsi="Arial"/>
          <w:i w:val="1"/>
          <w:iCs w:val="1"/>
        </w:rPr>
      </w:pPr>
      <w:r w:rsidDel="00000000" w:rsidR="00000000" w:rsidRPr="00000000">
        <w:rPr>
          <w:rFonts w:ascii="Arial" w:cs="Arial" w:eastAsia="Arial" w:hAnsi="Arial"/>
          <w:i w:val="1"/>
          <w:iCs w:val="1"/>
          <w:rtl w:val="0"/>
        </w:rPr>
        <w:t xml:space="preserve">5.4.2: Diagrama de interação:</w:t>
      </w:r>
    </w:p>
    <w:p w:rsidR="00000000" w:rsidDel="00000000" w:rsidP="00000000" w:rsidRDefault="00000000" w:rsidRPr="00000000" w14:paraId="00000109">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A">
      <w:pP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59775" cy="4102100"/>
            <wp:effectExtent b="0" l="0" r="0" t="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5977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i w:val="1"/>
          <w:iCs w:val="1"/>
          <w:rtl w:val="0"/>
        </w:rPr>
        <w:t xml:space="preserve">5.4.3 Descrição das operações </w:t>
      </w:r>
      <w:r w:rsidDel="00000000" w:rsidR="00000000" w:rsidRPr="00000000">
        <w:rPr>
          <w:rFonts w:ascii="Arial" w:cs="Arial" w:eastAsia="Arial" w:hAnsi="Arial"/>
          <w:b w:val="1"/>
          <w:bCs w:val="1"/>
          <w:i w:val="1"/>
          <w:iCs w:val="1"/>
          <w:rtl w:val="0"/>
        </w:rPr>
        <w:t xml:space="preserve">solicitarCadastroGestor(dados, meioContato) e aprovarGestor(gestorId):</w:t>
        <w:br w:type="textWrapping"/>
        <w:br w:type="textWrapping"/>
      </w:r>
      <w:r w:rsidDel="00000000" w:rsidR="00000000" w:rsidRPr="00000000">
        <w:rPr>
          <w:rFonts w:ascii="Arial" w:cs="Arial" w:eastAsia="Arial" w:hAnsi="Arial"/>
          <w:rtl w:val="0"/>
        </w:rPr>
        <w:t xml:space="preserve">Responsabilidade:</w:t>
        <w:br w:type="textWrapping"/>
        <w:tab/>
        <w:t xml:space="preserve">Realizar de forma segura o registro preliminar de um gestor hospitalar e coordenar a liberação de seus acessos. A operação </w:t>
      </w:r>
      <w:r w:rsidDel="00000000" w:rsidR="00000000" w:rsidRPr="00000000">
        <w:rPr>
          <w:rFonts w:ascii="Arial" w:cs="Arial" w:eastAsia="Arial" w:hAnsi="Arial"/>
          <w:b w:val="1"/>
          <w:bCs w:val="1"/>
          <w:rtl w:val="0"/>
        </w:rPr>
        <w:t xml:space="preserve">solicitarCadastroGestor </w:t>
      </w:r>
      <w:r w:rsidDel="00000000" w:rsidR="00000000" w:rsidRPr="00000000">
        <w:rPr>
          <w:rFonts w:ascii="Arial" w:cs="Arial" w:eastAsia="Arial" w:hAnsi="Arial"/>
          <w:rtl w:val="0"/>
        </w:rPr>
        <w:t xml:space="preserve">recebe os dados e cria a entidade em um estado de análise, disparando em seguida um alerta para a administração da plataforma. A operação subsequente, </w:t>
      </w:r>
      <w:r w:rsidDel="00000000" w:rsidR="00000000" w:rsidRPr="00000000">
        <w:rPr>
          <w:rFonts w:ascii="Arial" w:cs="Arial" w:eastAsia="Arial" w:hAnsi="Arial"/>
          <w:b w:val="1"/>
          <w:bCs w:val="1"/>
          <w:rtl w:val="0"/>
        </w:rPr>
        <w:t xml:space="preserve">aprovarGestor</w:t>
      </w:r>
      <w:r w:rsidDel="00000000" w:rsidR="00000000" w:rsidRPr="00000000">
        <w:rPr>
          <w:rFonts w:ascii="Arial" w:cs="Arial" w:eastAsia="Arial" w:hAnsi="Arial"/>
          <w:rtl w:val="0"/>
        </w:rPr>
        <w:t xml:space="preserve">, é executada estritamente pelo Administrador após verificação manual (fora do Sistema), alterando o estado do cadastro para "Aprovado" e concedendo as permissões de criação de plantões.</w:t>
      </w:r>
    </w:p>
    <w:p w:rsidR="00000000" w:rsidDel="00000000" w:rsidP="00000000" w:rsidRDefault="00000000" w:rsidRPr="00000000" w14:paraId="0000010D">
      <w:pPr>
        <w:rPr>
          <w:rFonts w:ascii="Arial" w:cs="Arial" w:eastAsia="Arial" w:hAnsi="Arial"/>
          <w:b w:val="1"/>
          <w:bCs w:val="1"/>
          <w:i w:val="1"/>
          <w:iCs w:val="1"/>
        </w:rPr>
      </w:pPr>
      <w:r w:rsidDel="00000000" w:rsidR="00000000" w:rsidRPr="00000000">
        <w:rPr>
          <w:rFonts w:ascii="Arial" w:cs="Arial" w:eastAsia="Arial" w:hAnsi="Arial"/>
          <w:rtl w:val="0"/>
        </w:rPr>
        <w:br w:type="textWrapping"/>
        <w:t xml:space="preserve">Observação arquitetural:</w:t>
        <w:br w:type="textWrapping"/>
        <w:tab/>
        <w:t xml:space="preserve">O disparo do e-mail de notificação para o Administrador não deve bloquear a resposta ao usuário. Arquiteturalmente, o ideal é que a criação do Gestor no banco de dados relacional publique um evento em uma fila de mensagens (Mensageria/Assincronismo), e um </w:t>
      </w:r>
      <w:r w:rsidDel="00000000" w:rsidR="00000000" w:rsidRPr="00000000">
        <w:rPr>
          <w:rFonts w:ascii="Arial" w:cs="Arial" w:eastAsia="Arial" w:hAnsi="Arial"/>
          <w:i w:val="1"/>
          <w:iCs w:val="1"/>
          <w:rtl w:val="0"/>
        </w:rPr>
        <w:t xml:space="preserve">worker</w:t>
      </w:r>
      <w:r w:rsidDel="00000000" w:rsidR="00000000" w:rsidRPr="00000000">
        <w:rPr>
          <w:rFonts w:ascii="Arial" w:cs="Arial" w:eastAsia="Arial" w:hAnsi="Arial"/>
          <w:rtl w:val="0"/>
        </w:rPr>
        <w:t xml:space="preserve"> dispare o e-mail. Isso evita que uma lentidão no servidor de e-mails cause um </w:t>
      </w:r>
      <w:r w:rsidDel="00000000" w:rsidR="00000000" w:rsidRPr="00000000">
        <w:rPr>
          <w:rFonts w:ascii="Arial" w:cs="Arial" w:eastAsia="Arial" w:hAnsi="Arial"/>
          <w:i w:val="1"/>
          <w:iCs w:val="1"/>
          <w:rtl w:val="0"/>
        </w:rPr>
        <w:t xml:space="preserve">timeout</w:t>
      </w:r>
      <w:r w:rsidDel="00000000" w:rsidR="00000000" w:rsidRPr="00000000">
        <w:rPr>
          <w:rFonts w:ascii="Arial" w:cs="Arial" w:eastAsia="Arial" w:hAnsi="Arial"/>
          <w:rtl w:val="0"/>
        </w:rPr>
        <w:t xml:space="preserve"> na tela de cadastro do Gestor. Além disso, a separação de estados ("Em Análise" vs "Aprovado") delega o controle de acesso para a camada de segurança, garantindo que um usuário não validado não consiga realizar bypass para a rota de criação de plantões. </w:t>
      </w:r>
      <w:r w:rsidDel="00000000" w:rsidR="00000000" w:rsidRPr="00000000">
        <w:rPr>
          <w:rtl w:val="0"/>
        </w:rPr>
      </w:r>
    </w:p>
    <w:p w:rsidR="00000000" w:rsidDel="00000000" w:rsidP="00000000" w:rsidRDefault="00000000" w:rsidRPr="00000000" w14:paraId="000001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2">
      <w:pPr>
        <w:ind w:left="720" w:firstLine="0"/>
        <w:rPr>
          <w:rFonts w:ascii="Arial" w:cs="Arial" w:eastAsia="Arial" w:hAnsi="Arial"/>
        </w:rPr>
      </w:pPr>
      <w:r w:rsidDel="00000000" w:rsidR="00000000" w:rsidRPr="00000000">
        <w:rPr>
          <w:rFonts w:ascii="Arial" w:cs="Arial" w:eastAsia="Arial" w:hAnsi="Arial"/>
          <w:rtl w:val="0"/>
        </w:rPr>
        <w:t xml:space="preserve">Pré condições:</w:t>
      </w:r>
    </w:p>
    <w:p w:rsidR="00000000" w:rsidDel="00000000" w:rsidP="00000000" w:rsidRDefault="00000000" w:rsidRPr="00000000" w14:paraId="00000113">
      <w:pPr>
        <w:numPr>
          <w:ilvl w:val="0"/>
          <w:numId w:val="13"/>
        </w:numPr>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Os dados fornecidos pelo Gestor (CPF, e-mail) não podem estar previamente cadastrados no sistema. </w:t>
      </w:r>
    </w:p>
    <w:p w:rsidR="00000000" w:rsidDel="00000000" w:rsidP="00000000" w:rsidRDefault="00000000" w:rsidRPr="00000000" w14:paraId="00000114">
      <w:pPr>
        <w:numPr>
          <w:ilvl w:val="0"/>
          <w:numId w:val="13"/>
        </w:numPr>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O meio de contato oficial fornecido deve ser válido. </w:t>
      </w:r>
    </w:p>
    <w:p w:rsidR="00000000" w:rsidDel="00000000" w:rsidP="00000000" w:rsidRDefault="00000000" w:rsidRPr="00000000" w14:paraId="00000115">
      <w:pPr>
        <w:numPr>
          <w:ilvl w:val="0"/>
          <w:numId w:val="13"/>
        </w:numPr>
        <w:ind w:left="144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O Administrador deve possuir privilégios de alto nível (Role: ADMIN) para executar a operação de aprovação </w:t>
      </w:r>
    </w:p>
    <w:p w:rsidR="00000000" w:rsidDel="00000000" w:rsidP="00000000" w:rsidRDefault="00000000" w:rsidRPr="00000000" w14:paraId="00000116">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7">
      <w:pPr>
        <w:rPr>
          <w:rFonts w:ascii="Arial" w:cs="Arial" w:eastAsia="Arial" w:hAnsi="Arial"/>
          <w:i w:val="1"/>
          <w:iCs w:val="1"/>
        </w:rPr>
      </w:pPr>
      <w:r w:rsidDel="00000000" w:rsidR="00000000" w:rsidRPr="00000000">
        <w:rPr>
          <w:rFonts w:ascii="Arial" w:cs="Arial" w:eastAsia="Arial" w:hAnsi="Arial"/>
          <w:i w:val="1"/>
          <w:iCs w:val="1"/>
          <w:rtl w:val="0"/>
        </w:rPr>
        <w:t xml:space="preserve">5.5 Caso de Uso : Seleção de médico - Hospital</w:t>
      </w:r>
    </w:p>
    <w:p w:rsidR="00000000" w:rsidDel="00000000" w:rsidP="00000000" w:rsidRDefault="00000000" w:rsidRPr="00000000" w14:paraId="00000118">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9">
      <w:pPr>
        <w:rPr>
          <w:rFonts w:ascii="Arial" w:cs="Arial" w:eastAsia="Arial" w:hAnsi="Arial"/>
          <w:i w:val="1"/>
          <w:iCs w:val="1"/>
        </w:rPr>
      </w:pPr>
      <w:r w:rsidDel="00000000" w:rsidR="00000000" w:rsidRPr="00000000">
        <w:rPr>
          <w:rFonts w:ascii="Arial" w:cs="Arial" w:eastAsia="Arial" w:hAnsi="Arial"/>
          <w:i w:val="1"/>
          <w:iCs w:val="1"/>
          <w:rtl w:val="0"/>
        </w:rPr>
        <w:t xml:space="preserve">5.5.1 Diagrama de Sequência:</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i w:val="1"/>
          <w:iCs w:val="1"/>
        </w:rPr>
        <w:drawing>
          <wp:inline distB="114300" distT="114300" distL="114300" distR="114300">
            <wp:extent cx="5759775" cy="4470400"/>
            <wp:effectExtent b="0" l="0" r="0" t="0"/>
            <wp:docPr id="18"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i w:val="1"/>
          <w:iCs w:val="1"/>
        </w:rPr>
      </w:pPr>
      <w:r w:rsidDel="00000000" w:rsidR="00000000" w:rsidRPr="00000000">
        <w:rPr>
          <w:rFonts w:ascii="Arial" w:cs="Arial" w:eastAsia="Arial" w:hAnsi="Arial"/>
          <w:rtl w:val="0"/>
        </w:rPr>
        <w:t xml:space="preserve">5.5.2 Descrição das operações atualizarStatusPlantao():</w:t>
      </w:r>
      <w:r w:rsidDel="00000000" w:rsidR="00000000" w:rsidRPr="00000000">
        <w:rPr>
          <w:rtl w:val="0"/>
        </w:rPr>
      </w:r>
    </w:p>
    <w:p w:rsidR="00000000" w:rsidDel="00000000" w:rsidP="00000000" w:rsidRDefault="00000000" w:rsidRPr="00000000" w14:paraId="0000011D">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Responsabilidade:</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ind w:firstLine="720"/>
        <w:rPr>
          <w:rFonts w:ascii="Arial" w:cs="Arial" w:eastAsia="Arial" w:hAnsi="Arial"/>
        </w:rPr>
      </w:pPr>
      <w:r w:rsidDel="00000000" w:rsidR="00000000" w:rsidRPr="00000000">
        <w:rPr>
          <w:rFonts w:ascii="Arial" w:cs="Arial" w:eastAsia="Arial" w:hAnsi="Arial"/>
          <w:rtl w:val="0"/>
        </w:rPr>
        <w:t xml:space="preserve">Realizar a atualização do status de um plantão com base no resultado do processo de seleção de médico. A operação atualizarStatusPlantao() é responsável por alterar o estado do plantão no sistema, refletindo se houve sucesso na alocação do médico (aprovado) ou não (rejeitado). Essa atualização garante consistência entre o processo de seleção e a disponibilidade real do plantão.</w:t>
      </w:r>
    </w:p>
    <w:p w:rsidR="00000000" w:rsidDel="00000000" w:rsidP="00000000" w:rsidRDefault="00000000" w:rsidRPr="00000000" w14:paraId="00000121">
      <w:pPr>
        <w:ind w:firstLine="720"/>
        <w:rPr>
          <w:rFonts w:ascii="Arial" w:cs="Arial" w:eastAsia="Arial" w:hAnsi="Arial"/>
        </w:rPr>
      </w:pPr>
      <w:r w:rsidDel="00000000" w:rsidR="00000000" w:rsidRPr="00000000">
        <w:rPr>
          <w:rtl w:val="0"/>
        </w:rPr>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Observação arquitetural:</w:t>
      </w:r>
    </w:p>
    <w:p w:rsidR="00000000" w:rsidDel="00000000" w:rsidP="00000000" w:rsidRDefault="00000000" w:rsidRPr="00000000" w14:paraId="00000123">
      <w:pPr>
        <w:ind w:firstLine="720"/>
        <w:rPr>
          <w:rFonts w:ascii="Arial" w:cs="Arial" w:eastAsia="Arial" w:hAnsi="Arial"/>
        </w:rPr>
      </w:pPr>
      <w:r w:rsidDel="00000000" w:rsidR="00000000" w:rsidRPr="00000000">
        <w:rPr>
          <w:rFonts w:ascii="Arial" w:cs="Arial" w:eastAsia="Arial" w:hAnsi="Arial"/>
          <w:rtl w:val="0"/>
        </w:rPr>
        <w:t xml:space="preserve">A atualização do status do plantão deve ser uma operação transacional, garantindo que qualquer falha posterior (como erro na notificação) não comprometa a integridade dos dados.</w:t>
      </w:r>
    </w:p>
    <w:p w:rsidR="00000000" w:rsidDel="00000000" w:rsidP="00000000" w:rsidRDefault="00000000" w:rsidRPr="00000000" w14:paraId="00000124">
      <w:pPr>
        <w:ind w:firstLine="720"/>
        <w:rPr>
          <w:rFonts w:ascii="Arial" w:cs="Arial" w:eastAsia="Arial" w:hAnsi="Arial"/>
        </w:rPr>
      </w:pPr>
      <w:r w:rsidDel="00000000" w:rsidR="00000000" w:rsidRPr="00000000">
        <w:rPr>
          <w:rtl w:val="0"/>
        </w:rPr>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Pré-condições:</w:t>
      </w:r>
    </w:p>
    <w:p w:rsidR="00000000" w:rsidDel="00000000" w:rsidP="00000000" w:rsidRDefault="00000000" w:rsidRPr="00000000" w14:paraId="00000126">
      <w:pPr>
        <w:numPr>
          <w:ilvl w:val="0"/>
          <w:numId w:val="1"/>
        </w:numPr>
        <w:ind w:left="720" w:hanging="360"/>
        <w:rPr>
          <w:rFonts w:ascii="Arial" w:cs="Arial" w:eastAsia="Arial" w:hAnsi="Arial"/>
          <w:i w:val="1"/>
          <w:iCs w:val="1"/>
          <w:u w:val="none"/>
        </w:rPr>
      </w:pPr>
      <w:r w:rsidDel="00000000" w:rsidR="00000000" w:rsidRPr="00000000">
        <w:rPr>
          <w:rFonts w:ascii="Arial" w:cs="Arial" w:eastAsia="Arial" w:hAnsi="Arial"/>
          <w:rtl w:val="0"/>
        </w:rPr>
        <w:t xml:space="preserve">O plantão deve existir no banco de dados.</w:t>
      </w:r>
    </w:p>
    <w:p w:rsidR="00000000" w:rsidDel="00000000" w:rsidP="00000000" w:rsidRDefault="00000000" w:rsidRPr="00000000" w14:paraId="00000127">
      <w:pPr>
        <w:numPr>
          <w:ilvl w:val="0"/>
          <w:numId w:val="1"/>
        </w:numPr>
        <w:ind w:left="720" w:hanging="360"/>
        <w:rPr>
          <w:rFonts w:ascii="Arial" w:cs="Arial" w:eastAsia="Arial" w:hAnsi="Arial"/>
          <w:i w:val="1"/>
          <w:iCs w:val="1"/>
          <w:u w:val="none"/>
        </w:rPr>
      </w:pPr>
      <w:r w:rsidDel="00000000" w:rsidR="00000000" w:rsidRPr="00000000">
        <w:rPr>
          <w:rFonts w:ascii="Arial" w:cs="Arial" w:eastAsia="Arial" w:hAnsi="Arial"/>
          <w:rtl w:val="0"/>
        </w:rPr>
        <w:t xml:space="preserve">O processo de seleção deve ter sido concluído (com decisão de aprovação ou rejeição).</w:t>
      </w:r>
    </w:p>
    <w:p w:rsidR="00000000" w:rsidDel="00000000" w:rsidP="00000000" w:rsidRDefault="00000000" w:rsidRPr="00000000" w14:paraId="00000128">
      <w:pPr>
        <w:numPr>
          <w:ilvl w:val="0"/>
          <w:numId w:val="1"/>
        </w:numPr>
        <w:ind w:left="720" w:hanging="360"/>
        <w:rPr>
          <w:rFonts w:ascii="Arial" w:cs="Arial" w:eastAsia="Arial" w:hAnsi="Arial"/>
          <w:i w:val="1"/>
          <w:iCs w:val="1"/>
          <w:u w:val="none"/>
        </w:rPr>
      </w:pPr>
      <w:r w:rsidDel="00000000" w:rsidR="00000000" w:rsidRPr="00000000">
        <w:rPr>
          <w:rFonts w:ascii="Arial" w:cs="Arial" w:eastAsia="Arial" w:hAnsi="Arial"/>
          <w:rtl w:val="0"/>
        </w:rPr>
        <w:t xml:space="preserve">O médico avaliado deve estar vinculado ao processo de seleção em questão.</w:t>
      </w:r>
    </w:p>
    <w:p w:rsidR="00000000" w:rsidDel="00000000" w:rsidP="00000000" w:rsidRDefault="00000000" w:rsidRPr="00000000" w14:paraId="0000012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A">
      <w:pPr>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5.6 Caso de Uso : Login</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2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2C">
      <w:pPr>
        <w:rPr>
          <w:rFonts w:ascii="Arial" w:cs="Arial" w:eastAsia="Arial" w:hAnsi="Arial"/>
          <w:i w:val="1"/>
          <w:iCs w:val="1"/>
        </w:rPr>
      </w:pPr>
      <w:r w:rsidDel="00000000" w:rsidR="00000000" w:rsidRPr="00000000">
        <w:rPr>
          <w:rFonts w:ascii="Arial" w:cs="Arial" w:eastAsia="Arial" w:hAnsi="Arial"/>
          <w:i w:val="1"/>
          <w:iCs w:val="1"/>
          <w:rtl w:val="0"/>
        </w:rPr>
        <w:t xml:space="preserve">5.6.1 Diagrama de Sequência</w:t>
      </w:r>
    </w:p>
    <w:p w:rsidR="00000000" w:rsidDel="00000000" w:rsidP="00000000" w:rsidRDefault="00000000" w:rsidRPr="00000000" w14:paraId="0000012D">
      <w:pP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759910" cy="580390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5991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2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30">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3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13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5.6.2 Diagrama de interação: </w:t>
      </w:r>
      <w:r w:rsidDel="00000000" w:rsidR="00000000" w:rsidRPr="00000000">
        <w:rPr>
          <w:rFonts w:ascii="Arial" w:cs="Arial" w:eastAsia="Arial" w:hAnsi="Arial"/>
        </w:rPr>
        <w:drawing>
          <wp:inline distB="114300" distT="114300" distL="114300" distR="114300">
            <wp:extent cx="5759910" cy="4876800"/>
            <wp:effectExtent b="0" l="0" r="0" t="0"/>
            <wp:docPr id="15"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75991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5.6.3: Descrição da operação:</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autenticarUsuario(email, senha):</w:t>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Responsabilidades: verificar as credenciais fornecidas pelo usuário e, em caso de sucesso, estabelecer uma sessão autenticada por meio da emissão de um token JWT, a operação recebe o email e a senha, valida e existência do usuário no sistema, compara o hash da senha armazenada com a senha fornecida e, caso válido, retorna um token de acesso assinado com as informações de perfil encapsuladas. Em caso de falha, a operação retorna uma mensagem genérica de credenciais inválidas, sem especificar qual campo está incorreto, por motivos de segurança.</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5.7 - Diagrama de comunicação - Candidatura e Seleção de Candidatos</w:t>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429000"/>
            <wp:effectExtent b="0" l="0" r="0" t="0"/>
            <wp:docPr id="1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597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Arial" w:cs="Arial" w:eastAsia="Arial" w:hAnsi="Arial"/>
          <w:b w:val="1"/>
          <w:bCs w:val="1"/>
          <w:i w:val="1"/>
          <w:iCs w:val="1"/>
        </w:rPr>
      </w:pPr>
      <w:r w:rsidDel="00000000" w:rsidR="00000000" w:rsidRPr="00000000">
        <w:rPr>
          <w:rFonts w:ascii="Arial" w:cs="Arial" w:eastAsia="Arial" w:hAnsi="Arial"/>
          <w:i w:val="1"/>
          <w:iCs w:val="1"/>
          <w:rtl w:val="0"/>
        </w:rPr>
        <w:br w:type="textWrapping"/>
      </w:r>
      <w:r w:rsidDel="00000000" w:rsidR="00000000" w:rsidRPr="00000000">
        <w:rPr>
          <w:rtl w:val="0"/>
        </w:rPr>
      </w:r>
    </w:p>
    <w:p w:rsidR="00000000" w:rsidDel="00000000" w:rsidP="00000000" w:rsidRDefault="00000000" w:rsidRPr="00000000" w14:paraId="00000148">
      <w:pPr>
        <w:pStyle w:val="Heading1"/>
        <w:numPr>
          <w:ilvl w:val="0"/>
          <w:numId w:val="5"/>
        </w:numPr>
        <w:shd w:fill="auto" w:val="clear"/>
        <w:ind w:left="1152" w:hanging="432"/>
        <w:rPr>
          <w:rFonts w:ascii="Arial" w:cs="Arial" w:eastAsia="Arial" w:hAnsi="Arial"/>
          <w:sz w:val="24"/>
          <w:szCs w:val="24"/>
        </w:rPr>
      </w:pPr>
      <w:bookmarkStart w:colFirst="0" w:colLast="0" w:name="_heading=h.3zh4lkfvnm3h" w:id="36"/>
      <w:bookmarkEnd w:id="36"/>
      <w:r w:rsidDel="00000000" w:rsidR="00000000" w:rsidRPr="00000000">
        <w:rPr>
          <w:rFonts w:ascii="Arial" w:cs="Arial" w:eastAsia="Arial" w:hAnsi="Arial"/>
          <w:sz w:val="24"/>
          <w:szCs w:val="24"/>
          <w:rtl w:val="0"/>
        </w:rPr>
        <w:t xml:space="preserve">VISÃO DE IMPL</w:t>
      </w:r>
      <w:bookmarkStart w:colFirst="0" w:colLast="0" w:name="bookmark=id.kslnkp8ke2e0" w:id="35"/>
      <w:bookmarkEnd w:id="35"/>
      <w:r w:rsidDel="00000000" w:rsidR="00000000" w:rsidRPr="00000000">
        <w:rPr>
          <w:rFonts w:ascii="Arial" w:cs="Arial" w:eastAsia="Arial" w:hAnsi="Arial"/>
          <w:sz w:val="24"/>
          <w:szCs w:val="24"/>
          <w:rtl w:val="0"/>
        </w:rPr>
        <w:t xml:space="preserve">ANTAÇÃO</w:t>
      </w:r>
    </w:p>
    <w:p w:rsidR="00000000" w:rsidDel="00000000" w:rsidP="00000000" w:rsidRDefault="00000000" w:rsidRPr="00000000" w14:paraId="00000149">
      <w:pPr>
        <w:numPr>
          <w:ilvl w:val="1"/>
          <w:numId w:val="5"/>
        </w:numPr>
        <w:ind w:left="1296" w:hanging="576"/>
      </w:pPr>
      <w:r w:rsidDel="00000000" w:rsidR="00000000" w:rsidRPr="00000000">
        <w:rPr>
          <w:rtl w:val="0"/>
        </w:rPr>
        <w:t xml:space="preserve">Diagrama geral da arquitetura</w:t>
      </w:r>
    </w:p>
    <w:p w:rsidR="00000000" w:rsidDel="00000000" w:rsidP="00000000" w:rsidRDefault="00000000" w:rsidRPr="00000000" w14:paraId="0000014A">
      <w:pPr>
        <w:ind w:left="576" w:firstLine="0"/>
        <w:rPr/>
      </w:pPr>
      <w:r w:rsidDel="00000000" w:rsidR="00000000" w:rsidRPr="00000000">
        <w:rPr>
          <w:rtl w:val="0"/>
        </w:rPr>
      </w:r>
    </w:p>
    <w:p w:rsidR="00000000" w:rsidDel="00000000" w:rsidP="00000000" w:rsidRDefault="00000000" w:rsidRPr="00000000" w14:paraId="0000014B">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Pr>
        <w:drawing>
          <wp:inline distB="114300" distT="114300" distL="114300" distR="114300">
            <wp:extent cx="5759775" cy="5969000"/>
            <wp:effectExtent b="0" l="0" r="0" t="0"/>
            <wp:docPr id="1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597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b w:val="0"/>
          <w:bCs w:val="0"/>
          <w:i w:val="1"/>
          <w:iCs w:val="1"/>
          <w:smallCaps w:val="0"/>
          <w:strike w:val="0"/>
          <w:color w:val="1f497d"/>
          <w:sz w:val="20"/>
          <w:szCs w:val="20"/>
          <w:u w:val="none"/>
          <w:shd w:fill="auto" w:val="clear"/>
          <w:vertAlign w:val="baseline"/>
          <w:rtl w:val="0"/>
        </w:rPr>
        <w:t xml:space="preserve">Figura 20</w:t>
      </w:r>
      <w:r w:rsidDel="00000000" w:rsidR="00000000" w:rsidRPr="00000000">
        <w:rPr>
          <w:rtl w:val="0"/>
        </w:rPr>
      </w:r>
    </w:p>
    <w:p w:rsidR="00000000" w:rsidDel="00000000" w:rsidP="00000000" w:rsidRDefault="00000000" w:rsidRPr="00000000" w14:paraId="0000014D">
      <w:pPr>
        <w:pStyle w:val="Heading1"/>
        <w:numPr>
          <w:ilvl w:val="0"/>
          <w:numId w:val="5"/>
        </w:numPr>
        <w:shd w:fill="auto" w:val="clear"/>
        <w:ind w:left="1152" w:hanging="432"/>
        <w:rPr>
          <w:rFonts w:ascii="Arial" w:cs="Arial" w:eastAsia="Arial" w:hAnsi="Arial"/>
          <w:sz w:val="24"/>
          <w:szCs w:val="24"/>
        </w:rPr>
      </w:pPr>
      <w:bookmarkStart w:colFirst="0" w:colLast="0" w:name="_heading=h.227lzvguyhqq" w:id="37"/>
      <w:bookmarkEnd w:id="37"/>
      <w:r w:rsidDel="00000000" w:rsidR="00000000" w:rsidRPr="00000000">
        <w:rPr>
          <w:rFonts w:ascii="Arial" w:cs="Arial" w:eastAsia="Arial" w:hAnsi="Arial"/>
          <w:sz w:val="24"/>
          <w:szCs w:val="24"/>
          <w:rtl w:val="0"/>
        </w:rPr>
        <w:t xml:space="preserve">DIMENSIONAMENTO E PERFORMANCE</w:t>
      </w:r>
    </w:p>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pStyle w:val="Heading2"/>
        <w:numPr>
          <w:ilvl w:val="1"/>
          <w:numId w:val="5"/>
        </w:numPr>
        <w:ind w:left="1296" w:hanging="576"/>
        <w:rPr>
          <w:rFonts w:ascii="Arial" w:cs="Arial" w:eastAsia="Arial" w:hAnsi="Arial"/>
          <w:sz w:val="20"/>
          <w:szCs w:val="20"/>
        </w:rPr>
      </w:pPr>
      <w:bookmarkStart w:colFirst="0" w:colLast="0" w:name="_heading=h.1qrhxm5n5rg2" w:id="38"/>
      <w:bookmarkEnd w:id="38"/>
      <w:r w:rsidDel="00000000" w:rsidR="00000000" w:rsidRPr="00000000">
        <w:rPr>
          <w:rFonts w:ascii="Arial" w:cs="Arial" w:eastAsia="Arial" w:hAnsi="Arial"/>
          <w:sz w:val="20"/>
          <w:szCs w:val="20"/>
          <w:rtl w:val="0"/>
        </w:rPr>
        <w:t xml:space="preserve">Volume</w:t>
      </w:r>
    </w:p>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Enumerar os itens relativos ao volume de acesso aos recursos da aplicação:</w:t>
      </w:r>
    </w:p>
    <w:p w:rsidR="00000000" w:rsidDel="00000000" w:rsidP="00000000" w:rsidRDefault="00000000" w:rsidRPr="00000000" w14:paraId="000001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estimado usuários: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estimado de acessos diários: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estimado de acessos por período: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 de sessão de um usuário: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pStyle w:val="Heading2"/>
        <w:numPr>
          <w:ilvl w:val="1"/>
          <w:numId w:val="5"/>
        </w:numPr>
        <w:ind w:left="1296" w:hanging="576"/>
        <w:rPr>
          <w:rFonts w:ascii="Arial" w:cs="Arial" w:eastAsia="Arial" w:hAnsi="Arial"/>
          <w:sz w:val="20"/>
          <w:szCs w:val="20"/>
        </w:rPr>
      </w:pPr>
      <w:bookmarkStart w:colFirst="0" w:colLast="0" w:name="_heading=h.dmmj8s3ie4bs" w:id="39"/>
      <w:bookmarkEnd w:id="39"/>
      <w:r w:rsidDel="00000000" w:rsidR="00000000" w:rsidRPr="00000000">
        <w:rPr>
          <w:rFonts w:ascii="Arial" w:cs="Arial" w:eastAsia="Arial" w:hAnsi="Arial"/>
          <w:sz w:val="20"/>
          <w:szCs w:val="20"/>
          <w:rtl w:val="0"/>
        </w:rPr>
        <w:t xml:space="preserve">Performance</w:t>
      </w:r>
    </w:p>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Enumerar os itens referentes à resposta esperada do sistema:</w:t>
      </w:r>
    </w:p>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 máximo para a execução de determinada transação: </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[000]</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1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pStyle w:val="Heading1"/>
        <w:numPr>
          <w:ilvl w:val="0"/>
          <w:numId w:val="5"/>
        </w:numPr>
        <w:shd w:fill="auto" w:val="clear"/>
        <w:ind w:left="1152" w:hanging="432"/>
        <w:rPr>
          <w:rFonts w:ascii="Arial" w:cs="Arial" w:eastAsia="Arial" w:hAnsi="Arial"/>
          <w:sz w:val="24"/>
          <w:szCs w:val="24"/>
        </w:rPr>
      </w:pPr>
      <w:bookmarkStart w:colFirst="0" w:colLast="0" w:name="_heading=h.j2qqmunsa6a" w:id="40"/>
      <w:bookmarkEnd w:id="40"/>
      <w:r w:rsidDel="00000000" w:rsidR="00000000" w:rsidRPr="00000000">
        <w:rPr>
          <w:rFonts w:ascii="Arial" w:cs="Arial" w:eastAsia="Arial" w:hAnsi="Arial"/>
          <w:sz w:val="24"/>
          <w:szCs w:val="24"/>
          <w:rtl w:val="0"/>
        </w:rPr>
        <w:t xml:space="preserve">QUALIDADE</w:t>
      </w:r>
    </w:p>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Enumerar os itens de qualidade de software [QOS] significativos para a aplicação:</w:t>
      </w:r>
    </w:p>
    <w:p w:rsidR="00000000" w:rsidDel="00000000" w:rsidP="00000000" w:rsidRDefault="00000000" w:rsidRPr="00000000" w14:paraId="00000161">
      <w:pPr>
        <w:rPr>
          <w:rFonts w:ascii="Arial" w:cs="Arial" w:eastAsia="Arial" w:hAnsi="Arial"/>
          <w:sz w:val="20"/>
          <w:szCs w:val="20"/>
        </w:rPr>
      </w:pPr>
      <w:r w:rsidDel="00000000" w:rsidR="00000000" w:rsidRPr="00000000">
        <w:rPr>
          <w:rtl w:val="0"/>
        </w:rPr>
      </w:r>
    </w:p>
    <w:tbl>
      <w:tblPr>
        <w:tblStyle w:val="Table5"/>
        <w:tblW w:w="8494.0" w:type="dxa"/>
        <w:jc w:val="left"/>
        <w:tblInd w:w="-108.0" w:type="dxa"/>
        <w:tblBorders>
          <w:top w:color="95b3d7" w:space="0" w:sz="4" w:val="single"/>
          <w:left w:color="000000" w:space="0" w:sz="0" w:val="nil"/>
          <w:bottom w:color="95b3d7" w:space="0" w:sz="4" w:val="single"/>
          <w:right w:color="000000" w:space="0" w:sz="0" w:val="nil"/>
          <w:insideH w:color="95b3d7" w:space="0" w:sz="4" w:val="single"/>
          <w:insideV w:color="95b3d7" w:space="0" w:sz="4" w:val="single"/>
        </w:tblBorders>
        <w:tblLayout w:type="fixed"/>
        <w:tblLook w:val="04A0"/>
      </w:tblPr>
      <w:tblGrid>
        <w:gridCol w:w="2123"/>
        <w:gridCol w:w="2124"/>
        <w:gridCol w:w="4247"/>
        <w:tblGridChange w:id="0">
          <w:tblGrid>
            <w:gridCol w:w="2123"/>
            <w:gridCol w:w="2124"/>
            <w:gridCol w:w="4247"/>
          </w:tblGrid>
        </w:tblGridChange>
      </w:tblGrid>
      <w:tr>
        <w:trPr>
          <w:cantSplit w:val="0"/>
          <w:trHeight w:val="397" w:hRule="atLeast"/>
          <w:tblHeader w:val="0"/>
        </w:trPr>
        <w:tc>
          <w:tcPr>
            <w:tcBorders>
              <w:bottom w:color="000000" w:space="0" w:sz="0" w:val="nil"/>
            </w:tcBorders>
            <w:shd w:fill="95b3d7" w:val="clear"/>
            <w:vAlign w:val="center"/>
          </w:tcPr>
          <w:p w:rsidR="00000000" w:rsidDel="00000000" w:rsidP="00000000" w:rsidRDefault="00000000" w:rsidRPr="00000000" w14:paraId="00000162">
            <w:pP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Item</w:t>
            </w:r>
          </w:p>
        </w:tc>
        <w:tc>
          <w:tcPr>
            <w:tcBorders>
              <w:bottom w:color="000000" w:space="0" w:sz="0" w:val="nil"/>
            </w:tcBorders>
            <w:shd w:fill="95b3d7" w:val="clear"/>
            <w:vAlign w:val="center"/>
          </w:tcPr>
          <w:p w:rsidR="00000000" w:rsidDel="00000000" w:rsidP="00000000" w:rsidRDefault="00000000" w:rsidRPr="00000000" w14:paraId="00000163">
            <w:pP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Descrição</w:t>
            </w:r>
          </w:p>
        </w:tc>
        <w:tc>
          <w:tcPr>
            <w:tcBorders>
              <w:bottom w:color="000000" w:space="0" w:sz="0" w:val="nil"/>
            </w:tcBorders>
            <w:shd w:fill="95b3d7" w:val="clear"/>
            <w:vAlign w:val="center"/>
          </w:tcPr>
          <w:p w:rsidR="00000000" w:rsidDel="00000000" w:rsidP="00000000" w:rsidRDefault="00000000" w:rsidRPr="00000000" w14:paraId="00000164">
            <w:pP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Solução</w:t>
            </w:r>
          </w:p>
        </w:tc>
      </w:tr>
      <w:tr>
        <w:trPr>
          <w:cantSplit w:val="0"/>
          <w:tblHeader w:val="0"/>
        </w:trPr>
        <w:tc>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sz w:val="20"/>
                <w:szCs w:val="20"/>
                <w:rtl w:val="0"/>
              </w:rPr>
              <w:t xml:space="preserve">Escalabilidade</w:t>
            </w:r>
          </w:p>
        </w:tc>
        <w:tc>
          <w:tcPr/>
          <w:p w:rsidR="00000000" w:rsidDel="00000000" w:rsidP="00000000" w:rsidRDefault="00000000" w:rsidRPr="00000000" w14:paraId="00000166">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w:t>
            </w:r>
          </w:p>
        </w:tc>
        <w:tc>
          <w:tcPr/>
          <w:p w:rsidR="00000000" w:rsidDel="00000000" w:rsidP="00000000" w:rsidRDefault="00000000" w:rsidRPr="00000000" w14:paraId="00000167">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 da Solução]</w:t>
            </w:r>
          </w:p>
        </w:tc>
      </w:tr>
      <w:tr>
        <w:trPr>
          <w:cantSplit w:val="0"/>
          <w:tblHeader w:val="0"/>
        </w:trPr>
        <w:tc>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Confiabilidade, Disponibilidade</w:t>
            </w:r>
          </w:p>
        </w:tc>
        <w:tc>
          <w:tcPr/>
          <w:p w:rsidR="00000000" w:rsidDel="00000000" w:rsidP="00000000" w:rsidRDefault="00000000" w:rsidRPr="00000000" w14:paraId="00000169">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w:t>
            </w:r>
          </w:p>
        </w:tc>
        <w:tc>
          <w:tcPr/>
          <w:p w:rsidR="00000000" w:rsidDel="00000000" w:rsidP="00000000" w:rsidRDefault="00000000" w:rsidRPr="00000000" w14:paraId="0000016A">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 da Solução]</w:t>
            </w:r>
          </w:p>
        </w:tc>
      </w:tr>
      <w:tr>
        <w:trPr>
          <w:cantSplit w:val="0"/>
          <w:tblHeader w:val="0"/>
        </w:trPr>
        <w:tc>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Portabilidade</w:t>
            </w:r>
          </w:p>
        </w:tc>
        <w:tc>
          <w:tcPr/>
          <w:p w:rsidR="00000000" w:rsidDel="00000000" w:rsidP="00000000" w:rsidRDefault="00000000" w:rsidRPr="00000000" w14:paraId="0000016C">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w:t>
            </w:r>
          </w:p>
        </w:tc>
        <w:tc>
          <w:tcPr/>
          <w:p w:rsidR="00000000" w:rsidDel="00000000" w:rsidP="00000000" w:rsidRDefault="00000000" w:rsidRPr="00000000" w14:paraId="0000016D">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 da Solução]</w:t>
            </w:r>
          </w:p>
        </w:tc>
      </w:tr>
      <w:tr>
        <w:trPr>
          <w:cantSplit w:val="0"/>
          <w:tblHeader w:val="0"/>
        </w:trPr>
        <w:tc>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p w:rsidR="00000000" w:rsidDel="00000000" w:rsidP="00000000" w:rsidRDefault="00000000" w:rsidRPr="00000000" w14:paraId="0000016F">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w:t>
            </w:r>
          </w:p>
        </w:tc>
        <w:tc>
          <w:tcPr/>
          <w:p w:rsidR="00000000" w:rsidDel="00000000" w:rsidP="00000000" w:rsidRDefault="00000000" w:rsidRPr="00000000" w14:paraId="00000170">
            <w:pPr>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[Breve descrição da Solução]</w:t>
            </w:r>
          </w:p>
        </w:tc>
      </w:tr>
    </w:tbl>
    <w:p w:rsidR="00000000" w:rsidDel="00000000" w:rsidP="00000000" w:rsidRDefault="00000000" w:rsidRPr="00000000" w14:paraId="000001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2">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spacing w:after="200" w:line="276" w:lineRule="auto"/>
        <w:rPr>
          <w:rFonts w:ascii="Arial" w:cs="Arial" w:eastAsia="Arial" w:hAnsi="Arial"/>
          <w:sz w:val="20"/>
          <w:szCs w:val="20"/>
        </w:rPr>
      </w:pPr>
      <w:r w:rsidDel="00000000" w:rsidR="00000000" w:rsidRPr="00000000">
        <w:rPr>
          <w:rtl w:val="0"/>
        </w:rPr>
      </w:r>
    </w:p>
    <w:sectPr>
      <w:type w:val="nextPage"/>
      <w:pgSz w:h="16838" w:w="11906" w:orient="portrait"/>
      <w:pgMar w:bottom="1134" w:top="1418" w:left="1700.787401574803" w:right="1134" w:header="425" w:footer="3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70.0" w:type="dxa"/>
      <w:jc w:val="left"/>
      <w:tblInd w:w="-115.0" w:type="dxa"/>
      <w:tblBorders>
        <w:top w:color="000000" w:space="0" w:sz="4" w:val="single"/>
      </w:tblBorders>
      <w:tblLayout w:type="fixed"/>
      <w:tblLook w:val="0000"/>
    </w:tblPr>
    <w:tblGrid>
      <w:gridCol w:w="6080"/>
      <w:gridCol w:w="1645"/>
      <w:gridCol w:w="1645"/>
      <w:tblGridChange w:id="0">
        <w:tblGrid>
          <w:gridCol w:w="6080"/>
          <w:gridCol w:w="1645"/>
          <w:gridCol w:w="1645"/>
        </w:tblGrid>
      </w:tblGridChange>
    </w:tblGrid>
    <w:tr>
      <w:trPr>
        <w:cantSplit w:val="0"/>
        <w:trHeight w:val="254" w:hRule="atLeast"/>
        <w:tblHeader w:val="0"/>
      </w:trPr>
      <w:tc>
        <w:tcPr>
          <w:shd w:fill="auto" w:val="cle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31849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Metodologia de Desenvolvimento de Software – Versão 1.0</w:t>
          </w:r>
          <w:r w:rsidDel="00000000" w:rsidR="00000000" w:rsidRPr="00000000">
            <w:rPr>
              <w:rtl w:val="0"/>
            </w:rPr>
          </w:r>
        </w:p>
      </w:tc>
      <w:tc>
        <w:tcPr>
          <w:shd w:fill="auto"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1849b"/>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6"/>
      <w:tblW w:w="9287.0" w:type="dxa"/>
      <w:jc w:val="left"/>
      <w:tblInd w:w="-115.0" w:type="dxa"/>
      <w:tblBorders>
        <w:bottom w:color="000000" w:space="0" w:sz="4" w:val="single"/>
      </w:tblBorders>
      <w:tblLayout w:type="fixed"/>
      <w:tblLook w:val="0400"/>
    </w:tblPr>
    <w:tblGrid>
      <w:gridCol w:w="1808"/>
      <w:gridCol w:w="7479"/>
      <w:tblGridChange w:id="0">
        <w:tblGrid>
          <w:gridCol w:w="1808"/>
          <w:gridCol w:w="7479"/>
        </w:tblGrid>
      </w:tblGridChange>
    </w:tblGrid>
    <w:tr>
      <w:trPr>
        <w:cantSplit w:val="0"/>
        <w:trHeight w:val="907" w:hRule="atLeast"/>
        <w:tblHeader w:val="0"/>
      </w:trPr>
      <w:tc>
        <w:tcPr>
          <w:shd w:fill="auto"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2093" w:right="0" w:firstLine="0"/>
            <w:jc w:val="center"/>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Documento de Arquitetura de Software</w:t>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56.0" w:type="dxa"/>
      <w:jc w:val="left"/>
      <w:tblInd w:w="-142.0" w:type="dxa"/>
      <w:tblBorders>
        <w:top w:color="000000" w:space="0" w:sz="12" w:val="single"/>
        <w:bottom w:color="000000" w:space="0" w:sz="12" w:val="single"/>
        <w:insideV w:color="000000" w:space="0" w:sz="4" w:val="single"/>
      </w:tblBorders>
      <w:tblLayout w:type="fixed"/>
      <w:tblLook w:val="0000"/>
    </w:tblPr>
    <w:tblGrid>
      <w:gridCol w:w="9356"/>
      <w:tblGridChange w:id="0">
        <w:tblGrid>
          <w:gridCol w:w="9356"/>
        </w:tblGrid>
      </w:tblGridChange>
    </w:tblGrid>
    <w:tr>
      <w:trPr>
        <w:cantSplit w:val="0"/>
        <w:trHeight w:val="301" w:hRule="atLeast"/>
        <w:tblHeader w:val="0"/>
      </w:trPr>
      <w:tc>
        <w:tcPr>
          <w:tcMar>
            <w:top w:w="55.0" w:type="dxa"/>
            <w:left w:w="55.0" w:type="dxa"/>
            <w:bottom w:w="55.0" w:type="dxa"/>
            <w:right w:w="55.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Ministério da Saúde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Plantão Já</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tc>
    </w:tr>
    <w:tr>
      <w:trPr>
        <w:cantSplit w:val="0"/>
        <w:trHeight w:val="234" w:hRule="atLeast"/>
        <w:tblHeader w:val="0"/>
      </w:trPr>
      <w:tc>
        <w:tcPr>
          <w:tcMar>
            <w:top w:w="55.0" w:type="dxa"/>
            <w:left w:w="55.0" w:type="dxa"/>
            <w:bottom w:w="55.0" w:type="dxa"/>
            <w:right w:w="55.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METODOLOGIA DE DESENVOLVIMENTO DE SOFTWARE</w:t>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152" w:hanging="432"/>
      </w:pPr>
      <w:rPr/>
    </w:lvl>
    <w:lvl w:ilvl="1">
      <w:start w:val="1"/>
      <w:numFmt w:val="decimal"/>
      <w:lvlText w:val="%1.%2"/>
      <w:lvlJc w:val="left"/>
      <w:pPr>
        <w:ind w:left="1296" w:hanging="576"/>
      </w:pPr>
      <w:rPr/>
    </w:lvl>
    <w:lvl w:ilvl="2">
      <w:start w:val="1"/>
      <w:numFmt w:val="decimal"/>
      <w:lvlText w:val="%1.%2.%3"/>
      <w:lvlJc w:val="left"/>
      <w:pPr>
        <w:ind w:left="1440" w:hanging="720"/>
      </w:pPr>
      <w:rPr/>
    </w:lvl>
    <w:lvl w:ilvl="3">
      <w:start w:val="1"/>
      <w:numFmt w:val="decimal"/>
      <w:lvlText w:val="%1.%2.%3.%4"/>
      <w:lvlJc w:val="left"/>
      <w:pPr>
        <w:ind w:left="1584" w:hanging="864"/>
      </w:pPr>
      <w:rPr/>
    </w:lvl>
    <w:lvl w:ilvl="4">
      <w:start w:val="1"/>
      <w:numFmt w:val="decimal"/>
      <w:lvlText w:val="%1.%2.%3.%4.%5"/>
      <w:lvlJc w:val="left"/>
      <w:pPr>
        <w:ind w:left="1728" w:hanging="1008"/>
      </w:pPr>
      <w:rPr/>
    </w:lvl>
    <w:lvl w:ilvl="5">
      <w:start w:val="1"/>
      <w:numFmt w:val="decimal"/>
      <w:lvlText w:val="%1.%2.%3.%4.%5.%6"/>
      <w:lvlJc w:val="left"/>
      <w:pPr>
        <w:ind w:left="1872" w:hanging="1152"/>
      </w:pPr>
      <w:rPr/>
    </w:lvl>
    <w:lvl w:ilvl="6">
      <w:start w:val="1"/>
      <w:numFmt w:val="decimal"/>
      <w:lvlText w:val="%1.%2.%3.%4.%5.%6.%7"/>
      <w:lvlJc w:val="left"/>
      <w:pPr>
        <w:ind w:left="2016" w:hanging="1296"/>
      </w:pPr>
      <w:rPr/>
    </w:lvl>
    <w:lvl w:ilvl="7">
      <w:start w:val="1"/>
      <w:numFmt w:val="decimal"/>
      <w:lvlText w:val="%1.%2.%3.%4.%5.%6.%7.%8"/>
      <w:lvlJc w:val="left"/>
      <w:pPr>
        <w:ind w:left="2160" w:hanging="1440"/>
      </w:pPr>
      <w:rPr/>
    </w:lvl>
    <w:lvl w:ilvl="8">
      <w:start w:val="1"/>
      <w:numFmt w:val="decimal"/>
      <w:lvlText w:val="%1.%2.%3.%4.%5.%6.%7.%8.%9"/>
      <w:lvlJc w:val="left"/>
      <w:pPr>
        <w:ind w:left="2304" w:hanging="1584"/>
      </w:pPr>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e6e6e6" w:val="clear"/>
      <w:spacing w:after="60" w:before="240" w:lineRule="auto"/>
      <w:ind w:left="432" w:hanging="432"/>
    </w:pPr>
    <w:rPr>
      <w:rFonts w:ascii="Arial" w:cs="Arial" w:eastAsia="Arial" w:hAnsi="Arial"/>
      <w:b w:val="1"/>
      <w:bCs w:val="1"/>
      <w:sz w:val="40"/>
      <w:szCs w:val="40"/>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sz w:val="32"/>
      <w:szCs w:val="32"/>
    </w:rPr>
  </w:style>
  <w:style w:type="paragraph" w:styleId="Heading3">
    <w:name w:val="heading 3"/>
    <w:basedOn w:val="Normal"/>
    <w:next w:val="Normal"/>
    <w:pPr>
      <w:keepNext w:val="1"/>
      <w:spacing w:after="60" w:before="240" w:lineRule="auto"/>
      <w:ind w:left="720" w:hanging="720"/>
    </w:pPr>
    <w:rPr>
      <w:rFonts w:ascii="Arial" w:cs="Arial" w:eastAsia="Arial" w:hAnsi="Arial"/>
      <w:i w:val="1"/>
      <w:iCs w:val="1"/>
      <w:sz w:val="28"/>
      <w:szCs w:val="28"/>
    </w:rPr>
  </w:style>
  <w:style w:type="paragraph" w:styleId="Heading4">
    <w:name w:val="heading 4"/>
    <w:basedOn w:val="Normal"/>
    <w:next w:val="Normal"/>
    <w:pPr>
      <w:keepNext w:val="1"/>
      <w:spacing w:after="60" w:before="240" w:lineRule="auto"/>
      <w:ind w:left="864" w:hanging="864"/>
    </w:pPr>
    <w:rPr>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360" w:before="480" w:lineRule="auto"/>
      <w:jc w:val="both"/>
    </w:pPr>
    <w:rPr>
      <w:rFonts w:ascii="Arial" w:cs="Arial" w:eastAsia="Arial" w:hAnsi="Arial"/>
      <w:b w:val="1"/>
      <w:bCs w:val="1"/>
      <w:smallCaps w:val="1"/>
      <w:sz w:val="28"/>
      <w:szCs w:val="28"/>
    </w:rPr>
  </w:style>
  <w:style w:type="paragraph" w:styleId="Ttulo7">
    <w:name w:val="heading 7"/>
    <w:basedOn w:val="Normal"/>
    <w:next w:val="Normal"/>
    <w:link w:val="Ttulo7Char"/>
    <w:uiPriority w:val="9"/>
    <w:qFormat w:val="1"/>
    <w:rsid w:val="00CC29AC"/>
    <w:pPr>
      <w:numPr>
        <w:ilvl w:val="6"/>
        <w:numId w:val="1"/>
      </w:numPr>
      <w:spacing w:after="60" w:before="240"/>
      <w:outlineLvl w:val="6"/>
    </w:pPr>
  </w:style>
  <w:style w:type="paragraph" w:styleId="Ttulo8">
    <w:name w:val="heading 8"/>
    <w:basedOn w:val="Normal"/>
    <w:next w:val="Normal"/>
    <w:link w:val="Ttulo8Char"/>
    <w:uiPriority w:val="9"/>
    <w:qFormat w:val="1"/>
    <w:rsid w:val="00CC29AC"/>
    <w:pPr>
      <w:numPr>
        <w:ilvl w:val="7"/>
        <w:numId w:val="1"/>
      </w:numPr>
      <w:spacing w:after="60" w:before="240"/>
      <w:outlineLvl w:val="7"/>
    </w:pPr>
    <w:rPr>
      <w:i w:val="1"/>
      <w:iCs w:val="1"/>
    </w:rPr>
  </w:style>
  <w:style w:type="paragraph" w:styleId="Ttulo9">
    <w:name w:val="heading 9"/>
    <w:basedOn w:val="Normal"/>
    <w:next w:val="Normal"/>
    <w:link w:val="Ttulo9Char"/>
    <w:uiPriority w:val="9"/>
    <w:qFormat w:val="1"/>
    <w:rsid w:val="00CC29AC"/>
    <w:pPr>
      <w:numPr>
        <w:ilvl w:val="8"/>
        <w:numId w:val="1"/>
      </w:numPr>
      <w:spacing w:after="60" w:before="240"/>
      <w:outlineLvl w:val="8"/>
    </w:pPr>
    <w:rPr>
      <w:rFonts w:ascii="Arial" w:cs="Arial" w:hAnsi="Arial"/>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nhideWhenUsed w:val="1"/>
    <w:rsid w:val="00CC29AC"/>
    <w:pPr>
      <w:tabs>
        <w:tab w:val="center" w:pos="4252"/>
        <w:tab w:val="right" w:pos="8504"/>
      </w:tabs>
    </w:pPr>
  </w:style>
  <w:style w:type="character" w:styleId="CabealhoChar" w:customStyle="1">
    <w:name w:val="Cabeçalho Char"/>
    <w:basedOn w:val="Fontepargpadro"/>
    <w:link w:val="Cabealho"/>
    <w:uiPriority w:val="99"/>
    <w:rsid w:val="00CC29AC"/>
  </w:style>
  <w:style w:type="paragraph" w:styleId="Rodap">
    <w:name w:val="footer"/>
    <w:basedOn w:val="Normal"/>
    <w:link w:val="RodapChar"/>
    <w:unhideWhenUsed w:val="1"/>
    <w:rsid w:val="00CC29AC"/>
    <w:pPr>
      <w:tabs>
        <w:tab w:val="center" w:pos="4252"/>
        <w:tab w:val="right" w:pos="8504"/>
      </w:tabs>
    </w:pPr>
  </w:style>
  <w:style w:type="character" w:styleId="RodapChar" w:customStyle="1">
    <w:name w:val="Rodapé Char"/>
    <w:basedOn w:val="Fontepargpadro"/>
    <w:link w:val="Rodap"/>
    <w:uiPriority w:val="99"/>
    <w:rsid w:val="00CC29AC"/>
  </w:style>
  <w:style w:type="character" w:styleId="TtuloChar" w:customStyle="1">
    <w:name w:val="Título Char"/>
    <w:basedOn w:val="Fontepargpadro"/>
    <w:link w:val="Ttulo"/>
    <w:rsid w:val="00CC29AC"/>
    <w:rPr>
      <w:rFonts w:ascii="Arial" w:cs="Times New Roman" w:eastAsia="Times New Roman" w:hAnsi="Arial"/>
      <w:b w:val="1"/>
      <w:caps w:val="1"/>
      <w:sz w:val="28"/>
      <w:szCs w:val="20"/>
    </w:rPr>
  </w:style>
  <w:style w:type="character" w:styleId="Hyperlink">
    <w:name w:val="Hyperlink"/>
    <w:uiPriority w:val="99"/>
    <w:rsid w:val="00CC29AC"/>
    <w:rPr>
      <w:color w:val="0000ff"/>
      <w:u w:val="single"/>
    </w:rPr>
  </w:style>
  <w:style w:type="character" w:styleId="SubttuloChar" w:customStyle="1">
    <w:name w:val="Subtítulo Char"/>
    <w:basedOn w:val="Fontepargpadro"/>
    <w:link w:val="Subttulo"/>
    <w:uiPriority w:val="11"/>
    <w:rsid w:val="00CC29AC"/>
    <w:rPr>
      <w:rFonts w:ascii="Arial" w:cs="Tahoma" w:eastAsia="MS Mincho" w:hAnsi="Arial"/>
      <w:i w:val="1"/>
      <w:iCs w:val="1"/>
      <w:sz w:val="28"/>
      <w:szCs w:val="28"/>
      <w:lang w:eastAsia="pt-BR"/>
    </w:rPr>
  </w:style>
  <w:style w:type="paragraph" w:styleId="CabealhodeTabela" w:customStyle="1">
    <w:name w:val="Cabeçalho de Tabela"/>
    <w:basedOn w:val="Normal"/>
    <w:rsid w:val="00CC29AC"/>
    <w:pPr>
      <w:spacing w:after="60" w:before="60"/>
      <w:jc w:val="center"/>
    </w:pPr>
    <w:rPr>
      <w:rFonts w:eastAsia="Times New Roman"/>
      <w:b w:val="1"/>
      <w:szCs w:val="20"/>
      <w:lang w:eastAsia="pt-BR"/>
    </w:rPr>
  </w:style>
  <w:style w:type="paragraph" w:styleId="DetalhedeReviso" w:customStyle="1">
    <w:name w:val="Detalhe de Revisão"/>
    <w:basedOn w:val="Normal"/>
    <w:rsid w:val="00CC29AC"/>
    <w:pPr>
      <w:spacing w:after="60" w:before="60"/>
      <w:ind w:left="720"/>
    </w:pPr>
    <w:rPr>
      <w:rFonts w:ascii="Arial" w:eastAsia="Times New Roman" w:hAnsi="Arial"/>
      <w:sz w:val="20"/>
      <w:szCs w:val="20"/>
      <w:lang w:eastAsia="pt-BR"/>
    </w:rPr>
  </w:style>
  <w:style w:type="character" w:styleId="Ttulo1Char" w:customStyle="1">
    <w:name w:val="Título 1 Char"/>
    <w:basedOn w:val="Fontepargpadro"/>
    <w:uiPriority w:val="9"/>
    <w:rsid w:val="00CC29AC"/>
    <w:rPr>
      <w:rFonts w:asciiTheme="majorHAnsi" w:cstheme="majorBidi" w:eastAsiaTheme="majorEastAsia" w:hAnsiTheme="majorHAnsi"/>
      <w:b w:val="1"/>
      <w:bCs w:val="1"/>
      <w:color w:val="365f91" w:themeColor="accent1" w:themeShade="0000BF"/>
      <w:sz w:val="28"/>
      <w:szCs w:val="28"/>
      <w:lang w:eastAsia="zh-CN" w:val="en-US"/>
    </w:rPr>
  </w:style>
  <w:style w:type="character" w:styleId="Ttulo2Char" w:customStyle="1">
    <w:name w:val="Título 2 Char"/>
    <w:basedOn w:val="Fontepargpadro"/>
    <w:uiPriority w:val="9"/>
    <w:semiHidden w:val="1"/>
    <w:rsid w:val="00CC29AC"/>
    <w:rPr>
      <w:rFonts w:asciiTheme="majorHAnsi" w:cstheme="majorBidi" w:eastAsiaTheme="majorEastAsia" w:hAnsiTheme="majorHAnsi"/>
      <w:b w:val="1"/>
      <w:bCs w:val="1"/>
      <w:color w:val="4f81bd" w:themeColor="accent1"/>
      <w:sz w:val="26"/>
      <w:szCs w:val="26"/>
      <w:lang w:eastAsia="zh-CN" w:val="en-US"/>
    </w:rPr>
  </w:style>
  <w:style w:type="character" w:styleId="Ttulo3Char" w:customStyle="1">
    <w:name w:val="Título 3 Char"/>
    <w:basedOn w:val="Fontepargpadro"/>
    <w:link w:val="Ttulo3"/>
    <w:uiPriority w:val="9"/>
    <w:rsid w:val="00CC29AC"/>
    <w:rPr>
      <w:rFonts w:ascii="Arial" w:cs="Arial" w:eastAsia="SimSun" w:hAnsi="Arial"/>
      <w:i w:val="1"/>
      <w:iCs w:val="1"/>
      <w:sz w:val="28"/>
      <w:szCs w:val="28"/>
      <w:lang w:eastAsia="zh-CN"/>
    </w:rPr>
  </w:style>
  <w:style w:type="character" w:styleId="Ttulo4Char" w:customStyle="1">
    <w:name w:val="Título 4 Char"/>
    <w:basedOn w:val="Fontepargpadro"/>
    <w:link w:val="Ttulo4"/>
    <w:uiPriority w:val="99"/>
    <w:rsid w:val="00CC29AC"/>
    <w:rPr>
      <w:rFonts w:ascii="Times New Roman" w:cs="Times New Roman" w:eastAsia="SimSun" w:hAnsi="Times New Roman"/>
      <w:sz w:val="28"/>
      <w:szCs w:val="28"/>
      <w:lang w:eastAsia="zh-CN" w:val="en-US"/>
    </w:rPr>
  </w:style>
  <w:style w:type="character" w:styleId="Ttulo5Char" w:customStyle="1">
    <w:name w:val="Título 5 Char"/>
    <w:basedOn w:val="Fontepargpadro"/>
    <w:link w:val="Ttulo5"/>
    <w:uiPriority w:val="99"/>
    <w:rsid w:val="00CC29AC"/>
    <w:rPr>
      <w:rFonts w:ascii="Times New Roman" w:cs="Times New Roman" w:eastAsia="SimSun" w:hAnsi="Times New Roman"/>
      <w:b w:val="1"/>
      <w:bCs w:val="1"/>
      <w:i w:val="1"/>
      <w:iCs w:val="1"/>
      <w:sz w:val="26"/>
      <w:szCs w:val="26"/>
      <w:lang w:eastAsia="zh-CN" w:val="en-US"/>
    </w:rPr>
  </w:style>
  <w:style w:type="character" w:styleId="Ttulo6Char" w:customStyle="1">
    <w:name w:val="Título 6 Char"/>
    <w:basedOn w:val="Fontepargpadro"/>
    <w:link w:val="Ttulo6"/>
    <w:uiPriority w:val="99"/>
    <w:rsid w:val="00CC29AC"/>
    <w:rPr>
      <w:rFonts w:ascii="Times New Roman" w:cs="Times New Roman" w:eastAsia="SimSun" w:hAnsi="Times New Roman"/>
      <w:b w:val="1"/>
      <w:bCs w:val="1"/>
      <w:lang w:eastAsia="zh-CN" w:val="en-US"/>
    </w:rPr>
  </w:style>
  <w:style w:type="character" w:styleId="Ttulo7Char" w:customStyle="1">
    <w:name w:val="Título 7 Char"/>
    <w:basedOn w:val="Fontepargpadro"/>
    <w:link w:val="Ttulo7"/>
    <w:uiPriority w:val="99"/>
    <w:rsid w:val="00CC29AC"/>
    <w:rPr>
      <w:rFonts w:ascii="Times New Roman" w:cs="Times New Roman" w:eastAsia="SimSun" w:hAnsi="Times New Roman"/>
      <w:sz w:val="24"/>
      <w:szCs w:val="24"/>
      <w:lang w:eastAsia="zh-CN" w:val="en-US"/>
    </w:rPr>
  </w:style>
  <w:style w:type="character" w:styleId="Ttulo8Char" w:customStyle="1">
    <w:name w:val="Título 8 Char"/>
    <w:basedOn w:val="Fontepargpadro"/>
    <w:link w:val="Ttulo8"/>
    <w:uiPriority w:val="99"/>
    <w:rsid w:val="00CC29AC"/>
    <w:rPr>
      <w:rFonts w:ascii="Times New Roman" w:cs="Times New Roman" w:eastAsia="SimSun" w:hAnsi="Times New Roman"/>
      <w:i w:val="1"/>
      <w:iCs w:val="1"/>
      <w:sz w:val="24"/>
      <w:szCs w:val="24"/>
      <w:lang w:eastAsia="zh-CN" w:val="en-US"/>
    </w:rPr>
  </w:style>
  <w:style w:type="character" w:styleId="Ttulo9Char" w:customStyle="1">
    <w:name w:val="Título 9 Char"/>
    <w:basedOn w:val="Fontepargpadro"/>
    <w:link w:val="Ttulo9"/>
    <w:uiPriority w:val="99"/>
    <w:rsid w:val="00CC29AC"/>
    <w:rPr>
      <w:rFonts w:ascii="Arial" w:cs="Arial" w:eastAsia="SimSun" w:hAnsi="Arial"/>
      <w:lang w:eastAsia="zh-CN" w:val="en-US"/>
    </w:rPr>
  </w:style>
  <w:style w:type="character" w:styleId="Ttulo1Char1" w:customStyle="1">
    <w:name w:val="Título 1 Char1"/>
    <w:link w:val="Ttulo1"/>
    <w:uiPriority w:val="9"/>
    <w:locked w:val="1"/>
    <w:rsid w:val="00CC29AC"/>
    <w:rPr>
      <w:rFonts w:ascii="Arial Bold" w:cs="Arial Bold" w:eastAsia="SimSun" w:hAnsi="Arial Bold"/>
      <w:b w:val="1"/>
      <w:bCs w:val="1"/>
      <w:kern w:val="32"/>
      <w:sz w:val="40"/>
      <w:szCs w:val="40"/>
      <w:shd w:color="auto" w:fill="e6e6e6" w:val="clear"/>
      <w:lang w:eastAsia="zh-CN"/>
    </w:rPr>
  </w:style>
  <w:style w:type="character" w:styleId="Ttulo2Char1" w:customStyle="1">
    <w:name w:val="Título 2 Char1"/>
    <w:link w:val="Ttulo2"/>
    <w:uiPriority w:val="99"/>
    <w:locked w:val="1"/>
    <w:rsid w:val="00CC29AC"/>
    <w:rPr>
      <w:rFonts w:ascii="Arial Bold" w:cs="Arial Bold" w:eastAsia="SimSun" w:hAnsi="Arial Bold"/>
      <w:b w:val="1"/>
      <w:bCs w:val="1"/>
      <w:sz w:val="32"/>
      <w:szCs w:val="32"/>
      <w:lang w:eastAsia="zh-CN" w:val="en-US"/>
    </w:rPr>
  </w:style>
  <w:style w:type="numbering" w:styleId="Outline" w:customStyle="1">
    <w:name w:val="Outline"/>
    <w:basedOn w:val="Semlista"/>
    <w:rsid w:val="009B2271"/>
    <w:pPr>
      <w:numPr>
        <w:numId w:val="2"/>
      </w:numPr>
    </w:pPr>
  </w:style>
  <w:style w:type="paragraph" w:styleId="Legenda">
    <w:name w:val="caption"/>
    <w:basedOn w:val="Normal"/>
    <w:next w:val="Normal"/>
    <w:uiPriority w:val="35"/>
    <w:unhideWhenUsed w:val="1"/>
    <w:qFormat w:val="1"/>
    <w:rsid w:val="009B2271"/>
    <w:pPr>
      <w:spacing w:after="200"/>
    </w:pPr>
    <w:rPr>
      <w:rFonts w:asciiTheme="minorHAnsi" w:cstheme="minorBidi" w:eastAsiaTheme="minorEastAsia" w:hAnsiTheme="minorHAnsi"/>
      <w:i w:val="1"/>
      <w:iCs w:val="1"/>
      <w:color w:val="1f497d" w:themeColor="text2"/>
      <w:sz w:val="18"/>
      <w:szCs w:val="18"/>
      <w:lang w:eastAsia="pt-BR"/>
    </w:rPr>
  </w:style>
  <w:style w:type="paragraph" w:styleId="CTMISPargrafo" w:customStyle="1">
    <w:name w:val="CTM/IS Parágrafo"/>
    <w:basedOn w:val="Normal"/>
    <w:rsid w:val="009B2271"/>
    <w:pPr>
      <w:shd w:color="auto" w:fill="ffffff" w:val="clear"/>
      <w:spacing w:after="160" w:before="120" w:line="360" w:lineRule="auto"/>
      <w:ind w:left="567"/>
      <w:jc w:val="both"/>
    </w:pPr>
    <w:rPr>
      <w:rFonts w:ascii="Arial" w:hAnsi="Arial" w:cstheme="minorBidi" w:eastAsiaTheme="minorEastAsia"/>
      <w:color w:val="000000"/>
      <w:sz w:val="18"/>
      <w:szCs w:val="22"/>
      <w:lang w:eastAsia="ar-SA"/>
    </w:rPr>
  </w:style>
  <w:style w:type="paragraph" w:styleId="CTMISNivel2" w:customStyle="1">
    <w:name w:val="CTM/IS Nivel 2"/>
    <w:basedOn w:val="Normal"/>
    <w:rsid w:val="009B2271"/>
    <w:pPr>
      <w:keepNext w:val="1"/>
      <w:spacing w:after="240" w:before="240" w:line="259" w:lineRule="auto"/>
    </w:pPr>
    <w:rPr>
      <w:rFonts w:ascii="Arial" w:hAnsi="Arial" w:cstheme="minorBidi" w:eastAsiaTheme="minorEastAsia"/>
      <w:b w:val="1"/>
      <w:color w:val="000000"/>
      <w:sz w:val="20"/>
      <w:szCs w:val="22"/>
      <w:lang w:eastAsia="ar-SA"/>
    </w:rPr>
  </w:style>
  <w:style w:type="paragraph" w:styleId="CTMISNvel3" w:customStyle="1">
    <w:name w:val="CTM/IS Nível 3"/>
    <w:basedOn w:val="CTMISNivel2"/>
    <w:rsid w:val="009B2271"/>
    <w:pPr>
      <w:tabs>
        <w:tab w:val="left" w:pos="851"/>
      </w:tabs>
    </w:pPr>
  </w:style>
  <w:style w:type="paragraph" w:styleId="CTMISNvel5" w:customStyle="1">
    <w:name w:val="CTM/IS Nível 5"/>
    <w:basedOn w:val="Normal"/>
    <w:rsid w:val="009B2271"/>
    <w:pPr>
      <w:keepNext w:val="1"/>
      <w:numPr>
        <w:ilvl w:val="4"/>
        <w:numId w:val="2"/>
      </w:numPr>
      <w:spacing w:after="240" w:before="240" w:line="259" w:lineRule="auto"/>
      <w:outlineLvl w:val="4"/>
    </w:pPr>
    <w:rPr>
      <w:rFonts w:ascii="Arial" w:hAnsi="Arial" w:cstheme="minorBidi" w:eastAsiaTheme="minorEastAsia"/>
      <w:color w:val="000000"/>
      <w:sz w:val="20"/>
      <w:szCs w:val="22"/>
      <w:u w:val="single"/>
      <w:lang w:eastAsia="ar-SA"/>
    </w:rPr>
  </w:style>
  <w:style w:type="paragraph" w:styleId="CTMISMarcadores" w:customStyle="1">
    <w:name w:val="CTM/IS Marcadores"/>
    <w:basedOn w:val="CTMISPargrafo"/>
    <w:rsid w:val="009B2271"/>
    <w:pPr>
      <w:spacing w:line="240" w:lineRule="auto"/>
    </w:pPr>
  </w:style>
  <w:style w:type="paragraph" w:styleId="PargrafodaLista">
    <w:name w:val="List Paragraph"/>
    <w:basedOn w:val="Normal"/>
    <w:uiPriority w:val="34"/>
    <w:qFormat w:val="1"/>
    <w:rsid w:val="009B2271"/>
    <w:pPr>
      <w:spacing w:after="160" w:line="259" w:lineRule="auto"/>
      <w:ind w:left="720"/>
      <w:contextualSpacing w:val="1"/>
    </w:pPr>
    <w:rPr>
      <w:rFonts w:asciiTheme="minorHAnsi" w:cstheme="minorBidi" w:eastAsiaTheme="minorEastAsia" w:hAnsiTheme="minorHAnsi"/>
      <w:sz w:val="22"/>
      <w:szCs w:val="22"/>
      <w:lang w:eastAsia="pt-BR"/>
    </w:rPr>
  </w:style>
  <w:style w:type="paragraph" w:styleId="Corpodetexto">
    <w:name w:val="Body Text"/>
    <w:basedOn w:val="Normal"/>
    <w:link w:val="CorpodetextoChar"/>
    <w:unhideWhenUsed w:val="1"/>
    <w:rsid w:val="009B2271"/>
    <w:pPr>
      <w:autoSpaceDE w:val="0"/>
      <w:autoSpaceDN w:val="0"/>
      <w:adjustRightInd w:val="0"/>
      <w:ind w:left="360"/>
    </w:pPr>
    <w:rPr>
      <w:rFonts w:eastAsia="Times New Roman"/>
      <w:iCs w:val="1"/>
      <w:sz w:val="22"/>
      <w:szCs w:val="22"/>
      <w:lang w:eastAsia="en-US"/>
    </w:rPr>
  </w:style>
  <w:style w:type="character" w:styleId="CorpodetextoChar" w:customStyle="1">
    <w:name w:val="Corpo de texto Char"/>
    <w:basedOn w:val="Fontepargpadro"/>
    <w:link w:val="Corpodetexto"/>
    <w:rsid w:val="009B2271"/>
    <w:rPr>
      <w:rFonts w:ascii="Times New Roman" w:cs="Times New Roman" w:eastAsia="Times New Roman" w:hAnsi="Times New Roman"/>
      <w:iCs w:val="1"/>
      <w:lang w:val="en-US"/>
    </w:rPr>
  </w:style>
  <w:style w:type="table" w:styleId="GridTable1Light" w:customStyle="1">
    <w:name w:val="Grid Table 1 Light"/>
    <w:basedOn w:val="Tabelanormal"/>
    <w:uiPriority w:val="46"/>
    <w:rsid w:val="009B2271"/>
    <w:pPr>
      <w:spacing w:after="0" w:line="240" w:lineRule="auto"/>
    </w:pPr>
    <w:rPr>
      <w:rFonts w:eastAsiaTheme="minorEastAsia"/>
      <w:lang w:eastAsia="pt-BR"/>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ListTable4Accent5" w:customStyle="1">
    <w:name w:val="List Table 4 Accent 5"/>
    <w:basedOn w:val="Tabelanormal"/>
    <w:uiPriority w:val="49"/>
    <w:rsid w:val="009B2271"/>
    <w:pPr>
      <w:spacing w:after="0" w:line="240" w:lineRule="auto"/>
    </w:pPr>
    <w:rPr>
      <w:rFonts w:eastAsiaTheme="minorEastAsia"/>
      <w:lang w:eastAsia="pt-BR"/>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5" w:customStyle="1">
    <w:name w:val="Grid Table 4 Accent 5"/>
    <w:basedOn w:val="Tabelanormal"/>
    <w:uiPriority w:val="49"/>
    <w:rsid w:val="009B2271"/>
    <w:pPr>
      <w:spacing w:after="0" w:line="240" w:lineRule="auto"/>
    </w:pPr>
    <w:rPr>
      <w:rFonts w:eastAsiaTheme="minorEastAsia"/>
      <w:lang w:eastAsia="pt-BR"/>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Textodebalo">
    <w:name w:val="Balloon Text"/>
    <w:basedOn w:val="Normal"/>
    <w:link w:val="TextodebaloChar"/>
    <w:uiPriority w:val="99"/>
    <w:semiHidden w:val="1"/>
    <w:unhideWhenUsed w:val="1"/>
    <w:rsid w:val="009B2271"/>
    <w:rPr>
      <w:rFonts w:ascii="Tahoma" w:cs="Tahoma" w:hAnsi="Tahoma"/>
      <w:sz w:val="16"/>
      <w:szCs w:val="16"/>
    </w:rPr>
  </w:style>
  <w:style w:type="character" w:styleId="TextodebaloChar" w:customStyle="1">
    <w:name w:val="Texto de balão Char"/>
    <w:basedOn w:val="Fontepargpadro"/>
    <w:link w:val="Textodebalo"/>
    <w:uiPriority w:val="99"/>
    <w:semiHidden w:val="1"/>
    <w:rsid w:val="009B2271"/>
    <w:rPr>
      <w:rFonts w:ascii="Tahoma" w:cs="Tahoma" w:eastAsia="SimSun" w:hAnsi="Tahoma"/>
      <w:sz w:val="16"/>
      <w:szCs w:val="16"/>
      <w:lang w:eastAsia="zh-CN" w:val="en-US"/>
    </w:rPr>
  </w:style>
  <w:style w:type="paragraph" w:styleId="CabealhodoSumrio">
    <w:name w:val="TOC Heading"/>
    <w:basedOn w:val="Ttulo1"/>
    <w:next w:val="Normal"/>
    <w:uiPriority w:val="39"/>
    <w:semiHidden w:val="1"/>
    <w:unhideWhenUsed w:val="1"/>
    <w:qFormat w:val="1"/>
    <w:rsid w:val="006B0D7D"/>
    <w:pPr>
      <w:keepLines w:val="1"/>
      <w:numPr>
        <w:numId w:val="0"/>
      </w:numPr>
      <w:shd w:color="auto" w:fill="auto" w:val="clear"/>
      <w:spacing w:after="0" w:before="480" w:line="276" w:lineRule="auto"/>
      <w:outlineLvl w:val="9"/>
    </w:pPr>
    <w:rPr>
      <w:rFonts w:asciiTheme="majorHAnsi" w:cstheme="majorBidi" w:eastAsiaTheme="majorEastAsia" w:hAnsiTheme="majorHAnsi"/>
      <w:color w:val="365f91" w:themeColor="accent1" w:themeShade="0000BF"/>
      <w:kern w:val="0"/>
      <w:sz w:val="28"/>
      <w:szCs w:val="28"/>
      <w:lang w:eastAsia="pt-BR"/>
    </w:rPr>
  </w:style>
  <w:style w:type="paragraph" w:styleId="Sumrio1">
    <w:name w:val="toc 1"/>
    <w:basedOn w:val="Normal"/>
    <w:next w:val="Normal"/>
    <w:autoRedefine w:val="1"/>
    <w:uiPriority w:val="39"/>
    <w:unhideWhenUsed w:val="1"/>
    <w:rsid w:val="006B0D7D"/>
    <w:pPr>
      <w:spacing w:after="100"/>
    </w:pPr>
  </w:style>
  <w:style w:type="paragraph" w:styleId="Sumrio2">
    <w:name w:val="toc 2"/>
    <w:basedOn w:val="Normal"/>
    <w:next w:val="Normal"/>
    <w:autoRedefine w:val="1"/>
    <w:uiPriority w:val="39"/>
    <w:unhideWhenUsed w:val="1"/>
    <w:rsid w:val="006B0D7D"/>
    <w:pPr>
      <w:spacing w:after="100"/>
      <w:ind w:left="240"/>
    </w:pPr>
  </w:style>
  <w:style w:type="paragraph" w:styleId="Sumrio3">
    <w:name w:val="toc 3"/>
    <w:basedOn w:val="Normal"/>
    <w:next w:val="Normal"/>
    <w:autoRedefine w:val="1"/>
    <w:uiPriority w:val="39"/>
    <w:unhideWhenUsed w:val="1"/>
    <w:rsid w:val="006B0D7D"/>
    <w:pPr>
      <w:spacing w:after="100"/>
      <w:ind w:left="480"/>
    </w:pPr>
  </w:style>
  <w:style w:type="paragraph" w:styleId="TableContents" w:customStyle="1">
    <w:name w:val="Table Contents"/>
    <w:basedOn w:val="Normal"/>
    <w:rsid w:val="00F13E36"/>
    <w:pPr>
      <w:widowControl w:val="0"/>
      <w:suppressLineNumbers w:val="1"/>
      <w:suppressAutoHyphens w:val="1"/>
      <w:autoSpaceDN w:val="0"/>
      <w:textAlignment w:val="baseline"/>
    </w:pPr>
    <w:rPr>
      <w:rFonts w:cs="Tahoma"/>
      <w:kern w:val="3"/>
      <w:lang w:bidi="hi-IN"/>
    </w:rPr>
  </w:style>
  <w:style w:type="paragraph" w:styleId="Subtitle">
    <w:name w:val="Subtitle"/>
    <w:basedOn w:val="Normal"/>
    <w:next w:val="Normal"/>
    <w:pPr>
      <w:keepNext w:val="1"/>
      <w:widowControl w:val="0"/>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ef3" w:val="clear"/>
      </w:tcPr>
    </w:tblStylePr>
    <w:tblStylePr w:type="band1Vert">
      <w:tcPr>
        <w:shd w:fill="db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tcBorders>
        <w:shd w:fill="4bacc6" w:val="clear"/>
      </w:tcPr>
    </w:tblStylePr>
    <w:tblStylePr w:type="lastCol">
      <w:rPr>
        <w:b w:val="1"/>
        <w:bCs w:val="1"/>
      </w:rPr>
    </w:tblStylePr>
    <w:tblStylePr w:type="lastRow">
      <w:rPr>
        <w:b w:val="1"/>
        <w:bCs w:val="1"/>
      </w:rPr>
      <w:tcPr>
        <w:tcBorders>
          <w:top w:color="93cddc"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2.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3.software.ibm.com/ibmdl/pub/software/rational/web/whitepapers/2003/Pbk4p1.pdf" TargetMode="External"/><Relationship Id="rId26" Type="http://schemas.openxmlformats.org/officeDocument/2006/relationships/image" Target="media/image7.png"/><Relationship Id="rId25" Type="http://schemas.openxmlformats.org/officeDocument/2006/relationships/image" Target="media/image14.jpg"/><Relationship Id="rId28" Type="http://schemas.openxmlformats.org/officeDocument/2006/relationships/image" Target="media/image2.png"/><Relationship Id="rId27" Type="http://schemas.openxmlformats.org/officeDocument/2006/relationships/image" Target="media/image6.jp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16.png"/><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11.png"/><Relationship Id="rId10" Type="http://schemas.openxmlformats.org/officeDocument/2006/relationships/hyperlink" Target="https://docs.oracle.com/cd/E19636-01/819-2326/6n4kfe7dj/index.html" TargetMode="External"/><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image" Target="media/image8.png"/><Relationship Id="rId16" Type="http://schemas.openxmlformats.org/officeDocument/2006/relationships/footer" Target="footer1.xml"/><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zaoni8IdoqeO/0PGwD9Rk8D1A==">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2017-05-19T17:30:00Z</dcterms:created>
  <dc:creator>Claudia Araujo Manerich</dc:creator>
</cp:coreProperties>
</file>