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B5" w:rsidRPr="00BB22B5" w:rsidRDefault="00BB22B5" w:rsidP="00BB22B5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B22B5">
        <w:rPr>
          <w:rFonts w:ascii="Arial" w:hAnsi="Arial" w:cs="Arial"/>
          <w:b/>
          <w:sz w:val="28"/>
          <w:szCs w:val="28"/>
          <w:lang w:val="en-US"/>
        </w:rPr>
        <w:t>Online Shop Comments</w:t>
      </w:r>
    </w:p>
    <w:p w:rsidR="00BB22B5" w:rsidRDefault="00BB22B5" w:rsidP="00BB22B5">
      <w:pPr>
        <w:spacing w:after="0"/>
        <w:rPr>
          <w:rFonts w:ascii="Arial" w:hAnsi="Arial" w:cs="Arial"/>
        </w:rPr>
      </w:pPr>
      <w:r>
        <w:rPr>
          <w:noProof/>
          <w:lang w:eastAsia="bg-BG"/>
        </w:rPr>
        <w:drawing>
          <wp:inline distT="0" distB="0" distL="0" distR="0" wp14:anchorId="43E8DBF8" wp14:editId="0C028D76">
            <wp:extent cx="33337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B5" w:rsidRDefault="00BB22B5" w:rsidP="00BB22B5">
      <w:pPr>
        <w:spacing w:after="0"/>
        <w:rPr>
          <w:rFonts w:ascii="Arial" w:hAnsi="Arial" w:cs="Arial"/>
        </w:rPr>
      </w:pPr>
    </w:p>
    <w:p w:rsidR="00BB22B5" w:rsidRPr="00BB22B5" w:rsidRDefault="00BB22B5" w:rsidP="00BB22B5">
      <w:pPr>
        <w:spacing w:after="0"/>
        <w:rPr>
          <w:rFonts w:ascii="Arial" w:hAnsi="Arial" w:cs="Arial"/>
          <w:lang w:val="en-US"/>
        </w:rPr>
      </w:pPr>
      <w:r w:rsidRPr="00BB22B5">
        <w:rPr>
          <w:rFonts w:ascii="Arial" w:hAnsi="Arial" w:cs="Arial"/>
        </w:rPr>
        <w:t>Създава</w:t>
      </w:r>
      <w:r w:rsidRPr="00BB22B5">
        <w:rPr>
          <w:rFonts w:ascii="Arial" w:hAnsi="Arial" w:cs="Arial"/>
        </w:rPr>
        <w:t xml:space="preserve"> таблица</w:t>
      </w:r>
      <w:r>
        <w:rPr>
          <w:rFonts w:ascii="Arial" w:hAnsi="Arial" w:cs="Arial"/>
          <w:lang w:val="en-US"/>
        </w:rPr>
        <w:t xml:space="preserve"> `</w:t>
      </w:r>
      <w:r w:rsidRPr="00BB22B5">
        <w:rPr>
          <w:rFonts w:ascii="Arial" w:hAnsi="Arial" w:cs="Arial"/>
        </w:rPr>
        <w:t>име на схемата</w:t>
      </w:r>
      <w:r>
        <w:rPr>
          <w:rFonts w:ascii="Arial" w:hAnsi="Arial" w:cs="Arial"/>
          <w:lang w:val="en-US"/>
        </w:rPr>
        <w:t>`.</w:t>
      </w:r>
      <w:r w:rsidRPr="00BB22B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</w:t>
      </w:r>
      <w:proofErr w:type="gramEnd"/>
      <w:r w:rsidRPr="00BB22B5">
        <w:rPr>
          <w:rFonts w:ascii="Arial" w:hAnsi="Arial" w:cs="Arial"/>
        </w:rPr>
        <w:t xml:space="preserve"> таблицата</w:t>
      </w:r>
      <w:r>
        <w:rPr>
          <w:rFonts w:ascii="Arial" w:hAnsi="Arial" w:cs="Arial"/>
          <w:lang w:val="en-US"/>
        </w:rPr>
        <w:t>`</w:t>
      </w:r>
      <w:r w:rsidRPr="00BB22B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 (</w:t>
      </w:r>
    </w:p>
    <w:p w:rsidR="00BB22B5" w:rsidRPr="00BB22B5" w:rsidRDefault="00BB22B5" w:rsidP="00BB22B5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име</w:t>
      </w:r>
      <w:proofErr w:type="gramEnd"/>
      <w:r w:rsidRPr="00BB22B5">
        <w:rPr>
          <w:rFonts w:ascii="Arial" w:hAnsi="Arial" w:cs="Arial"/>
        </w:rPr>
        <w:t xml:space="preserve"> на колона</w:t>
      </w:r>
      <w:r>
        <w:rPr>
          <w:rFonts w:ascii="Arial" w:hAnsi="Arial" w:cs="Arial"/>
          <w:lang w:val="en-US"/>
        </w:rPr>
        <w:t xml:space="preserve">` </w:t>
      </w:r>
      <w:r w:rsidRPr="00BB22B5">
        <w:rPr>
          <w:rFonts w:ascii="Arial" w:hAnsi="Arial" w:cs="Arial"/>
        </w:rPr>
        <w:t>числова</w:t>
      </w:r>
      <w:r w:rsidRPr="00BB22B5">
        <w:rPr>
          <w:rFonts w:ascii="Arial" w:hAnsi="Arial" w:cs="Arial"/>
        </w:rPr>
        <w:t xml:space="preserve"> </w:t>
      </w:r>
      <w:r w:rsidRPr="00BB22B5">
        <w:rPr>
          <w:rFonts w:ascii="Arial" w:hAnsi="Arial" w:cs="Arial"/>
        </w:rPr>
        <w:t>стойност на таблицата(</w:t>
      </w:r>
      <w:r>
        <w:rPr>
          <w:rFonts w:ascii="Arial" w:hAnsi="Arial" w:cs="Arial"/>
        </w:rPr>
        <w:t>брой цифри)</w:t>
      </w:r>
      <w:r>
        <w:rPr>
          <w:rFonts w:ascii="Arial" w:hAnsi="Arial" w:cs="Arial"/>
          <w:lang w:val="en-US"/>
        </w:rPr>
        <w:t xml:space="preserve"> </w:t>
      </w:r>
      <w:r w:rsidRPr="00BB22B5">
        <w:rPr>
          <w:rFonts w:ascii="Arial" w:hAnsi="Arial" w:cs="Arial"/>
        </w:rPr>
        <w:t>да не приема нулеви стоиности</w:t>
      </w:r>
      <w:r>
        <w:rPr>
          <w:rFonts w:ascii="Arial" w:hAnsi="Arial" w:cs="Arial"/>
        </w:rPr>
        <w:t xml:space="preserve"> да се генерира автоматично,</w:t>
      </w:r>
    </w:p>
    <w:p w:rsidR="003B62A6" w:rsidRDefault="00BB22B5" w:rsidP="00BB22B5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име</w:t>
      </w:r>
      <w:proofErr w:type="gramEnd"/>
      <w:r w:rsidRPr="00BB22B5">
        <w:rPr>
          <w:rFonts w:ascii="Arial" w:hAnsi="Arial" w:cs="Arial"/>
        </w:rPr>
        <w:t xml:space="preserve"> на колона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променлива стойност на таблицатa(брой символи) </w:t>
      </w:r>
      <w:r w:rsidRPr="00BB22B5">
        <w:rPr>
          <w:rFonts w:ascii="Arial" w:hAnsi="Arial" w:cs="Arial"/>
        </w:rPr>
        <w:t>да не приема нулеви стоиности</w:t>
      </w:r>
      <w:r>
        <w:rPr>
          <w:rFonts w:ascii="Arial" w:hAnsi="Arial" w:cs="Arial"/>
        </w:rPr>
        <w:t>,</w:t>
      </w:r>
    </w:p>
    <w:p w:rsidR="00BB22B5" w:rsidRDefault="00BB22B5" w:rsidP="00BB22B5">
      <w:pPr>
        <w:spacing w:after="0"/>
        <w:rPr>
          <w:rFonts w:ascii="Arial" w:hAnsi="Arial" w:cs="Arial"/>
        </w:rPr>
      </w:pPr>
      <w:r w:rsidRPr="00BB22B5">
        <w:rPr>
          <w:rFonts w:ascii="Arial" w:hAnsi="Arial" w:cs="Arial"/>
        </w:rPr>
        <w:t>колона, която може уникално да идентифицира ред в таблица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 xml:space="preserve">име на </w:t>
      </w:r>
      <w:r w:rsidR="00721EE2">
        <w:rPr>
          <w:rFonts w:ascii="Arial" w:hAnsi="Arial" w:cs="Arial"/>
        </w:rPr>
        <w:t>колона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>),</w:t>
      </w:r>
    </w:p>
    <w:p w:rsidR="00BB22B5" w:rsidRDefault="00721EE2" w:rsidP="00BB22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стойностите в </w:t>
      </w:r>
      <w:r w:rsidR="00BB22B5" w:rsidRPr="00BB22B5">
        <w:rPr>
          <w:rFonts w:ascii="Arial" w:hAnsi="Arial" w:cs="Arial"/>
        </w:rPr>
        <w:t>колона</w:t>
      </w:r>
      <w:r>
        <w:rPr>
          <w:rFonts w:ascii="Arial" w:hAnsi="Arial" w:cs="Arial"/>
        </w:rPr>
        <w:t>та</w:t>
      </w:r>
      <w:r w:rsidR="00BB22B5" w:rsidRPr="00BB22B5">
        <w:rPr>
          <w:rFonts w:ascii="Arial" w:hAnsi="Arial" w:cs="Arial"/>
        </w:rPr>
        <w:t xml:space="preserve"> са уникални във всички редове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>име на колона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 xml:space="preserve"> </w:t>
      </w:r>
      <w:r w:rsidRPr="00721EE2">
        <w:rPr>
          <w:rFonts w:ascii="Arial" w:hAnsi="Arial" w:cs="Arial"/>
        </w:rPr>
        <w:t>възходящ ред</w:t>
      </w:r>
      <w:r>
        <w:rPr>
          <w:rFonts w:ascii="Arial" w:hAnsi="Arial" w:cs="Arial"/>
        </w:rPr>
        <w:t>));</w:t>
      </w:r>
    </w:p>
    <w:p w:rsidR="00721EE2" w:rsidRDefault="00721EE2" w:rsidP="00BB22B5">
      <w:pPr>
        <w:spacing w:after="0"/>
        <w:rPr>
          <w:rFonts w:ascii="Arial" w:hAnsi="Arial" w:cs="Arial"/>
        </w:rPr>
      </w:pPr>
    </w:p>
    <w:p w:rsidR="00721EE2" w:rsidRDefault="00721EE2" w:rsidP="00BB22B5">
      <w:pPr>
        <w:spacing w:after="0"/>
        <w:rPr>
          <w:rFonts w:ascii="Arial" w:hAnsi="Arial" w:cs="Arial"/>
        </w:rPr>
      </w:pPr>
      <w:r>
        <w:rPr>
          <w:noProof/>
          <w:lang w:eastAsia="bg-BG"/>
        </w:rPr>
        <w:drawing>
          <wp:inline distT="0" distB="0" distL="0" distR="0" wp14:anchorId="1CEA1F86" wp14:editId="6D595BD3">
            <wp:extent cx="38004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E2" w:rsidRDefault="00721EE2" w:rsidP="00BB22B5">
      <w:pPr>
        <w:spacing w:after="0"/>
        <w:rPr>
          <w:rFonts w:ascii="Arial" w:hAnsi="Arial" w:cs="Arial"/>
        </w:rPr>
      </w:pPr>
    </w:p>
    <w:p w:rsidR="00721EE2" w:rsidRPr="00BB22B5" w:rsidRDefault="00721EE2" w:rsidP="00721EE2">
      <w:pPr>
        <w:spacing w:after="0"/>
        <w:rPr>
          <w:rFonts w:ascii="Arial" w:hAnsi="Arial" w:cs="Arial"/>
          <w:lang w:val="en-US"/>
        </w:rPr>
      </w:pPr>
      <w:r w:rsidRPr="00BB22B5">
        <w:rPr>
          <w:rFonts w:ascii="Arial" w:hAnsi="Arial" w:cs="Arial"/>
        </w:rPr>
        <w:t>Създава таблица</w:t>
      </w:r>
      <w:r>
        <w:rPr>
          <w:rFonts w:ascii="Arial" w:hAnsi="Arial" w:cs="Arial"/>
          <w:lang w:val="en-US"/>
        </w:rPr>
        <w:t xml:space="preserve"> `</w:t>
      </w:r>
      <w:r w:rsidRPr="00BB22B5">
        <w:rPr>
          <w:rFonts w:ascii="Arial" w:hAnsi="Arial" w:cs="Arial"/>
        </w:rPr>
        <w:t>име на схемата</w:t>
      </w:r>
      <w:r>
        <w:rPr>
          <w:rFonts w:ascii="Arial" w:hAnsi="Arial" w:cs="Arial"/>
          <w:lang w:val="en-US"/>
        </w:rPr>
        <w:t>`.</w:t>
      </w:r>
      <w:r w:rsidRPr="00BB22B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</w:t>
      </w:r>
      <w:proofErr w:type="gramEnd"/>
      <w:r w:rsidRPr="00BB22B5">
        <w:rPr>
          <w:rFonts w:ascii="Arial" w:hAnsi="Arial" w:cs="Arial"/>
        </w:rPr>
        <w:t xml:space="preserve"> таблицата</w:t>
      </w:r>
      <w:r>
        <w:rPr>
          <w:rFonts w:ascii="Arial" w:hAnsi="Arial" w:cs="Arial"/>
          <w:lang w:val="en-US"/>
        </w:rPr>
        <w:t>`</w:t>
      </w:r>
      <w:r w:rsidRPr="00BB22B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 (</w:t>
      </w:r>
    </w:p>
    <w:p w:rsidR="00721EE2" w:rsidRPr="00BB22B5" w:rsidRDefault="00721EE2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име</w:t>
      </w:r>
      <w:proofErr w:type="gramEnd"/>
      <w:r w:rsidRPr="00BB22B5">
        <w:rPr>
          <w:rFonts w:ascii="Arial" w:hAnsi="Arial" w:cs="Arial"/>
        </w:rPr>
        <w:t xml:space="preserve"> на колона</w:t>
      </w:r>
      <w:r>
        <w:rPr>
          <w:rFonts w:ascii="Arial" w:hAnsi="Arial" w:cs="Arial"/>
          <w:lang w:val="en-US"/>
        </w:rPr>
        <w:t xml:space="preserve">` </w:t>
      </w:r>
      <w:r w:rsidRPr="00BB22B5">
        <w:rPr>
          <w:rFonts w:ascii="Arial" w:hAnsi="Arial" w:cs="Arial"/>
        </w:rPr>
        <w:t>числова стойност на таблицата(</w:t>
      </w:r>
      <w:r>
        <w:rPr>
          <w:rFonts w:ascii="Arial" w:hAnsi="Arial" w:cs="Arial"/>
        </w:rPr>
        <w:t>брой цифри)</w:t>
      </w:r>
      <w:r>
        <w:rPr>
          <w:rFonts w:ascii="Arial" w:hAnsi="Arial" w:cs="Arial"/>
          <w:lang w:val="en-US"/>
        </w:rPr>
        <w:t xml:space="preserve"> </w:t>
      </w:r>
      <w:r w:rsidRPr="00BB22B5">
        <w:rPr>
          <w:rFonts w:ascii="Arial" w:hAnsi="Arial" w:cs="Arial"/>
        </w:rPr>
        <w:t>да не приема нулеви стоиности</w:t>
      </w:r>
      <w:r>
        <w:rPr>
          <w:rFonts w:ascii="Arial" w:hAnsi="Arial" w:cs="Arial"/>
        </w:rPr>
        <w:t xml:space="preserve"> да се генерира автоматично,</w:t>
      </w:r>
    </w:p>
    <w:p w:rsidR="00721EE2" w:rsidRDefault="00721EE2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име</w:t>
      </w:r>
      <w:proofErr w:type="gramEnd"/>
      <w:r w:rsidRPr="00BB22B5">
        <w:rPr>
          <w:rFonts w:ascii="Arial" w:hAnsi="Arial" w:cs="Arial"/>
        </w:rPr>
        <w:t xml:space="preserve"> на колона</w:t>
      </w:r>
      <w:r>
        <w:rPr>
          <w:rFonts w:ascii="Arial" w:hAnsi="Arial" w:cs="Arial"/>
          <w:lang w:val="en-US"/>
        </w:rPr>
        <w:t xml:space="preserve">` </w:t>
      </w:r>
      <w:r>
        <w:rPr>
          <w:rFonts w:ascii="Arial" w:hAnsi="Arial" w:cs="Arial"/>
        </w:rPr>
        <w:t xml:space="preserve">променлива стойност на таблицатa(брой символи) </w:t>
      </w:r>
      <w:r w:rsidRPr="00BB22B5">
        <w:rPr>
          <w:rFonts w:ascii="Arial" w:hAnsi="Arial" w:cs="Arial"/>
        </w:rPr>
        <w:t>да не приема нулеви стоиности</w:t>
      </w:r>
      <w:r>
        <w:rPr>
          <w:rFonts w:ascii="Arial" w:hAnsi="Arial" w:cs="Arial"/>
        </w:rPr>
        <w:t>,</w:t>
      </w:r>
    </w:p>
    <w:p w:rsidR="00721EE2" w:rsidRDefault="00721EE2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име</w:t>
      </w:r>
      <w:proofErr w:type="gramEnd"/>
      <w:r w:rsidRPr="00BB22B5">
        <w:rPr>
          <w:rFonts w:ascii="Arial" w:hAnsi="Arial" w:cs="Arial"/>
        </w:rPr>
        <w:t xml:space="preserve"> на колона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 xml:space="preserve"> стойност тип дата формат ГГГГ</w:t>
      </w:r>
      <w:r w:rsidRPr="00721EE2">
        <w:rPr>
          <w:rFonts w:ascii="Arial" w:hAnsi="Arial" w:cs="Arial"/>
        </w:rPr>
        <w:t>-MM-</w:t>
      </w:r>
      <w:r>
        <w:rPr>
          <w:rFonts w:ascii="Arial" w:hAnsi="Arial" w:cs="Arial"/>
        </w:rPr>
        <w:t xml:space="preserve">ДД </w:t>
      </w:r>
      <w:r w:rsidRPr="00BB22B5">
        <w:rPr>
          <w:rFonts w:ascii="Arial" w:hAnsi="Arial" w:cs="Arial"/>
        </w:rPr>
        <w:t>да не приема нулеви стоиности</w:t>
      </w:r>
      <w:r>
        <w:rPr>
          <w:rFonts w:ascii="Arial" w:hAnsi="Arial" w:cs="Arial"/>
        </w:rPr>
        <w:t>,</w:t>
      </w:r>
    </w:p>
    <w:p w:rsidR="00721EE2" w:rsidRDefault="00721EE2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`</w:t>
      </w:r>
      <w:proofErr w:type="gramStart"/>
      <w:r w:rsidRPr="00BB22B5">
        <w:rPr>
          <w:rFonts w:ascii="Arial" w:hAnsi="Arial" w:cs="Arial"/>
        </w:rPr>
        <w:t>име</w:t>
      </w:r>
      <w:proofErr w:type="gramEnd"/>
      <w:r w:rsidRPr="00BB22B5">
        <w:rPr>
          <w:rFonts w:ascii="Arial" w:hAnsi="Arial" w:cs="Arial"/>
        </w:rPr>
        <w:t xml:space="preserve"> на колона</w:t>
      </w:r>
      <w:r>
        <w:rPr>
          <w:rFonts w:ascii="Arial" w:hAnsi="Arial" w:cs="Arial"/>
          <w:lang w:val="en-US"/>
        </w:rPr>
        <w:t>`</w:t>
      </w:r>
      <w:r w:rsidRPr="00721EE2">
        <w:rPr>
          <w:rFonts w:ascii="Arial" w:hAnsi="Arial" w:cs="Arial"/>
        </w:rPr>
        <w:t xml:space="preserve"> </w:t>
      </w:r>
      <w:r w:rsidRPr="00BB22B5">
        <w:rPr>
          <w:rFonts w:ascii="Arial" w:hAnsi="Arial" w:cs="Arial"/>
        </w:rPr>
        <w:t>числова стойност на таблицата(</w:t>
      </w:r>
      <w:r>
        <w:rPr>
          <w:rFonts w:ascii="Arial" w:hAnsi="Arial" w:cs="Arial"/>
        </w:rPr>
        <w:t>брой цифри)</w:t>
      </w:r>
      <w:r>
        <w:rPr>
          <w:rFonts w:ascii="Arial" w:hAnsi="Arial" w:cs="Arial"/>
          <w:lang w:val="en-US"/>
        </w:rPr>
        <w:t xml:space="preserve"> </w:t>
      </w:r>
      <w:r w:rsidRPr="00BB22B5">
        <w:rPr>
          <w:rFonts w:ascii="Arial" w:hAnsi="Arial" w:cs="Arial"/>
        </w:rPr>
        <w:t>да не приема нулеви стоиности</w:t>
      </w:r>
      <w:r>
        <w:rPr>
          <w:rFonts w:ascii="Arial" w:hAnsi="Arial" w:cs="Arial"/>
        </w:rPr>
        <w:t>,</w:t>
      </w:r>
    </w:p>
    <w:p w:rsidR="00721EE2" w:rsidRDefault="00721EE2" w:rsidP="00721EE2">
      <w:pPr>
        <w:spacing w:after="0"/>
        <w:rPr>
          <w:rFonts w:ascii="Arial" w:hAnsi="Arial" w:cs="Arial"/>
        </w:rPr>
      </w:pPr>
      <w:r w:rsidRPr="00BB22B5">
        <w:rPr>
          <w:rFonts w:ascii="Arial" w:hAnsi="Arial" w:cs="Arial"/>
        </w:rPr>
        <w:t>колона, която може уникално да идентифицира ред в таблица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 xml:space="preserve">име на </w:t>
      </w:r>
      <w:r>
        <w:rPr>
          <w:rFonts w:ascii="Arial" w:hAnsi="Arial" w:cs="Arial"/>
        </w:rPr>
        <w:t>колона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>),</w:t>
      </w:r>
    </w:p>
    <w:p w:rsidR="00721EE2" w:rsidRDefault="00721EE2" w:rsidP="00721EE2">
      <w:pPr>
        <w:spacing w:after="0"/>
        <w:rPr>
          <w:rFonts w:ascii="Arial" w:hAnsi="Arial" w:cs="Arial"/>
        </w:rPr>
      </w:pPr>
      <w:r w:rsidRPr="00721EE2">
        <w:rPr>
          <w:rFonts w:ascii="Arial" w:hAnsi="Arial" w:cs="Arial"/>
        </w:rPr>
        <w:t>стойностите в колоната са уникални във всички редове (`и</w:t>
      </w:r>
      <w:r>
        <w:rPr>
          <w:rFonts w:ascii="Arial" w:hAnsi="Arial" w:cs="Arial"/>
        </w:rPr>
        <w:t>ме на колона` възходящ ред),</w:t>
      </w:r>
    </w:p>
    <w:p w:rsidR="00721EE2" w:rsidRDefault="00721EE2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индекс </w:t>
      </w:r>
      <w:r w:rsidRPr="00721EE2">
        <w:rPr>
          <w:rFonts w:ascii="Arial" w:hAnsi="Arial" w:cs="Arial"/>
        </w:rPr>
        <w:t>(`и</w:t>
      </w:r>
      <w:r>
        <w:rPr>
          <w:rFonts w:ascii="Arial" w:hAnsi="Arial" w:cs="Arial"/>
        </w:rPr>
        <w:t>ме на колона</w:t>
      </w:r>
      <w:r>
        <w:rPr>
          <w:rFonts w:ascii="Arial" w:hAnsi="Arial" w:cs="Arial"/>
        </w:rPr>
        <w:t>` възходящ ред)</w:t>
      </w:r>
      <w:r>
        <w:rPr>
          <w:rFonts w:ascii="Arial" w:hAnsi="Arial" w:cs="Arial"/>
        </w:rPr>
        <w:t>,</w:t>
      </w:r>
    </w:p>
    <w:p w:rsidR="00721EE2" w:rsidRDefault="00721EE2" w:rsidP="00721EE2">
      <w:pPr>
        <w:spacing w:after="0"/>
        <w:rPr>
          <w:rFonts w:ascii="Arial" w:hAnsi="Arial" w:cs="Arial"/>
        </w:rPr>
      </w:pPr>
      <w:r w:rsidRPr="00721EE2">
        <w:rPr>
          <w:rFonts w:ascii="Arial" w:hAnsi="Arial" w:cs="Arial"/>
        </w:rPr>
        <w:t>непроменлива стойност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`</w:t>
      </w:r>
      <w:r w:rsidRPr="00BB22B5">
        <w:rPr>
          <w:rFonts w:ascii="Arial" w:hAnsi="Arial" w:cs="Arial"/>
        </w:rPr>
        <w:t>име на колона</w:t>
      </w:r>
      <w:r>
        <w:rPr>
          <w:rFonts w:ascii="Arial" w:hAnsi="Arial" w:cs="Arial"/>
          <w:lang w:val="en-US"/>
        </w:rPr>
        <w:t>`</w:t>
      </w:r>
    </w:p>
    <w:p w:rsidR="00721EE2" w:rsidRDefault="00721EE2" w:rsidP="00721EE2">
      <w:pPr>
        <w:spacing w:after="0"/>
        <w:rPr>
          <w:rFonts w:ascii="Arial" w:hAnsi="Arial" w:cs="Arial"/>
        </w:rPr>
      </w:pPr>
      <w:r w:rsidRPr="00721EE2">
        <w:rPr>
          <w:rFonts w:ascii="Arial" w:hAnsi="Arial" w:cs="Arial"/>
        </w:rPr>
        <w:t>препраща към първичния ключ в друга таблица</w:t>
      </w:r>
      <w:r>
        <w:rPr>
          <w:rFonts w:ascii="Arial" w:hAnsi="Arial" w:cs="Arial"/>
        </w:rPr>
        <w:t xml:space="preserve"> </w:t>
      </w:r>
      <w:r w:rsidRPr="00721EE2">
        <w:rPr>
          <w:rFonts w:ascii="Arial" w:hAnsi="Arial" w:cs="Arial"/>
        </w:rPr>
        <w:t>(`и</w:t>
      </w:r>
      <w:r>
        <w:rPr>
          <w:rFonts w:ascii="Arial" w:hAnsi="Arial" w:cs="Arial"/>
        </w:rPr>
        <w:t xml:space="preserve">ме на </w:t>
      </w:r>
      <w:r>
        <w:rPr>
          <w:rFonts w:ascii="Arial" w:hAnsi="Arial" w:cs="Arial"/>
        </w:rPr>
        <w:t>колона</w:t>
      </w:r>
      <w:r>
        <w:rPr>
          <w:rFonts w:ascii="Arial" w:hAnsi="Arial" w:cs="Arial"/>
        </w:rPr>
        <w:t>`</w:t>
      </w:r>
      <w:r>
        <w:rPr>
          <w:rFonts w:ascii="Arial" w:hAnsi="Arial" w:cs="Arial"/>
        </w:rPr>
        <w:t>)</w:t>
      </w:r>
    </w:p>
    <w:p w:rsidR="00721EE2" w:rsidRDefault="00721EE2" w:rsidP="00721EE2">
      <w:pPr>
        <w:spacing w:after="0"/>
        <w:rPr>
          <w:rFonts w:ascii="Arial" w:hAnsi="Arial" w:cs="Arial"/>
        </w:rPr>
      </w:pPr>
      <w:r w:rsidRPr="00721EE2">
        <w:rPr>
          <w:rFonts w:ascii="Arial" w:hAnsi="Arial" w:cs="Arial"/>
        </w:rPr>
        <w:t>дефинира коя таблица и колона се използват във връзка с външен ключ</w:t>
      </w:r>
    </w:p>
    <w:p w:rsidR="00E85591" w:rsidRDefault="00E85591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ако се изтрие външния ключ от другата таблица да не се влияе тази таблица</w:t>
      </w:r>
    </w:p>
    <w:p w:rsidR="00E85591" w:rsidRDefault="00E85591" w:rsidP="00721E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ако се промени външния ключ от другата таблица да не се влияе тази таблица</w:t>
      </w:r>
      <w:r w:rsidR="00132A63">
        <w:rPr>
          <w:rFonts w:ascii="Arial" w:hAnsi="Arial" w:cs="Arial"/>
        </w:rPr>
        <w:t>);</w:t>
      </w:r>
      <w:bookmarkStart w:id="0" w:name="_GoBack"/>
      <w:bookmarkEnd w:id="0"/>
    </w:p>
    <w:p w:rsidR="00E85591" w:rsidRDefault="00E85591" w:rsidP="00721EE2">
      <w:pPr>
        <w:spacing w:after="0"/>
        <w:rPr>
          <w:rFonts w:ascii="Arial" w:hAnsi="Arial" w:cs="Arial"/>
        </w:rPr>
      </w:pPr>
    </w:p>
    <w:p w:rsidR="00E85591" w:rsidRDefault="00E85591" w:rsidP="00721EE2">
      <w:pPr>
        <w:spacing w:after="0"/>
        <w:rPr>
          <w:rFonts w:ascii="Arial" w:hAnsi="Arial" w:cs="Arial"/>
        </w:rPr>
      </w:pPr>
      <w:r>
        <w:rPr>
          <w:noProof/>
          <w:lang w:eastAsia="bg-BG"/>
        </w:rPr>
        <w:lastRenderedPageBreak/>
        <w:drawing>
          <wp:inline distT="0" distB="0" distL="0" distR="0" wp14:anchorId="13972781" wp14:editId="1C898F12">
            <wp:extent cx="40100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91" w:rsidRPr="00721EE2" w:rsidRDefault="00E85591" w:rsidP="00721EE2">
      <w:pPr>
        <w:spacing w:after="0"/>
        <w:rPr>
          <w:rFonts w:ascii="Arial" w:hAnsi="Arial" w:cs="Arial"/>
        </w:rPr>
      </w:pP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Създава таблица `име на схемата`. `и таблицата`  (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стоиности да се генерира автоматично,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променлива стойност на таблицатa(брой символи) да не приема нулеви стоиности,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колона, която може уникално да идентифицира ред в таблица (`име на колона`),</w:t>
      </w:r>
    </w:p>
    <w:p w:rsidR="00721EE2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стойностите в колоната са уникални във всички редове (`име на колона` възходящ ред));</w:t>
      </w:r>
    </w:p>
    <w:p w:rsidR="00E85591" w:rsidRDefault="00E85591" w:rsidP="00E85591">
      <w:pPr>
        <w:spacing w:after="0"/>
        <w:rPr>
          <w:rFonts w:ascii="Arial" w:hAnsi="Arial" w:cs="Arial"/>
        </w:rPr>
      </w:pPr>
    </w:p>
    <w:p w:rsidR="00E85591" w:rsidRDefault="00E85591" w:rsidP="00E85591">
      <w:pPr>
        <w:spacing w:after="0"/>
        <w:rPr>
          <w:rFonts w:ascii="Arial" w:hAnsi="Arial" w:cs="Arial"/>
        </w:rPr>
      </w:pPr>
      <w:r>
        <w:rPr>
          <w:noProof/>
          <w:lang w:eastAsia="bg-BG"/>
        </w:rPr>
        <w:drawing>
          <wp:inline distT="0" distB="0" distL="0" distR="0" wp14:anchorId="51B9AB33" wp14:editId="4F77CE9F">
            <wp:extent cx="34290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91" w:rsidRDefault="00E85591" w:rsidP="00E85591">
      <w:pPr>
        <w:spacing w:after="0"/>
        <w:rPr>
          <w:rFonts w:ascii="Arial" w:hAnsi="Arial" w:cs="Arial"/>
        </w:rPr>
      </w:pP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Създава таблица `име на схемата`. `и таблицата`  (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стоиности да се генерира автоматично,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променлива стойност на таблицатa(брой символи) да не приема нулеви стоиности,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стоиности,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колона, която може уникално да идентифицира ред в таблица (`име на колона`),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стойностите в колоната са уникални във всички редове (`име на колона` възходящ ред),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индекс (`име на колона` възходящ ред),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непроменлива стойност `име на колона`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препраща към първичния ключ в друга таблица (`име на колона`)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дефинира коя таблица и колона се използват във връзка с външен ключ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изтрие външния ключ от другата таблица да не се влияе тази таблица</w:t>
      </w:r>
    </w:p>
    <w:p w:rsid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промени външния ключ от другата таблица да не се влияе тази таблица</w:t>
      </w:r>
      <w:r w:rsidR="00132A63">
        <w:rPr>
          <w:rFonts w:ascii="Arial" w:hAnsi="Arial" w:cs="Arial"/>
        </w:rPr>
        <w:t>);</w:t>
      </w:r>
    </w:p>
    <w:p w:rsidR="00E85591" w:rsidRDefault="00E85591" w:rsidP="00E85591">
      <w:pPr>
        <w:spacing w:after="0"/>
        <w:rPr>
          <w:rFonts w:ascii="Arial" w:hAnsi="Arial" w:cs="Arial"/>
        </w:rPr>
      </w:pPr>
    </w:p>
    <w:p w:rsidR="00E85591" w:rsidRDefault="00E85591" w:rsidP="00E85591">
      <w:pPr>
        <w:spacing w:after="0"/>
        <w:rPr>
          <w:rFonts w:ascii="Arial" w:hAnsi="Arial" w:cs="Arial"/>
        </w:rPr>
      </w:pPr>
      <w:r>
        <w:rPr>
          <w:noProof/>
          <w:lang w:eastAsia="bg-BG"/>
        </w:rPr>
        <w:lastRenderedPageBreak/>
        <w:drawing>
          <wp:inline distT="0" distB="0" distL="0" distR="0" wp14:anchorId="34D139D0" wp14:editId="57BB79CC">
            <wp:extent cx="34575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91" w:rsidRDefault="00E85591" w:rsidP="00E85591">
      <w:pPr>
        <w:spacing w:after="0"/>
        <w:rPr>
          <w:rFonts w:ascii="Arial" w:hAnsi="Arial" w:cs="Arial"/>
        </w:rPr>
      </w:pP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Създава таблица `име на схемата`. `и таблицата`  (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стоиности да се генерира автоматично,</w:t>
      </w:r>
    </w:p>
    <w:p w:rsid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стоиности</w:t>
      </w:r>
      <w:r>
        <w:rPr>
          <w:rFonts w:ascii="Arial" w:hAnsi="Arial" w:cs="Arial"/>
        </w:rPr>
        <w:t>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колона, която може уникално да идентифицира ред в таблица (`име на колона`),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стойностите в колоната са уникални във всички редове (`име на колона` възходящ ред),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индекс (`име на колона` възходящ ред),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непроменлива стойност `име на колона`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препраща към първичния ключ в друга таблица (`име на колона`)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дефинира коя таблица и колона се използват във връзка с външен ключ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изтрие външния ключ от другата таблица да не се влияе тази таблица</w:t>
      </w:r>
    </w:p>
    <w:p w:rsid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промени външния ключ от другата таблица да не се влияе тази таблица</w:t>
      </w:r>
      <w:r w:rsidR="00132A63">
        <w:rPr>
          <w:rFonts w:ascii="Arial" w:hAnsi="Arial" w:cs="Arial"/>
        </w:rPr>
        <w:t>);</w:t>
      </w:r>
    </w:p>
    <w:p w:rsidR="00E85591" w:rsidRDefault="00E85591" w:rsidP="00E85591">
      <w:pPr>
        <w:spacing w:after="0"/>
        <w:rPr>
          <w:rFonts w:ascii="Arial" w:hAnsi="Arial" w:cs="Arial"/>
        </w:rPr>
      </w:pPr>
    </w:p>
    <w:p w:rsidR="00E85591" w:rsidRDefault="00E85591" w:rsidP="00E85591">
      <w:pPr>
        <w:spacing w:after="0"/>
        <w:rPr>
          <w:rFonts w:ascii="Arial" w:hAnsi="Arial" w:cs="Arial"/>
        </w:rPr>
      </w:pPr>
      <w:r>
        <w:rPr>
          <w:noProof/>
          <w:lang w:eastAsia="bg-BG"/>
        </w:rPr>
        <w:drawing>
          <wp:inline distT="0" distB="0" distL="0" distR="0" wp14:anchorId="187ADCF1" wp14:editId="249BB3CC">
            <wp:extent cx="29622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91" w:rsidRDefault="00E85591" w:rsidP="00E85591">
      <w:pPr>
        <w:spacing w:after="0"/>
        <w:rPr>
          <w:rFonts w:ascii="Arial" w:hAnsi="Arial" w:cs="Arial"/>
        </w:rPr>
      </w:pP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Създава таблица `име на схемата`. `и таблицата`  (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</w:t>
      </w:r>
      <w:r w:rsidR="00132A63">
        <w:rPr>
          <w:rFonts w:ascii="Arial" w:hAnsi="Arial" w:cs="Arial"/>
        </w:rPr>
        <w:t>ности</w:t>
      </w:r>
      <w:r w:rsidRPr="00E85591">
        <w:rPr>
          <w:rFonts w:ascii="Arial" w:hAnsi="Arial" w:cs="Arial"/>
        </w:rPr>
        <w:t>,</w:t>
      </w:r>
    </w:p>
    <w:p w:rsid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`име на колона` числова стойност на таблицата(брой цифри) да не приема нулеви стоиности</w:t>
      </w:r>
      <w:r>
        <w:rPr>
          <w:rFonts w:ascii="Arial" w:hAnsi="Arial" w:cs="Arial"/>
        </w:rPr>
        <w:t>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колона, която може уникално да идентифицира ред в таблица (`име на колона`),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стойностите в колоната са уникални във всички редове (`име на колона` възходящ ред),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индекс (`име на колона` възходящ ред),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непроменлива стойност `име на колона`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lastRenderedPageBreak/>
        <w:t>препраща към първичния ключ в друга таблица (`име на колона`)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дефинира коя таблица и колона се използват във връзка с външен ключ</w:t>
      </w:r>
    </w:p>
    <w:p w:rsidR="00E85591" w:rsidRP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изтрие външния ключ от другата таблица да не се влияе тази таблица</w:t>
      </w:r>
    </w:p>
    <w:p w:rsidR="00E85591" w:rsidRDefault="00E85591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промени външния ключ от другата таблица да не се влияе тази таблица</w:t>
      </w:r>
      <w:r w:rsidR="00132A63">
        <w:rPr>
          <w:rFonts w:ascii="Arial" w:hAnsi="Arial" w:cs="Arial"/>
        </w:rPr>
        <w:t>,</w:t>
      </w:r>
    </w:p>
    <w:p w:rsidR="00132A63" w:rsidRPr="00E85591" w:rsidRDefault="00132A63" w:rsidP="00132A63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препраща към първичния ключ в друга таблица (`име на колона`)</w:t>
      </w:r>
    </w:p>
    <w:p w:rsidR="00132A63" w:rsidRPr="00E85591" w:rsidRDefault="00132A63" w:rsidP="00132A63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дефинира коя таблица и колона се използват във връзка с външен ключ</w:t>
      </w:r>
    </w:p>
    <w:p w:rsidR="00132A63" w:rsidRPr="00E85591" w:rsidRDefault="00132A63" w:rsidP="00132A63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изтрие външния ключ от другата таблица да не се влияе тази таблица</w:t>
      </w:r>
    </w:p>
    <w:p w:rsidR="00132A63" w:rsidRDefault="00132A63" w:rsidP="00E85591">
      <w:pPr>
        <w:spacing w:after="0"/>
        <w:rPr>
          <w:rFonts w:ascii="Arial" w:hAnsi="Arial" w:cs="Arial"/>
        </w:rPr>
      </w:pPr>
      <w:r w:rsidRPr="00E85591">
        <w:rPr>
          <w:rFonts w:ascii="Arial" w:hAnsi="Arial" w:cs="Arial"/>
        </w:rPr>
        <w:t>ако се промени външния ключ от другата таблица да не се влияе тази таблица</w:t>
      </w:r>
      <w:r>
        <w:rPr>
          <w:rFonts w:ascii="Arial" w:hAnsi="Arial" w:cs="Arial"/>
        </w:rPr>
        <w:t>);</w:t>
      </w:r>
    </w:p>
    <w:p w:rsidR="00E85591" w:rsidRPr="00721EE2" w:rsidRDefault="00E85591" w:rsidP="00E85591">
      <w:pPr>
        <w:spacing w:after="0"/>
        <w:rPr>
          <w:rFonts w:ascii="Arial" w:hAnsi="Arial" w:cs="Arial"/>
        </w:rPr>
      </w:pPr>
    </w:p>
    <w:sectPr w:rsidR="00E85591" w:rsidRPr="0072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B5"/>
    <w:rsid w:val="00132A63"/>
    <w:rsid w:val="003B62A6"/>
    <w:rsid w:val="00721EE2"/>
    <w:rsid w:val="00BB22B5"/>
    <w:rsid w:val="00E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9FC7"/>
  <w15:chartTrackingRefBased/>
  <w15:docId w15:val="{D313972B-6510-4249-B8F8-E98A57FE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2023-07-03T06:14:00Z</dcterms:created>
  <dcterms:modified xsi:type="dcterms:W3CDTF">2023-07-03T06:48:00Z</dcterms:modified>
</cp:coreProperties>
</file>