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CCE8" w14:textId="2DF7CB73" w:rsidR="00E97E45" w:rsidRDefault="00E97E45" w:rsidP="00E97E45">
      <w:pPr>
        <w:rPr>
          <w:lang w:val="en-US"/>
        </w:rPr>
      </w:pPr>
      <w:r>
        <w:rPr>
          <w:lang w:val="en-US"/>
        </w:rPr>
        <w:t>Rough script for Matt</w:t>
      </w:r>
    </w:p>
    <w:p w14:paraId="35FFE71D" w14:textId="628D9ACA" w:rsidR="00011207" w:rsidRPr="00011207" w:rsidRDefault="00A75F21" w:rsidP="00E97E45">
      <w:pPr>
        <w:rPr>
          <w:b/>
          <w:bCs/>
          <w:lang w:val="en-US"/>
        </w:rPr>
      </w:pPr>
      <w:r>
        <w:rPr>
          <w:b/>
          <w:bCs/>
          <w:lang w:val="en-US"/>
        </w:rPr>
        <w:t>First slide</w:t>
      </w:r>
    </w:p>
    <w:p w14:paraId="1D3602D4" w14:textId="2CB1F595" w:rsidR="00011207" w:rsidRDefault="00011207" w:rsidP="00E97E45">
      <w:pPr>
        <w:rPr>
          <w:lang w:val="en-US"/>
        </w:rPr>
      </w:pPr>
      <w:r>
        <w:rPr>
          <w:lang w:val="en-US"/>
        </w:rPr>
        <w:t xml:space="preserve">Welcome to the </w:t>
      </w:r>
      <w:r w:rsidR="008E5527">
        <w:rPr>
          <w:lang w:val="en-US"/>
        </w:rPr>
        <w:t xml:space="preserve">second GoodGrain video – for the curious. </w:t>
      </w:r>
    </w:p>
    <w:p w14:paraId="1365F27D" w14:textId="77777777" w:rsidR="008E5527" w:rsidRDefault="008E5527" w:rsidP="008E5527">
      <w:pPr>
        <w:rPr>
          <w:b/>
          <w:bCs/>
          <w:lang w:val="en-US"/>
        </w:rPr>
      </w:pPr>
      <w:r>
        <w:rPr>
          <w:b/>
          <w:bCs/>
          <w:lang w:val="en-US"/>
        </w:rPr>
        <w:t>Two videos in this series</w:t>
      </w:r>
    </w:p>
    <w:p w14:paraId="49145C42" w14:textId="3CCDBE15" w:rsidR="008E5527" w:rsidRDefault="008E5527" w:rsidP="008E5527">
      <w:pPr>
        <w:rPr>
          <w:lang w:val="en-US"/>
        </w:rPr>
      </w:pPr>
      <w:r>
        <w:rPr>
          <w:lang w:val="en-US"/>
        </w:rPr>
        <w:t xml:space="preserve">There are two videos available, and </w:t>
      </w:r>
      <w:proofErr w:type="gramStart"/>
      <w:r>
        <w:rPr>
          <w:lang w:val="en-US"/>
        </w:rPr>
        <w:t>this one presents</w:t>
      </w:r>
      <w:proofErr w:type="gramEnd"/>
      <w:r>
        <w:rPr>
          <w:lang w:val="en-US"/>
        </w:rPr>
        <w:t xml:space="preserve"> more general information about perennial grains</w:t>
      </w:r>
      <w:r w:rsidR="003C1EF3">
        <w:rPr>
          <w:lang w:val="en-US"/>
        </w:rPr>
        <w:t xml:space="preserve"> and details about the perennial rye variety we are working with</w:t>
      </w:r>
      <w:r>
        <w:rPr>
          <w:lang w:val="en-US"/>
        </w:rPr>
        <w:t>.</w:t>
      </w:r>
      <w:r w:rsidR="003C1EF3">
        <w:rPr>
          <w:lang w:val="en-US"/>
        </w:rPr>
        <w:t xml:space="preserve"> </w:t>
      </w:r>
      <w:r>
        <w:rPr>
          <w:lang w:val="en-US"/>
        </w:rPr>
        <w:t xml:space="preserve">For more information about the GoodGrain project and the home baking evaluation, please watch the Informational Video.  </w:t>
      </w:r>
    </w:p>
    <w:p w14:paraId="2D242852" w14:textId="77777777" w:rsidR="008E5527" w:rsidRPr="00582F2B" w:rsidRDefault="008E5527" w:rsidP="008E5527">
      <w:pPr>
        <w:rPr>
          <w:lang w:val="en-US"/>
        </w:rPr>
      </w:pPr>
      <w:r>
        <w:rPr>
          <w:lang w:val="en-US"/>
        </w:rPr>
        <w:t xml:space="preserve">The Informational Sheets contain the same information as these two videos. </w:t>
      </w:r>
    </w:p>
    <w:p w14:paraId="460EC161" w14:textId="07A9D9DA" w:rsidR="00654188" w:rsidRPr="00FB4039" w:rsidRDefault="00654188" w:rsidP="00654188">
      <w:pPr>
        <w:rPr>
          <w:b/>
          <w:bCs/>
          <w:lang w:val="en-US"/>
        </w:rPr>
      </w:pPr>
      <w:r>
        <w:rPr>
          <w:b/>
          <w:bCs/>
          <w:lang w:val="en-US"/>
        </w:rPr>
        <w:t xml:space="preserve">Perennial </w:t>
      </w:r>
      <w:r>
        <w:rPr>
          <w:b/>
          <w:bCs/>
          <w:lang w:val="en-US"/>
        </w:rPr>
        <w:t>versus annual</w:t>
      </w:r>
    </w:p>
    <w:p w14:paraId="413C6C2D" w14:textId="781DDBBE" w:rsidR="00654188" w:rsidRPr="00654188" w:rsidRDefault="00654188" w:rsidP="00FB4039">
      <w:pPr>
        <w:rPr>
          <w:lang w:val="en-US"/>
        </w:rPr>
      </w:pPr>
      <w:r>
        <w:rPr>
          <w:lang w:val="en-US"/>
        </w:rPr>
        <w:t>You might be wondering why we keep talking about perennial and annual plants, and what we mean when we make this distinction.</w:t>
      </w:r>
    </w:p>
    <w:p w14:paraId="077ADF6A" w14:textId="1B2DA5C0" w:rsidR="00FB4039" w:rsidRPr="00FB4039" w:rsidRDefault="008E5527" w:rsidP="00FB4039">
      <w:pPr>
        <w:rPr>
          <w:b/>
          <w:bCs/>
          <w:lang w:val="en-US"/>
        </w:rPr>
      </w:pPr>
      <w:r>
        <w:rPr>
          <w:b/>
          <w:bCs/>
          <w:lang w:val="en-US"/>
        </w:rPr>
        <w:t>Perennial Annual boxes</w:t>
      </w:r>
    </w:p>
    <w:p w14:paraId="5C39972E" w14:textId="44156B66" w:rsidR="00E97E45" w:rsidRDefault="00FB4039" w:rsidP="00E97E45">
      <w:pPr>
        <w:rPr>
          <w:lang w:val="en-US"/>
        </w:rPr>
      </w:pPr>
      <w:r>
        <w:rPr>
          <w:lang w:val="en-US"/>
        </w:rPr>
        <w:t>In general, p</w:t>
      </w:r>
      <w:r w:rsidR="00E97E45" w:rsidRPr="00E97E45">
        <w:rPr>
          <w:lang w:val="en-US"/>
        </w:rPr>
        <w:t>erennial plants live for more than one year; annual plants do not.</w:t>
      </w:r>
      <w:r>
        <w:rPr>
          <w:lang w:val="en-US"/>
        </w:rPr>
        <w:t xml:space="preserve"> </w:t>
      </w:r>
      <w:proofErr w:type="gramStart"/>
      <w:r>
        <w:rPr>
          <w:lang w:val="en-US"/>
        </w:rPr>
        <w:t>In reality, this</w:t>
      </w:r>
      <w:proofErr w:type="gramEnd"/>
      <w:r>
        <w:rPr>
          <w:lang w:val="en-US"/>
        </w:rPr>
        <w:t xml:space="preserve"> black and white distinction is not always so clear, and there are things like biennials, hardy perennials, soft perennials, and some other exceptions, but most plants can be</w:t>
      </w:r>
      <w:r w:rsidR="00654188">
        <w:rPr>
          <w:lang w:val="en-US"/>
        </w:rPr>
        <w:t xml:space="preserve"> roughly</w:t>
      </w:r>
      <w:r>
        <w:rPr>
          <w:lang w:val="en-US"/>
        </w:rPr>
        <w:t xml:space="preserve"> classified as a perennial or annual.</w:t>
      </w:r>
    </w:p>
    <w:p w14:paraId="451DC0B5" w14:textId="61CBD142" w:rsidR="007F7BB1" w:rsidRPr="00FB4039" w:rsidRDefault="008E5527" w:rsidP="007F7BB1">
      <w:pPr>
        <w:rPr>
          <w:b/>
          <w:bCs/>
          <w:lang w:val="en-US"/>
        </w:rPr>
      </w:pPr>
      <w:r>
        <w:rPr>
          <w:b/>
          <w:bCs/>
          <w:lang w:val="en-US"/>
        </w:rPr>
        <w:t>First pie chart</w:t>
      </w:r>
    </w:p>
    <w:p w14:paraId="2869A850" w14:textId="1A0F7496" w:rsidR="00E97E45" w:rsidRDefault="00E97E45" w:rsidP="00E97E45">
      <w:pPr>
        <w:rPr>
          <w:lang w:val="en-US"/>
        </w:rPr>
      </w:pPr>
      <w:r w:rsidRPr="00E97E45">
        <w:rPr>
          <w:lang w:val="en-US"/>
        </w:rPr>
        <w:t>Perennials are very common in nature</w:t>
      </w:r>
      <w:r w:rsidR="00FB4039">
        <w:rPr>
          <w:lang w:val="en-US"/>
        </w:rPr>
        <w:t>. Think about going for a walk in the forest and the plants you see. Lots of t</w:t>
      </w:r>
      <w:r w:rsidRPr="00E97E45">
        <w:rPr>
          <w:lang w:val="en-US"/>
        </w:rPr>
        <w:t>rees</w:t>
      </w:r>
      <w:r w:rsidR="00FB4039">
        <w:rPr>
          <w:lang w:val="en-US"/>
        </w:rPr>
        <w:t xml:space="preserve"> and shrubs, grasses</w:t>
      </w:r>
      <w:r w:rsidR="007F7BB1">
        <w:rPr>
          <w:lang w:val="en-US"/>
        </w:rPr>
        <w:t xml:space="preserve">. </w:t>
      </w:r>
      <w:r w:rsidR="00654188">
        <w:rPr>
          <w:lang w:val="en-US"/>
        </w:rPr>
        <w:t>These are all perennials.</w:t>
      </w:r>
    </w:p>
    <w:p w14:paraId="24D96D84" w14:textId="571B308C" w:rsidR="007F7BB1" w:rsidRDefault="007F7BB1" w:rsidP="00E97E45">
      <w:pPr>
        <w:rPr>
          <w:lang w:val="en-US"/>
        </w:rPr>
      </w:pPr>
      <w:r>
        <w:rPr>
          <w:lang w:val="en-US"/>
        </w:rPr>
        <w:t xml:space="preserve">In fact, if you make a list of </w:t>
      </w:r>
      <w:proofErr w:type="gramStart"/>
      <w:r>
        <w:rPr>
          <w:lang w:val="en-US"/>
        </w:rPr>
        <w:t>all of</w:t>
      </w:r>
      <w:proofErr w:type="gramEnd"/>
      <w:r>
        <w:rPr>
          <w:lang w:val="en-US"/>
        </w:rPr>
        <w:t xml:space="preserve"> the plant species in the world, only 6% of those plants will be </w:t>
      </w:r>
      <w:proofErr w:type="gramStart"/>
      <w:r>
        <w:rPr>
          <w:lang w:val="en-US"/>
        </w:rPr>
        <w:t>annuals</w:t>
      </w:r>
      <w:proofErr w:type="gramEnd"/>
      <w:r>
        <w:rPr>
          <w:lang w:val="en-US"/>
        </w:rPr>
        <w:t xml:space="preserve">. </w:t>
      </w:r>
    </w:p>
    <w:p w14:paraId="3700C658" w14:textId="25C20416" w:rsidR="007F7BB1" w:rsidRPr="00FB4039" w:rsidRDefault="008E5527" w:rsidP="007F7BB1">
      <w:pPr>
        <w:rPr>
          <w:b/>
          <w:bCs/>
          <w:lang w:val="en-US"/>
        </w:rPr>
      </w:pPr>
      <w:r>
        <w:rPr>
          <w:b/>
          <w:bCs/>
          <w:lang w:val="en-US"/>
        </w:rPr>
        <w:t>Second pie chart</w:t>
      </w:r>
    </w:p>
    <w:p w14:paraId="215598BC" w14:textId="51E8B824" w:rsidR="007F7BB1" w:rsidRDefault="007F7BB1" w:rsidP="00E97E45">
      <w:pPr>
        <w:rPr>
          <w:lang w:val="en-US"/>
        </w:rPr>
      </w:pPr>
      <w:r>
        <w:rPr>
          <w:lang w:val="en-US"/>
        </w:rPr>
        <w:t xml:space="preserve">If you make a list of </w:t>
      </w:r>
      <w:proofErr w:type="gramStart"/>
      <w:r>
        <w:rPr>
          <w:lang w:val="en-US"/>
        </w:rPr>
        <w:t>all of</w:t>
      </w:r>
      <w:proofErr w:type="gramEnd"/>
      <w:r>
        <w:rPr>
          <w:lang w:val="en-US"/>
        </w:rPr>
        <w:t xml:space="preserve"> the </w:t>
      </w:r>
      <w:proofErr w:type="gramStart"/>
      <w:r>
        <w:rPr>
          <w:lang w:val="en-US"/>
        </w:rPr>
        <w:t>plants</w:t>
      </w:r>
      <w:proofErr w:type="gramEnd"/>
      <w:r>
        <w:rPr>
          <w:lang w:val="en-US"/>
        </w:rPr>
        <w:t xml:space="preserve"> humans have domesticated for food production, this changes a little. Humans have domesticated a lot of perennial plants, like apples, blueberries, </w:t>
      </w:r>
      <w:r w:rsidR="00654188">
        <w:rPr>
          <w:lang w:val="en-US"/>
        </w:rPr>
        <w:t xml:space="preserve">rosemary, </w:t>
      </w:r>
      <w:r>
        <w:rPr>
          <w:lang w:val="en-US"/>
        </w:rPr>
        <w:t>avocados, and coffee</w:t>
      </w:r>
      <w:r w:rsidR="00654188">
        <w:rPr>
          <w:lang w:val="en-US"/>
        </w:rPr>
        <w:t>, for example</w:t>
      </w:r>
      <w:r>
        <w:rPr>
          <w:lang w:val="en-US"/>
        </w:rPr>
        <w:t>. But we have also seemed to really like the annual plants</w:t>
      </w:r>
      <w:r w:rsidR="0047796E">
        <w:rPr>
          <w:lang w:val="en-US"/>
        </w:rPr>
        <w:t xml:space="preserve">: </w:t>
      </w:r>
      <w:r>
        <w:rPr>
          <w:lang w:val="en-US"/>
        </w:rPr>
        <w:t xml:space="preserve">42% of the </w:t>
      </w:r>
      <w:proofErr w:type="gramStart"/>
      <w:r>
        <w:rPr>
          <w:lang w:val="en-US"/>
        </w:rPr>
        <w:t>plants</w:t>
      </w:r>
      <w:proofErr w:type="gramEnd"/>
      <w:r>
        <w:rPr>
          <w:lang w:val="en-US"/>
        </w:rPr>
        <w:t xml:space="preserve"> </w:t>
      </w:r>
      <w:r w:rsidR="0047796E">
        <w:rPr>
          <w:lang w:val="en-US"/>
        </w:rPr>
        <w:t>humans have domesticated are</w:t>
      </w:r>
      <w:r>
        <w:rPr>
          <w:lang w:val="en-US"/>
        </w:rPr>
        <w:t xml:space="preserve"> </w:t>
      </w:r>
      <w:proofErr w:type="gramStart"/>
      <w:r>
        <w:rPr>
          <w:lang w:val="en-US"/>
        </w:rPr>
        <w:t>annual</w:t>
      </w:r>
      <w:r w:rsidR="0047796E">
        <w:rPr>
          <w:lang w:val="en-US"/>
        </w:rPr>
        <w:t>s</w:t>
      </w:r>
      <w:proofErr w:type="gramEnd"/>
      <w:r>
        <w:rPr>
          <w:lang w:val="en-US"/>
        </w:rPr>
        <w:t xml:space="preserve">. </w:t>
      </w:r>
      <w:r w:rsidR="0047796E">
        <w:rPr>
          <w:lang w:val="en-US"/>
        </w:rPr>
        <w:t xml:space="preserve">Think about lettuce, radishes, and </w:t>
      </w:r>
      <w:r w:rsidR="00654188">
        <w:rPr>
          <w:lang w:val="en-US"/>
        </w:rPr>
        <w:t>some of Denmark’s favorite foods like rye and potatoes. These are annual crops.</w:t>
      </w:r>
    </w:p>
    <w:p w14:paraId="3577C18A" w14:textId="6A4AA092" w:rsidR="0047796E" w:rsidRPr="0047796E" w:rsidRDefault="008E5527" w:rsidP="00E97E45">
      <w:pPr>
        <w:rPr>
          <w:b/>
          <w:bCs/>
          <w:lang w:val="en-US"/>
        </w:rPr>
      </w:pPr>
      <w:r>
        <w:rPr>
          <w:b/>
          <w:bCs/>
          <w:lang w:val="en-US"/>
        </w:rPr>
        <w:t>Third pie chart</w:t>
      </w:r>
    </w:p>
    <w:p w14:paraId="37346932" w14:textId="0ADE4C76" w:rsidR="0047796E" w:rsidRDefault="0047796E" w:rsidP="00E97E45">
      <w:pPr>
        <w:rPr>
          <w:lang w:val="en-US"/>
        </w:rPr>
      </w:pPr>
      <w:r>
        <w:rPr>
          <w:lang w:val="en-US"/>
        </w:rPr>
        <w:t xml:space="preserve">That brings us to our next statistic. While 42% of our domesticated plants are </w:t>
      </w:r>
      <w:proofErr w:type="gramStart"/>
      <w:r>
        <w:rPr>
          <w:lang w:val="en-US"/>
        </w:rPr>
        <w:t>annuals</w:t>
      </w:r>
      <w:proofErr w:type="gramEnd"/>
      <w:r>
        <w:rPr>
          <w:lang w:val="en-US"/>
        </w:rPr>
        <w:t xml:space="preserve">, we plant 82% of our agricultural </w:t>
      </w:r>
      <w:proofErr w:type="gramStart"/>
      <w:r>
        <w:rPr>
          <w:lang w:val="en-US"/>
        </w:rPr>
        <w:t>land to annuals</w:t>
      </w:r>
      <w:proofErr w:type="gramEnd"/>
      <w:r>
        <w:rPr>
          <w:lang w:val="en-US"/>
        </w:rPr>
        <w:t>. This is because our food systems</w:t>
      </w:r>
      <w:r w:rsidR="008E5527">
        <w:rPr>
          <w:lang w:val="en-US"/>
        </w:rPr>
        <w:t xml:space="preserve">’ staple crops are </w:t>
      </w:r>
      <w:proofErr w:type="gramStart"/>
      <w:r w:rsidR="008E5527">
        <w:rPr>
          <w:lang w:val="en-US"/>
        </w:rPr>
        <w:t>annuals</w:t>
      </w:r>
      <w:proofErr w:type="gramEnd"/>
      <w:r w:rsidR="008E5527">
        <w:rPr>
          <w:lang w:val="en-US"/>
        </w:rPr>
        <w:t>.</w:t>
      </w:r>
      <w:r>
        <w:rPr>
          <w:lang w:val="en-US"/>
        </w:rPr>
        <w:t xml:space="preserve"> </w:t>
      </w:r>
    </w:p>
    <w:p w14:paraId="70B46C71" w14:textId="2C2CF473" w:rsidR="0047796E" w:rsidRDefault="008E5527" w:rsidP="0047796E">
      <w:pPr>
        <w:rPr>
          <w:b/>
          <w:bCs/>
          <w:lang w:val="en-US"/>
        </w:rPr>
      </w:pPr>
      <w:r>
        <w:rPr>
          <w:b/>
          <w:bCs/>
          <w:lang w:val="en-US"/>
        </w:rPr>
        <w:t>Fourth pie chart</w:t>
      </w:r>
    </w:p>
    <w:p w14:paraId="55241B73" w14:textId="134A805D" w:rsidR="00E97E45" w:rsidRDefault="0047796E" w:rsidP="0047796E">
      <w:pPr>
        <w:rPr>
          <w:lang w:val="en-US"/>
        </w:rPr>
      </w:pPr>
      <w:r>
        <w:rPr>
          <w:lang w:val="en-US"/>
        </w:rPr>
        <w:t xml:space="preserve">Wheat, maize, soybean, barley, potatoes, rice…these are all </w:t>
      </w:r>
      <w:r w:rsidR="008E5527">
        <w:rPr>
          <w:lang w:val="en-US"/>
        </w:rPr>
        <w:t xml:space="preserve">annual crops that are </w:t>
      </w:r>
      <w:r>
        <w:rPr>
          <w:lang w:val="en-US"/>
        </w:rPr>
        <w:t xml:space="preserve">either fed to </w:t>
      </w:r>
      <w:proofErr w:type="gramStart"/>
      <w:r>
        <w:rPr>
          <w:lang w:val="en-US"/>
        </w:rPr>
        <w:t>livestock, or</w:t>
      </w:r>
      <w:proofErr w:type="gramEnd"/>
      <w:r>
        <w:rPr>
          <w:lang w:val="en-US"/>
        </w:rPr>
        <w:t xml:space="preserve"> eaten by humans </w:t>
      </w:r>
      <w:proofErr w:type="gramStart"/>
      <w:r>
        <w:rPr>
          <w:lang w:val="en-US"/>
        </w:rPr>
        <w:t>on a daily basis</w:t>
      </w:r>
      <w:proofErr w:type="gramEnd"/>
      <w:r>
        <w:rPr>
          <w:lang w:val="en-US"/>
        </w:rPr>
        <w:t xml:space="preserve">. In Denmark, </w:t>
      </w:r>
      <w:proofErr w:type="gramStart"/>
      <w:r>
        <w:rPr>
          <w:lang w:val="en-US"/>
        </w:rPr>
        <w:t>all of</w:t>
      </w:r>
      <w:proofErr w:type="gramEnd"/>
      <w:r>
        <w:rPr>
          <w:lang w:val="en-US"/>
        </w:rPr>
        <w:t xml:space="preserve"> the crops we use to make bread are annuals. </w:t>
      </w:r>
    </w:p>
    <w:p w14:paraId="00D12763" w14:textId="77777777" w:rsidR="008E5527" w:rsidRDefault="008E5527" w:rsidP="008E5527">
      <w:pPr>
        <w:rPr>
          <w:lang w:val="en-US"/>
        </w:rPr>
      </w:pPr>
      <w:r w:rsidRPr="008E5527">
        <w:rPr>
          <w:lang w:val="en-US"/>
        </w:rPr>
        <w:lastRenderedPageBreak/>
        <w:t xml:space="preserve">It is not yet clear whether annual plants are inherently superior </w:t>
      </w:r>
      <w:proofErr w:type="gramStart"/>
      <w:r w:rsidRPr="008E5527">
        <w:rPr>
          <w:lang w:val="en-US"/>
        </w:rPr>
        <w:t>for</w:t>
      </w:r>
      <w:proofErr w:type="gramEnd"/>
      <w:r w:rsidRPr="008E5527">
        <w:rPr>
          <w:lang w:val="en-US"/>
        </w:rPr>
        <w:t xml:space="preserve"> food production or whether humans simply </w:t>
      </w:r>
      <w:proofErr w:type="gramStart"/>
      <w:r w:rsidRPr="008E5527">
        <w:rPr>
          <w:lang w:val="en-US"/>
        </w:rPr>
        <w:t>happened</w:t>
      </w:r>
      <w:proofErr w:type="gramEnd"/>
      <w:r w:rsidRPr="008E5527">
        <w:rPr>
          <w:lang w:val="en-US"/>
        </w:rPr>
        <w:t xml:space="preserve"> to domesticate them.</w:t>
      </w:r>
    </w:p>
    <w:p w14:paraId="0C321CB6" w14:textId="77777777" w:rsidR="004710E2" w:rsidRDefault="004710E2" w:rsidP="004710E2">
      <w:pPr>
        <w:rPr>
          <w:b/>
          <w:bCs/>
          <w:lang w:val="en-US"/>
        </w:rPr>
      </w:pPr>
      <w:r>
        <w:rPr>
          <w:b/>
          <w:bCs/>
          <w:lang w:val="en-US"/>
        </w:rPr>
        <w:t>Why might perennial crops be useful?</w:t>
      </w:r>
    </w:p>
    <w:p w14:paraId="6ABA67EF" w14:textId="62E1A735" w:rsidR="004710E2" w:rsidRDefault="004710E2" w:rsidP="008E5527">
      <w:pPr>
        <w:rPr>
          <w:lang w:val="en-US"/>
        </w:rPr>
      </w:pPr>
      <w:r>
        <w:rPr>
          <w:lang w:val="en-US"/>
        </w:rPr>
        <w:t xml:space="preserve">Regardless of how we got here, perennial versions of our staple crops, </w:t>
      </w:r>
      <w:r w:rsidR="00654188">
        <w:rPr>
          <w:lang w:val="en-US"/>
        </w:rPr>
        <w:t>like wheat</w:t>
      </w:r>
      <w:r>
        <w:rPr>
          <w:lang w:val="en-US"/>
        </w:rPr>
        <w:t xml:space="preserve">, might be useful. </w:t>
      </w:r>
    </w:p>
    <w:p w14:paraId="1BDF3242" w14:textId="405D695C" w:rsidR="004710E2" w:rsidRDefault="004710E2" w:rsidP="008E5527">
      <w:pPr>
        <w:rPr>
          <w:b/>
          <w:bCs/>
          <w:lang w:val="en-US"/>
        </w:rPr>
      </w:pPr>
      <w:r w:rsidRPr="004710E2">
        <w:rPr>
          <w:b/>
          <w:bCs/>
          <w:lang w:val="en-US"/>
        </w:rPr>
        <w:t>(no title)</w:t>
      </w:r>
    </w:p>
    <w:p w14:paraId="3CB8FC32" w14:textId="2459DA71" w:rsidR="004710E2" w:rsidRDefault="004710E2" w:rsidP="008E5527">
      <w:pPr>
        <w:rPr>
          <w:lang w:val="en-US"/>
        </w:rPr>
      </w:pPr>
      <w:r>
        <w:rPr>
          <w:lang w:val="en-US"/>
        </w:rPr>
        <w:t xml:space="preserve">Here is a simple schematic that demonstrates why perennial grains might be useful. With annual grains, the farmer </w:t>
      </w:r>
      <w:proofErr w:type="gramStart"/>
      <w:r>
        <w:rPr>
          <w:lang w:val="en-US"/>
        </w:rPr>
        <w:t>has to</w:t>
      </w:r>
      <w:proofErr w:type="gramEnd"/>
      <w:r>
        <w:rPr>
          <w:lang w:val="en-US"/>
        </w:rPr>
        <w:t xml:space="preserve"> sow a new crop each year. There are also times in the year </w:t>
      </w:r>
      <w:proofErr w:type="gramStart"/>
      <w:r>
        <w:rPr>
          <w:lang w:val="en-US"/>
        </w:rPr>
        <w:t>where</w:t>
      </w:r>
      <w:proofErr w:type="gramEnd"/>
      <w:r>
        <w:rPr>
          <w:lang w:val="en-US"/>
        </w:rPr>
        <w:t xml:space="preserve"> the soil has no </w:t>
      </w:r>
      <w:proofErr w:type="gramStart"/>
      <w:r>
        <w:rPr>
          <w:lang w:val="en-US"/>
        </w:rPr>
        <w:t>crop</w:t>
      </w:r>
      <w:proofErr w:type="gramEnd"/>
      <w:r>
        <w:rPr>
          <w:lang w:val="en-US"/>
        </w:rPr>
        <w:t xml:space="preserve"> growing</w:t>
      </w:r>
      <w:r w:rsidR="00654188">
        <w:rPr>
          <w:lang w:val="en-US"/>
        </w:rPr>
        <w:t xml:space="preserve"> in it</w:t>
      </w:r>
      <w:r>
        <w:rPr>
          <w:lang w:val="en-US"/>
        </w:rPr>
        <w:t>. In contrast, a perennial grain requires only one sowing, and the soil has a living crop growing in it for multiple years.</w:t>
      </w:r>
    </w:p>
    <w:p w14:paraId="70616FD5" w14:textId="008685C3" w:rsidR="004710E2" w:rsidRPr="004710E2" w:rsidRDefault="004710E2" w:rsidP="008E5527">
      <w:pPr>
        <w:rPr>
          <w:b/>
          <w:bCs/>
          <w:lang w:val="en-US"/>
        </w:rPr>
      </w:pPr>
      <w:r w:rsidRPr="004710E2">
        <w:rPr>
          <w:b/>
          <w:bCs/>
          <w:lang w:val="en-US"/>
        </w:rPr>
        <w:t>(no title)</w:t>
      </w:r>
    </w:p>
    <w:p w14:paraId="24BE3A09" w14:textId="61E4A44D" w:rsidR="004710E2" w:rsidRDefault="004710E2" w:rsidP="008E5527">
      <w:pPr>
        <w:rPr>
          <w:lang w:val="en-US"/>
        </w:rPr>
      </w:pPr>
      <w:r>
        <w:rPr>
          <w:lang w:val="en-US"/>
        </w:rPr>
        <w:t>Each sowing requires seed, labor, and fuel, which release greenhouse gas emissions</w:t>
      </w:r>
      <w:r w:rsidR="00654188">
        <w:rPr>
          <w:lang w:val="en-US"/>
        </w:rPr>
        <w:t>.</w:t>
      </w:r>
      <w:r>
        <w:rPr>
          <w:lang w:val="en-US"/>
        </w:rPr>
        <w:t xml:space="preserve"> Additionally, in an annual grain system, the bare soil is vulnerable</w:t>
      </w:r>
      <w:r w:rsidR="00654188">
        <w:rPr>
          <w:lang w:val="en-US"/>
        </w:rPr>
        <w:t xml:space="preserve"> to the rain and wind, which can cause erosion. The bare soil can also leak </w:t>
      </w:r>
      <w:r>
        <w:rPr>
          <w:lang w:val="en-US"/>
        </w:rPr>
        <w:t xml:space="preserve">nitrogen </w:t>
      </w:r>
      <w:r w:rsidR="00654188">
        <w:rPr>
          <w:lang w:val="en-US"/>
        </w:rPr>
        <w:t xml:space="preserve">into ground water </w:t>
      </w:r>
      <w:r>
        <w:rPr>
          <w:lang w:val="en-US"/>
        </w:rPr>
        <w:t xml:space="preserve">after the grain harvests. </w:t>
      </w:r>
    </w:p>
    <w:p w14:paraId="59AADC9D" w14:textId="7785B12A" w:rsidR="004710E2" w:rsidRDefault="004710E2" w:rsidP="004710E2">
      <w:pPr>
        <w:rPr>
          <w:lang w:val="en-US"/>
        </w:rPr>
      </w:pPr>
      <w:r>
        <w:rPr>
          <w:lang w:val="en-US"/>
        </w:rPr>
        <w:t>In a perennial grain system,</w:t>
      </w:r>
      <w:r w:rsidR="00654188">
        <w:rPr>
          <w:lang w:val="en-US"/>
        </w:rPr>
        <w:t xml:space="preserve"> the farmer only </w:t>
      </w:r>
      <w:proofErr w:type="gramStart"/>
      <w:r w:rsidR="00654188">
        <w:rPr>
          <w:lang w:val="en-US"/>
        </w:rPr>
        <w:t>has to</w:t>
      </w:r>
      <w:proofErr w:type="gramEnd"/>
      <w:r w:rsidR="00654188">
        <w:rPr>
          <w:lang w:val="en-US"/>
        </w:rPr>
        <w:t xml:space="preserve"> sow once every few years, which means they could save some time and money. Also, because the crop doesn’t die after harvest,</w:t>
      </w:r>
      <w:r>
        <w:rPr>
          <w:lang w:val="en-US"/>
        </w:rPr>
        <w:t xml:space="preserve"> it is possible the excess nitrogen in the soil after harvest could be taken up by the perennial grain</w:t>
      </w:r>
      <w:r w:rsidR="00654188">
        <w:rPr>
          <w:lang w:val="en-US"/>
        </w:rPr>
        <w:t xml:space="preserve"> instead of being lost to ground water</w:t>
      </w:r>
      <w:r>
        <w:rPr>
          <w:lang w:val="en-US"/>
        </w:rPr>
        <w:t xml:space="preserve">. </w:t>
      </w:r>
      <w:r w:rsidR="00654188">
        <w:rPr>
          <w:lang w:val="en-US"/>
        </w:rPr>
        <w:t>Since the p</w:t>
      </w:r>
      <w:r>
        <w:rPr>
          <w:lang w:val="en-US"/>
        </w:rPr>
        <w:t>erennial grain</w:t>
      </w:r>
      <w:r w:rsidR="00654188">
        <w:rPr>
          <w:lang w:val="en-US"/>
        </w:rPr>
        <w:t xml:space="preserve"> </w:t>
      </w:r>
      <w:proofErr w:type="gramStart"/>
      <w:r w:rsidR="00654188">
        <w:rPr>
          <w:lang w:val="en-US"/>
        </w:rPr>
        <w:t>is</w:t>
      </w:r>
      <w:proofErr w:type="gramEnd"/>
      <w:r w:rsidR="00654188">
        <w:rPr>
          <w:lang w:val="en-US"/>
        </w:rPr>
        <w:t xml:space="preserve"> in the field for more than one year, it </w:t>
      </w:r>
      <w:r>
        <w:rPr>
          <w:lang w:val="en-US"/>
        </w:rPr>
        <w:t xml:space="preserve">may also develop bigger root systems </w:t>
      </w:r>
      <w:r w:rsidR="00654188">
        <w:rPr>
          <w:lang w:val="en-US"/>
        </w:rPr>
        <w:t xml:space="preserve">compared to the annual crops, </w:t>
      </w:r>
      <w:r>
        <w:rPr>
          <w:lang w:val="en-US"/>
        </w:rPr>
        <w:t xml:space="preserve">and these root systems could help support soil biology, potentially leading to healthier soils. </w:t>
      </w:r>
      <w:r w:rsidR="00654188">
        <w:rPr>
          <w:lang w:val="en-US"/>
        </w:rPr>
        <w:t xml:space="preserve">The </w:t>
      </w:r>
      <w:r w:rsidR="00654188">
        <w:rPr>
          <w:lang w:val="en-US"/>
        </w:rPr>
        <w:t xml:space="preserve">bigger root system could also </w:t>
      </w:r>
      <w:r w:rsidR="00654188">
        <w:rPr>
          <w:lang w:val="en-US"/>
        </w:rPr>
        <w:t>sequester</w:t>
      </w:r>
      <w:r w:rsidR="00654188">
        <w:rPr>
          <w:lang w:val="en-US"/>
        </w:rPr>
        <w:t xml:space="preserve"> more carbon </w:t>
      </w:r>
      <w:r w:rsidR="00654188">
        <w:rPr>
          <w:lang w:val="en-US"/>
        </w:rPr>
        <w:t>into the soil.</w:t>
      </w:r>
    </w:p>
    <w:p w14:paraId="487B2152" w14:textId="4CD8948E" w:rsidR="0047796E" w:rsidRDefault="004710E2" w:rsidP="0047796E">
      <w:pPr>
        <w:rPr>
          <w:b/>
          <w:bCs/>
          <w:lang w:val="en-US"/>
        </w:rPr>
      </w:pPr>
      <w:r>
        <w:rPr>
          <w:b/>
          <w:bCs/>
          <w:lang w:val="en-US"/>
        </w:rPr>
        <w:t>What is the status of perennial grains?</w:t>
      </w:r>
    </w:p>
    <w:p w14:paraId="2EB5086D" w14:textId="330A32F3" w:rsidR="004710E2" w:rsidRDefault="00654188" w:rsidP="0047796E">
      <w:pPr>
        <w:rPr>
          <w:lang w:val="en-US"/>
        </w:rPr>
      </w:pPr>
      <w:r>
        <w:rPr>
          <w:lang w:val="en-US"/>
        </w:rPr>
        <w:t>The idea of perennial grains has been around for almost 100 years. But where are we now</w:t>
      </w:r>
      <w:r w:rsidR="004710E2">
        <w:rPr>
          <w:lang w:val="en-US"/>
        </w:rPr>
        <w:t>?</w:t>
      </w:r>
    </w:p>
    <w:p w14:paraId="517BFAB8" w14:textId="23630A3B" w:rsidR="004710E2" w:rsidRPr="004710E2" w:rsidRDefault="004710E2" w:rsidP="0047796E">
      <w:pPr>
        <w:rPr>
          <w:b/>
          <w:bCs/>
          <w:lang w:val="en-US"/>
        </w:rPr>
      </w:pPr>
      <w:r w:rsidRPr="004710E2">
        <w:rPr>
          <w:b/>
          <w:bCs/>
          <w:lang w:val="en-US"/>
        </w:rPr>
        <w:t>Timeline</w:t>
      </w:r>
    </w:p>
    <w:p w14:paraId="66C7C554" w14:textId="7928BC29" w:rsidR="004710E2" w:rsidRDefault="004710E2" w:rsidP="0047796E">
      <w:pPr>
        <w:rPr>
          <w:lang w:val="en-US"/>
        </w:rPr>
      </w:pPr>
      <w:r>
        <w:rPr>
          <w:lang w:val="en-US"/>
        </w:rPr>
        <w:t>Work on perennial grains started in earnest in the 1930s in the Soviet Union. The Western world didn’t know much about that work until recently,</w:t>
      </w:r>
      <w:r w:rsidR="00654188">
        <w:rPr>
          <w:lang w:val="en-US"/>
        </w:rPr>
        <w:t xml:space="preserve"> (quick slide change!)</w:t>
      </w:r>
    </w:p>
    <w:p w14:paraId="1C9801E5" w14:textId="5D3CA874" w:rsidR="004710E2" w:rsidRPr="004710E2" w:rsidRDefault="004710E2" w:rsidP="0047796E">
      <w:pPr>
        <w:rPr>
          <w:b/>
          <w:bCs/>
          <w:lang w:val="en-US"/>
        </w:rPr>
      </w:pPr>
      <w:r w:rsidRPr="004710E2">
        <w:rPr>
          <w:b/>
          <w:bCs/>
          <w:lang w:val="en-US"/>
        </w:rPr>
        <w:t>Paper appears</w:t>
      </w:r>
    </w:p>
    <w:p w14:paraId="5DD168CF" w14:textId="0EAC1D19" w:rsidR="004710E2" w:rsidRDefault="00654188" w:rsidP="0047796E">
      <w:pPr>
        <w:rPr>
          <w:lang w:val="en-US"/>
        </w:rPr>
      </w:pPr>
      <w:r>
        <w:rPr>
          <w:lang w:val="en-US"/>
        </w:rPr>
        <w:t>t</w:t>
      </w:r>
      <w:r w:rsidR="004710E2">
        <w:rPr>
          <w:lang w:val="en-US"/>
        </w:rPr>
        <w:t>hanks to a scientific paper that was recently published</w:t>
      </w:r>
      <w:r>
        <w:rPr>
          <w:lang w:val="en-US"/>
        </w:rPr>
        <w:t xml:space="preserve">. The paper </w:t>
      </w:r>
      <w:r w:rsidR="004710E2">
        <w:rPr>
          <w:lang w:val="en-US"/>
        </w:rPr>
        <w:t>describes the history and current state of perennial grain breeding in the Soviet Union and Russia. Unfortunately,</w:t>
      </w:r>
      <w:r>
        <w:rPr>
          <w:lang w:val="en-US"/>
        </w:rPr>
        <w:t xml:space="preserve"> most of their varieties are </w:t>
      </w:r>
      <w:r w:rsidR="004710E2">
        <w:rPr>
          <w:lang w:val="en-US"/>
        </w:rPr>
        <w:t>not available to the Western world</w:t>
      </w:r>
      <w:r>
        <w:rPr>
          <w:lang w:val="en-US"/>
        </w:rPr>
        <w:t xml:space="preserve">. </w:t>
      </w:r>
      <w:proofErr w:type="gramStart"/>
      <w:r>
        <w:rPr>
          <w:lang w:val="en-US"/>
        </w:rPr>
        <w:t>So</w:t>
      </w:r>
      <w:proofErr w:type="gramEnd"/>
      <w:r>
        <w:rPr>
          <w:lang w:val="en-US"/>
        </w:rPr>
        <w:t xml:space="preserve"> while </w:t>
      </w:r>
      <w:r w:rsidR="004710E2">
        <w:rPr>
          <w:lang w:val="en-US"/>
        </w:rPr>
        <w:t xml:space="preserve">it seems like they have had some </w:t>
      </w:r>
      <w:r>
        <w:rPr>
          <w:lang w:val="en-US"/>
        </w:rPr>
        <w:t xml:space="preserve">exciting </w:t>
      </w:r>
      <w:r w:rsidR="004710E2">
        <w:rPr>
          <w:lang w:val="en-US"/>
        </w:rPr>
        <w:t xml:space="preserve">success, </w:t>
      </w:r>
      <w:r>
        <w:rPr>
          <w:lang w:val="en-US"/>
        </w:rPr>
        <w:t xml:space="preserve">in Europe, we can’t easily build on their work. </w:t>
      </w:r>
    </w:p>
    <w:p w14:paraId="682D6064" w14:textId="7883670E" w:rsidR="004710E2" w:rsidRDefault="004710E2" w:rsidP="004710E2">
      <w:pPr>
        <w:rPr>
          <w:b/>
          <w:bCs/>
          <w:lang w:val="en-US"/>
        </w:rPr>
      </w:pPr>
      <w:r>
        <w:rPr>
          <w:b/>
          <w:bCs/>
          <w:lang w:val="en-US"/>
        </w:rPr>
        <w:t>Timeline again</w:t>
      </w:r>
    </w:p>
    <w:p w14:paraId="40EEB482" w14:textId="05D12E93" w:rsidR="004710E2" w:rsidRDefault="00654188" w:rsidP="004710E2">
      <w:pPr>
        <w:rPr>
          <w:lang w:val="en-US"/>
        </w:rPr>
      </w:pPr>
      <w:r>
        <w:rPr>
          <w:lang w:val="en-US"/>
        </w:rPr>
        <w:t xml:space="preserve">Luckily, there are breeding programs that are very generous in sharing their material with European scientists. </w:t>
      </w:r>
      <w:r w:rsidR="004710E2">
        <w:rPr>
          <w:lang w:val="en-US"/>
        </w:rPr>
        <w:t xml:space="preserve">Here we will focus only on the temperate perennial grain crops that have at least passed the </w:t>
      </w:r>
      <w:proofErr w:type="gramStart"/>
      <w:r w:rsidR="004710E2">
        <w:rPr>
          <w:lang w:val="en-US"/>
        </w:rPr>
        <w:t>proof of concept</w:t>
      </w:r>
      <w:proofErr w:type="gramEnd"/>
      <w:r w:rsidR="004710E2">
        <w:rPr>
          <w:lang w:val="en-US"/>
        </w:rPr>
        <w:t xml:space="preserve"> </w:t>
      </w:r>
      <w:r w:rsidR="004710E2">
        <w:rPr>
          <w:lang w:val="en-US"/>
        </w:rPr>
        <w:lastRenderedPageBreak/>
        <w:t xml:space="preserve">stage. Perennial rice and perennial sorghum </w:t>
      </w:r>
      <w:r>
        <w:rPr>
          <w:lang w:val="en-US"/>
        </w:rPr>
        <w:t xml:space="preserve">are </w:t>
      </w:r>
      <w:proofErr w:type="gramStart"/>
      <w:r>
        <w:rPr>
          <w:lang w:val="en-US"/>
        </w:rPr>
        <w:t>fairly advanced</w:t>
      </w:r>
      <w:proofErr w:type="gramEnd"/>
      <w:r>
        <w:rPr>
          <w:lang w:val="en-US"/>
        </w:rPr>
        <w:t xml:space="preserve"> in their development, but we do not discuss them here</w:t>
      </w:r>
      <w:r w:rsidR="004710E2">
        <w:rPr>
          <w:lang w:val="en-US"/>
        </w:rPr>
        <w:t xml:space="preserve">. </w:t>
      </w:r>
    </w:p>
    <w:p w14:paraId="268F9314" w14:textId="24CAE43A" w:rsidR="004710E2" w:rsidRPr="004710E2" w:rsidRDefault="004710E2" w:rsidP="004710E2">
      <w:pPr>
        <w:rPr>
          <w:lang w:val="en-US"/>
        </w:rPr>
      </w:pPr>
      <w:r>
        <w:rPr>
          <w:lang w:val="en-US"/>
        </w:rPr>
        <w:t>Crosses meant to create a perennial rye were first initiated in the 1960s in Germany, at the University of Hoe-</w:t>
      </w:r>
      <w:proofErr w:type="spellStart"/>
      <w:r>
        <w:rPr>
          <w:lang w:val="en-US"/>
        </w:rPr>
        <w:t>en</w:t>
      </w:r>
      <w:proofErr w:type="spellEnd"/>
      <w:r>
        <w:rPr>
          <w:lang w:val="en-US"/>
        </w:rPr>
        <w:t>-</w:t>
      </w:r>
      <w:proofErr w:type="spellStart"/>
      <w:r>
        <w:rPr>
          <w:lang w:val="en-US"/>
        </w:rPr>
        <w:t>hime</w:t>
      </w:r>
      <w:proofErr w:type="spellEnd"/>
      <w:r>
        <w:rPr>
          <w:lang w:val="en-US"/>
        </w:rPr>
        <w:t xml:space="preserve">. The breeding program has not been fully active since the 1990s, but breeders have kept growing the material in the field. Domestication of the perennial forage intermediate wheatgrass for grain production began in the 1980s in the United States. The grain has been registered and is marketed under the name Kernza in the US. Several newer breeding programs are working on Kernza in the US, as well as a program in Canada, Sweden, and Australia.   </w:t>
      </w:r>
    </w:p>
    <w:p w14:paraId="5429F1C8" w14:textId="1BAB4EEB" w:rsidR="004710E2" w:rsidRDefault="004710E2" w:rsidP="0047796E">
      <w:pPr>
        <w:rPr>
          <w:lang w:val="en-US"/>
        </w:rPr>
      </w:pPr>
      <w:r>
        <w:rPr>
          <w:lang w:val="en-US"/>
        </w:rPr>
        <w:t xml:space="preserve">Australia has also been working to domesticate a perennial forage rye for grain production since the 1980s. A few breeding programs in the US have been working to develop perennial wheat since the 1990s. Recently, a new breeding program in the US has started working with perennial rye. The perennial rye we are currently working with in Denmark comes from the German breeding program that started in the 1960s. </w:t>
      </w:r>
    </w:p>
    <w:p w14:paraId="370F45CA" w14:textId="1F6294DE" w:rsidR="004710E2" w:rsidRPr="004710E2" w:rsidRDefault="004710E2" w:rsidP="0047796E">
      <w:pPr>
        <w:rPr>
          <w:b/>
          <w:bCs/>
          <w:lang w:val="en-US"/>
        </w:rPr>
      </w:pPr>
      <w:r w:rsidRPr="004710E2">
        <w:rPr>
          <w:b/>
          <w:bCs/>
          <w:lang w:val="en-US"/>
        </w:rPr>
        <w:t xml:space="preserve">More about </w:t>
      </w:r>
      <w:proofErr w:type="spellStart"/>
      <w:r w:rsidRPr="004710E2">
        <w:rPr>
          <w:b/>
          <w:bCs/>
          <w:lang w:val="en-US"/>
        </w:rPr>
        <w:t>GoodGrain’s</w:t>
      </w:r>
      <w:proofErr w:type="spellEnd"/>
      <w:r w:rsidRPr="004710E2">
        <w:rPr>
          <w:b/>
          <w:bCs/>
          <w:lang w:val="en-US"/>
        </w:rPr>
        <w:t xml:space="preserve"> perennial rye</w:t>
      </w:r>
    </w:p>
    <w:p w14:paraId="7F36362B" w14:textId="0B244312" w:rsidR="004710E2" w:rsidRDefault="004710E2" w:rsidP="0047796E">
      <w:pPr>
        <w:rPr>
          <w:lang w:val="en-US"/>
        </w:rPr>
      </w:pPr>
      <w:r>
        <w:rPr>
          <w:lang w:val="en-US"/>
        </w:rPr>
        <w:t>Now we will tell you more about the perennial rye variety being used in the GoodGrain project</w:t>
      </w:r>
    </w:p>
    <w:p w14:paraId="399F60CD" w14:textId="70A1FD4A" w:rsidR="004710E2" w:rsidRPr="004710E2" w:rsidRDefault="004710E2" w:rsidP="0047796E">
      <w:pPr>
        <w:rPr>
          <w:b/>
          <w:bCs/>
          <w:lang w:val="en-US"/>
        </w:rPr>
      </w:pPr>
      <w:r w:rsidRPr="004710E2">
        <w:rPr>
          <w:b/>
          <w:bCs/>
          <w:lang w:val="en-US"/>
        </w:rPr>
        <w:t>Schematic</w:t>
      </w:r>
    </w:p>
    <w:p w14:paraId="47804073" w14:textId="4323BA4B" w:rsidR="00B06623" w:rsidRDefault="00B06623" w:rsidP="0047796E">
      <w:pPr>
        <w:rPr>
          <w:lang w:val="en-US"/>
        </w:rPr>
      </w:pPr>
      <w:r>
        <w:rPr>
          <w:lang w:val="en-US"/>
        </w:rPr>
        <w:t>This is a schematic to show how the perennial rye works</w:t>
      </w:r>
      <w:r w:rsidR="004710E2">
        <w:rPr>
          <w:lang w:val="en-US"/>
        </w:rPr>
        <w:t xml:space="preserve"> in Denmark</w:t>
      </w:r>
      <w:r>
        <w:rPr>
          <w:lang w:val="en-US"/>
        </w:rPr>
        <w:t xml:space="preserve">. In Denmark, we sow our normal annual rye crops in the fall. The following summer, the crop dies and we harvest the grain. </w:t>
      </w:r>
    </w:p>
    <w:p w14:paraId="648B0ECD" w14:textId="45C3C443" w:rsidR="004710E2" w:rsidRPr="004710E2" w:rsidRDefault="004710E2" w:rsidP="004710E2">
      <w:pPr>
        <w:rPr>
          <w:b/>
          <w:bCs/>
          <w:lang w:val="en-US"/>
        </w:rPr>
      </w:pPr>
      <w:r w:rsidRPr="004710E2">
        <w:rPr>
          <w:b/>
          <w:bCs/>
          <w:lang w:val="en-US"/>
        </w:rPr>
        <w:t>Schematic</w:t>
      </w:r>
      <w:r>
        <w:rPr>
          <w:b/>
          <w:bCs/>
          <w:lang w:val="en-US"/>
        </w:rPr>
        <w:t>2</w:t>
      </w:r>
    </w:p>
    <w:p w14:paraId="5FFF0CE7" w14:textId="77777777" w:rsidR="004710E2" w:rsidRDefault="00B06623" w:rsidP="0047796E">
      <w:pPr>
        <w:rPr>
          <w:lang w:val="en-US"/>
        </w:rPr>
      </w:pPr>
      <w:r>
        <w:rPr>
          <w:lang w:val="en-US"/>
        </w:rPr>
        <w:t xml:space="preserve">The perennial rye is planted in the fall just like the annual rye. The crop turns brown and becomes dry, and we harvest the grain. The difference is that the perennial rye plant is not dead. It regrows in the fall after the grain harvest. The next summer, it produces another grain crop. It regrows again for a second </w:t>
      </w:r>
      <w:proofErr w:type="gramStart"/>
      <w:r>
        <w:rPr>
          <w:lang w:val="en-US"/>
        </w:rPr>
        <w:t>time, and</w:t>
      </w:r>
      <w:proofErr w:type="gramEnd"/>
      <w:r>
        <w:rPr>
          <w:lang w:val="en-US"/>
        </w:rPr>
        <w:t xml:space="preserve"> produces a third grain crop.</w:t>
      </w:r>
    </w:p>
    <w:p w14:paraId="2822CBA7" w14:textId="4BE3B438" w:rsidR="004710E2" w:rsidRDefault="004710E2" w:rsidP="004710E2">
      <w:pPr>
        <w:rPr>
          <w:b/>
          <w:bCs/>
          <w:lang w:val="en-US"/>
        </w:rPr>
      </w:pPr>
      <w:r>
        <w:rPr>
          <w:b/>
          <w:bCs/>
          <w:lang w:val="en-US"/>
        </w:rPr>
        <w:t>Plant pictures</w:t>
      </w:r>
    </w:p>
    <w:p w14:paraId="0AFB36A2" w14:textId="1B1C0C7C" w:rsidR="004710E2" w:rsidRPr="004710E2" w:rsidRDefault="004710E2" w:rsidP="004710E2">
      <w:pPr>
        <w:rPr>
          <w:lang w:val="en-US"/>
        </w:rPr>
      </w:pPr>
      <w:r>
        <w:rPr>
          <w:lang w:val="en-US"/>
        </w:rPr>
        <w:t>Here is a picture of the perennial rye after its first grain harvest in 2025. The one on the left was taken ten days after the grain harvest, and you can see the perennial rye is growing back. The picture on the left was taken approximately two months after grain harvest, and you can see the leaves have some disease on them. We have confirmed the perennial rye can produce at least two grain crops, but we need more research on how to manage weeds and diseases. The perennial rye produced about half of the grain yield produced by the annual rye, which we think isn’t too bad, considering the perennial rye was developed from crosses done in the 1960s!</w:t>
      </w:r>
    </w:p>
    <w:p w14:paraId="6B150621" w14:textId="0CD6E45C" w:rsidR="00B06623" w:rsidRDefault="004710E2" w:rsidP="0047796E">
      <w:pPr>
        <w:rPr>
          <w:b/>
          <w:bCs/>
          <w:lang w:val="en-US"/>
        </w:rPr>
      </w:pPr>
      <w:r>
        <w:rPr>
          <w:b/>
          <w:bCs/>
          <w:lang w:val="en-US"/>
        </w:rPr>
        <w:t>Grain pictures</w:t>
      </w:r>
    </w:p>
    <w:p w14:paraId="37942CA0" w14:textId="72BFE05C" w:rsidR="004710E2" w:rsidRDefault="004710E2" w:rsidP="0047796E">
      <w:pPr>
        <w:rPr>
          <w:lang w:val="en-US"/>
        </w:rPr>
      </w:pPr>
      <w:r>
        <w:rPr>
          <w:lang w:val="en-US"/>
        </w:rPr>
        <w:t xml:space="preserve">While the amount of grain produced is important, the quality of the grain is also interesting. Which is why we started the GoodGrain project. The field evaluations are still </w:t>
      </w:r>
      <w:proofErr w:type="gramStart"/>
      <w:r>
        <w:rPr>
          <w:lang w:val="en-US"/>
        </w:rPr>
        <w:t>going</w:t>
      </w:r>
      <w:proofErr w:type="gramEnd"/>
      <w:r>
        <w:rPr>
          <w:lang w:val="en-US"/>
        </w:rPr>
        <w:t xml:space="preserve"> and we have expanded them to look at more management options, and the GoodGrain project will greatly help us </w:t>
      </w:r>
      <w:proofErr w:type="gramStart"/>
      <w:r>
        <w:rPr>
          <w:lang w:val="en-US"/>
        </w:rPr>
        <w:t>in</w:t>
      </w:r>
      <w:proofErr w:type="gramEnd"/>
      <w:r>
        <w:rPr>
          <w:lang w:val="en-US"/>
        </w:rPr>
        <w:t xml:space="preserve"> those efforts. </w:t>
      </w:r>
    </w:p>
    <w:p w14:paraId="2F5D0162" w14:textId="670B3C28" w:rsidR="00B06623" w:rsidRDefault="004710E2" w:rsidP="007146EF">
      <w:pPr>
        <w:rPr>
          <w:b/>
          <w:bCs/>
        </w:rPr>
      </w:pPr>
      <w:r>
        <w:rPr>
          <w:b/>
          <w:bCs/>
        </w:rPr>
        <w:lastRenderedPageBreak/>
        <w:t>Funding</w:t>
      </w:r>
    </w:p>
    <w:p w14:paraId="1FA15131" w14:textId="164660F1" w:rsidR="00AF41D8" w:rsidRDefault="004710E2" w:rsidP="007146EF">
      <w:pPr>
        <w:rPr>
          <w:lang w:val="en-US"/>
        </w:rPr>
      </w:pPr>
      <w:proofErr w:type="gramStart"/>
      <w:r>
        <w:t>Again</w:t>
      </w:r>
      <w:proofErr w:type="gramEnd"/>
      <w:r>
        <w:t xml:space="preserve"> we want to take time to thank everyone who has made the GoodGrain project possible, especially </w:t>
      </w:r>
      <w:r w:rsidR="00AF41D8">
        <w:rPr>
          <w:lang w:val="en-US"/>
        </w:rPr>
        <w:t xml:space="preserve">Novo Nordisk Foundation’s Plant2Food program. </w:t>
      </w:r>
    </w:p>
    <w:p w14:paraId="04CE27E2" w14:textId="77777777" w:rsidR="004710E2" w:rsidRPr="004710E2" w:rsidRDefault="004710E2" w:rsidP="004710E2">
      <w:pPr>
        <w:rPr>
          <w:b/>
          <w:bCs/>
          <w:lang w:val="en-US"/>
        </w:rPr>
      </w:pPr>
      <w:r w:rsidRPr="004710E2">
        <w:rPr>
          <w:b/>
          <w:bCs/>
          <w:lang w:val="en-US"/>
        </w:rPr>
        <w:t>Thank you</w:t>
      </w:r>
    </w:p>
    <w:p w14:paraId="7EAE6E65" w14:textId="76E7C3AD" w:rsidR="004710E2" w:rsidRPr="00AF41D8" w:rsidRDefault="004710E2" w:rsidP="007146EF">
      <w:pPr>
        <w:rPr>
          <w:lang w:val="en-US"/>
        </w:rPr>
      </w:pPr>
      <w:r>
        <w:rPr>
          <w:lang w:val="en-US"/>
        </w:rPr>
        <w:t xml:space="preserve">Thank you for </w:t>
      </w:r>
      <w:proofErr w:type="gramStart"/>
      <w:r>
        <w:rPr>
          <w:lang w:val="en-US"/>
        </w:rPr>
        <w:t>watching</w:t>
      </w:r>
      <w:proofErr w:type="gramEnd"/>
      <w:r>
        <w:rPr>
          <w:lang w:val="en-US"/>
        </w:rPr>
        <w:t xml:space="preserve"> the ‘for the curious’ video, we hope you enjoyed it. </w:t>
      </w:r>
    </w:p>
    <w:sectPr w:rsidR="004710E2" w:rsidRPr="00AF41D8" w:rsidSect="00D27191">
      <w:headerReference w:type="even" r:id="rId10"/>
      <w:headerReference w:type="default" r:id="rId11"/>
      <w:footerReference w:type="even" r:id="rId12"/>
      <w:footerReference w:type="default" r:id="rId13"/>
      <w:headerReference w:type="first" r:id="rId14"/>
      <w:footerReference w:type="first" r:id="rId15"/>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030B" w14:textId="77777777" w:rsidR="00F45934" w:rsidRPr="005A5846" w:rsidRDefault="00F45934">
      <w:r w:rsidRPr="005A5846">
        <w:separator/>
      </w:r>
    </w:p>
  </w:endnote>
  <w:endnote w:type="continuationSeparator" w:id="0">
    <w:p w14:paraId="6223AA10" w14:textId="77777777" w:rsidR="00F45934" w:rsidRPr="005A5846" w:rsidRDefault="00F45934">
      <w:r w:rsidRPr="005A58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U Passata Light">
    <w:altName w:val="Calibri"/>
    <w:panose1 w:val="020B0303030902030804"/>
    <w:charset w:val="00"/>
    <w:family w:val="swiss"/>
    <w:pitch w:val="variable"/>
    <w:sig w:usb0="A00000AF" w:usb1="5000204A" w:usb2="00000000" w:usb3="00000000" w:csb0="0000009B" w:csb1="00000000"/>
  </w:font>
  <w:font w:name="AU Passata">
    <w:altName w:val="Calibri"/>
    <w:panose1 w:val="020B0503030502030804"/>
    <w:charset w:val="00"/>
    <w:family w:val="swiss"/>
    <w:pitch w:val="variable"/>
    <w:sig w:usb0="A00000AF" w:usb1="5000204A" w:usb2="00000000" w:usb3="00000000" w:csb0="0000009B" w:csb1="00000000"/>
  </w:font>
  <w:font w:name="Helv">
    <w:panose1 w:val="020B0604020202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5EAA" w14:textId="77777777" w:rsidR="006D5CFC" w:rsidRPr="005A5846"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9F74" w14:textId="77777777" w:rsidR="00336DC5" w:rsidRPr="005A5846"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98E5" w14:textId="77777777" w:rsidR="00CB7E17" w:rsidRPr="005A5846"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14816" w14:textId="77777777" w:rsidR="00F45934" w:rsidRPr="005A5846" w:rsidRDefault="00F45934">
      <w:r w:rsidRPr="005A5846">
        <w:separator/>
      </w:r>
    </w:p>
  </w:footnote>
  <w:footnote w:type="continuationSeparator" w:id="0">
    <w:p w14:paraId="1790A697" w14:textId="77777777" w:rsidR="00F45934" w:rsidRPr="005A5846" w:rsidRDefault="00F45934">
      <w:r w:rsidRPr="005A58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3C7D" w14:textId="77777777" w:rsidR="006D5CFC" w:rsidRPr="005A5846"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E958" w14:textId="77777777" w:rsidR="00160373" w:rsidRPr="005A5846"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7FDD" w14:textId="77777777" w:rsidR="00160373" w:rsidRPr="005A5846"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3"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6"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8"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09A3D19"/>
    <w:multiLevelType w:val="hybridMultilevel"/>
    <w:tmpl w:val="439E9390"/>
    <w:lvl w:ilvl="0" w:tplc="60D42D8E">
      <w:start w:val="1"/>
      <w:numFmt w:val="bullet"/>
      <w:lvlText w:val="•"/>
      <w:lvlJc w:val="left"/>
      <w:pPr>
        <w:tabs>
          <w:tab w:val="num" w:pos="720"/>
        </w:tabs>
        <w:ind w:left="720" w:hanging="360"/>
      </w:pPr>
      <w:rPr>
        <w:rFonts w:ascii="Arial" w:hAnsi="Arial" w:hint="default"/>
      </w:rPr>
    </w:lvl>
    <w:lvl w:ilvl="1" w:tplc="0BD660E6" w:tentative="1">
      <w:start w:val="1"/>
      <w:numFmt w:val="bullet"/>
      <w:lvlText w:val="•"/>
      <w:lvlJc w:val="left"/>
      <w:pPr>
        <w:tabs>
          <w:tab w:val="num" w:pos="1440"/>
        </w:tabs>
        <w:ind w:left="1440" w:hanging="360"/>
      </w:pPr>
      <w:rPr>
        <w:rFonts w:ascii="Arial" w:hAnsi="Arial" w:hint="default"/>
      </w:rPr>
    </w:lvl>
    <w:lvl w:ilvl="2" w:tplc="CD5E2D9A" w:tentative="1">
      <w:start w:val="1"/>
      <w:numFmt w:val="bullet"/>
      <w:lvlText w:val="•"/>
      <w:lvlJc w:val="left"/>
      <w:pPr>
        <w:tabs>
          <w:tab w:val="num" w:pos="2160"/>
        </w:tabs>
        <w:ind w:left="2160" w:hanging="360"/>
      </w:pPr>
      <w:rPr>
        <w:rFonts w:ascii="Arial" w:hAnsi="Arial" w:hint="default"/>
      </w:rPr>
    </w:lvl>
    <w:lvl w:ilvl="3" w:tplc="B80898F2" w:tentative="1">
      <w:start w:val="1"/>
      <w:numFmt w:val="bullet"/>
      <w:lvlText w:val="•"/>
      <w:lvlJc w:val="left"/>
      <w:pPr>
        <w:tabs>
          <w:tab w:val="num" w:pos="2880"/>
        </w:tabs>
        <w:ind w:left="2880" w:hanging="360"/>
      </w:pPr>
      <w:rPr>
        <w:rFonts w:ascii="Arial" w:hAnsi="Arial" w:hint="default"/>
      </w:rPr>
    </w:lvl>
    <w:lvl w:ilvl="4" w:tplc="F414354E" w:tentative="1">
      <w:start w:val="1"/>
      <w:numFmt w:val="bullet"/>
      <w:lvlText w:val="•"/>
      <w:lvlJc w:val="left"/>
      <w:pPr>
        <w:tabs>
          <w:tab w:val="num" w:pos="3600"/>
        </w:tabs>
        <w:ind w:left="3600" w:hanging="360"/>
      </w:pPr>
      <w:rPr>
        <w:rFonts w:ascii="Arial" w:hAnsi="Arial" w:hint="default"/>
      </w:rPr>
    </w:lvl>
    <w:lvl w:ilvl="5" w:tplc="4FF604E8" w:tentative="1">
      <w:start w:val="1"/>
      <w:numFmt w:val="bullet"/>
      <w:lvlText w:val="•"/>
      <w:lvlJc w:val="left"/>
      <w:pPr>
        <w:tabs>
          <w:tab w:val="num" w:pos="4320"/>
        </w:tabs>
        <w:ind w:left="4320" w:hanging="360"/>
      </w:pPr>
      <w:rPr>
        <w:rFonts w:ascii="Arial" w:hAnsi="Arial" w:hint="default"/>
      </w:rPr>
    </w:lvl>
    <w:lvl w:ilvl="6" w:tplc="B8D66588" w:tentative="1">
      <w:start w:val="1"/>
      <w:numFmt w:val="bullet"/>
      <w:lvlText w:val="•"/>
      <w:lvlJc w:val="left"/>
      <w:pPr>
        <w:tabs>
          <w:tab w:val="num" w:pos="5040"/>
        </w:tabs>
        <w:ind w:left="5040" w:hanging="360"/>
      </w:pPr>
      <w:rPr>
        <w:rFonts w:ascii="Arial" w:hAnsi="Arial" w:hint="default"/>
      </w:rPr>
    </w:lvl>
    <w:lvl w:ilvl="7" w:tplc="73749780" w:tentative="1">
      <w:start w:val="1"/>
      <w:numFmt w:val="bullet"/>
      <w:lvlText w:val="•"/>
      <w:lvlJc w:val="left"/>
      <w:pPr>
        <w:tabs>
          <w:tab w:val="num" w:pos="5760"/>
        </w:tabs>
        <w:ind w:left="5760" w:hanging="360"/>
      </w:pPr>
      <w:rPr>
        <w:rFonts w:ascii="Arial" w:hAnsi="Arial" w:hint="default"/>
      </w:rPr>
    </w:lvl>
    <w:lvl w:ilvl="8" w:tplc="99D0653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2"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num w:numId="1" w16cid:durableId="120728002">
    <w:abstractNumId w:val="17"/>
  </w:num>
  <w:num w:numId="2" w16cid:durableId="1466388565">
    <w:abstractNumId w:val="10"/>
  </w:num>
  <w:num w:numId="3" w16cid:durableId="1146776149">
    <w:abstractNumId w:val="16"/>
  </w:num>
  <w:num w:numId="4" w16cid:durableId="826554393">
    <w:abstractNumId w:val="12"/>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5"/>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1"/>
  </w:num>
  <w:num w:numId="15" w16cid:durableId="1143959197">
    <w:abstractNumId w:val="22"/>
  </w:num>
  <w:num w:numId="16" w16cid:durableId="1695569496">
    <w:abstractNumId w:val="20"/>
  </w:num>
  <w:num w:numId="17" w16cid:durableId="1333147944">
    <w:abstractNumId w:val="13"/>
  </w:num>
  <w:num w:numId="18" w16cid:durableId="1651203249">
    <w:abstractNumId w:val="18"/>
  </w:num>
  <w:num w:numId="19" w16cid:durableId="169609232">
    <w:abstractNumId w:val="14"/>
  </w:num>
  <w:num w:numId="20" w16cid:durableId="1362901738">
    <w:abstractNumId w:val="11"/>
  </w:num>
  <w:num w:numId="21" w16cid:durableId="260719187">
    <w:abstractNumId w:val="0"/>
  </w:num>
  <w:num w:numId="22" w16cid:durableId="1426030363">
    <w:abstractNumId w:val="9"/>
  </w:num>
  <w:num w:numId="23" w16cid:durableId="1554999824">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E45"/>
    <w:rsid w:val="000011FF"/>
    <w:rsid w:val="00003B6C"/>
    <w:rsid w:val="00011207"/>
    <w:rsid w:val="000221B7"/>
    <w:rsid w:val="00024F8C"/>
    <w:rsid w:val="00027431"/>
    <w:rsid w:val="00032B4F"/>
    <w:rsid w:val="00051A09"/>
    <w:rsid w:val="00054B15"/>
    <w:rsid w:val="000553F3"/>
    <w:rsid w:val="000570AD"/>
    <w:rsid w:val="00062161"/>
    <w:rsid w:val="00065C0F"/>
    <w:rsid w:val="00074AEF"/>
    <w:rsid w:val="00094D54"/>
    <w:rsid w:val="00096068"/>
    <w:rsid w:val="000A462B"/>
    <w:rsid w:val="000A48FF"/>
    <w:rsid w:val="000B2A66"/>
    <w:rsid w:val="000D4F1A"/>
    <w:rsid w:val="000D58D1"/>
    <w:rsid w:val="000D6181"/>
    <w:rsid w:val="000D7729"/>
    <w:rsid w:val="000E1334"/>
    <w:rsid w:val="000E265D"/>
    <w:rsid w:val="000E46C3"/>
    <w:rsid w:val="000F70D9"/>
    <w:rsid w:val="001213E5"/>
    <w:rsid w:val="0012702C"/>
    <w:rsid w:val="00130BD0"/>
    <w:rsid w:val="00142880"/>
    <w:rsid w:val="00144417"/>
    <w:rsid w:val="00146D17"/>
    <w:rsid w:val="00147AB2"/>
    <w:rsid w:val="00153477"/>
    <w:rsid w:val="00156D0E"/>
    <w:rsid w:val="00160373"/>
    <w:rsid w:val="00165822"/>
    <w:rsid w:val="00182A86"/>
    <w:rsid w:val="00186ECA"/>
    <w:rsid w:val="00191872"/>
    <w:rsid w:val="00192812"/>
    <w:rsid w:val="0019604D"/>
    <w:rsid w:val="001A67BC"/>
    <w:rsid w:val="001B13CE"/>
    <w:rsid w:val="001B1851"/>
    <w:rsid w:val="001B5B08"/>
    <w:rsid w:val="001B7CB4"/>
    <w:rsid w:val="001C2E9B"/>
    <w:rsid w:val="001E15E4"/>
    <w:rsid w:val="001F665E"/>
    <w:rsid w:val="00201945"/>
    <w:rsid w:val="002077EC"/>
    <w:rsid w:val="00213BCF"/>
    <w:rsid w:val="002171DE"/>
    <w:rsid w:val="00227E7F"/>
    <w:rsid w:val="0023068F"/>
    <w:rsid w:val="002307BF"/>
    <w:rsid w:val="00235108"/>
    <w:rsid w:val="002464E0"/>
    <w:rsid w:val="00247A66"/>
    <w:rsid w:val="0025262C"/>
    <w:rsid w:val="00253944"/>
    <w:rsid w:val="0025642C"/>
    <w:rsid w:val="00256DC6"/>
    <w:rsid w:val="00261B99"/>
    <w:rsid w:val="00267D18"/>
    <w:rsid w:val="00270682"/>
    <w:rsid w:val="00270EFE"/>
    <w:rsid w:val="00284BB8"/>
    <w:rsid w:val="0028579D"/>
    <w:rsid w:val="002A4E23"/>
    <w:rsid w:val="002B043A"/>
    <w:rsid w:val="002B2A6B"/>
    <w:rsid w:val="002B6407"/>
    <w:rsid w:val="002C100C"/>
    <w:rsid w:val="002C2B95"/>
    <w:rsid w:val="002E326D"/>
    <w:rsid w:val="002F0F97"/>
    <w:rsid w:val="002F3BF9"/>
    <w:rsid w:val="002F7F91"/>
    <w:rsid w:val="003001FB"/>
    <w:rsid w:val="00303EB3"/>
    <w:rsid w:val="003122C4"/>
    <w:rsid w:val="00312D10"/>
    <w:rsid w:val="00330802"/>
    <w:rsid w:val="00331A73"/>
    <w:rsid w:val="00331F9D"/>
    <w:rsid w:val="00336DC5"/>
    <w:rsid w:val="0034014F"/>
    <w:rsid w:val="0034031E"/>
    <w:rsid w:val="0034099C"/>
    <w:rsid w:val="00355698"/>
    <w:rsid w:val="003646CE"/>
    <w:rsid w:val="00370CD1"/>
    <w:rsid w:val="00372A7D"/>
    <w:rsid w:val="00374859"/>
    <w:rsid w:val="003770FD"/>
    <w:rsid w:val="00385E94"/>
    <w:rsid w:val="003955CD"/>
    <w:rsid w:val="003A0992"/>
    <w:rsid w:val="003A21C7"/>
    <w:rsid w:val="003A5CC4"/>
    <w:rsid w:val="003C1EF3"/>
    <w:rsid w:val="003E6170"/>
    <w:rsid w:val="003F33BA"/>
    <w:rsid w:val="00404FD1"/>
    <w:rsid w:val="00411A1B"/>
    <w:rsid w:val="00423170"/>
    <w:rsid w:val="004262ED"/>
    <w:rsid w:val="0043392E"/>
    <w:rsid w:val="0043573B"/>
    <w:rsid w:val="00441897"/>
    <w:rsid w:val="00443D5B"/>
    <w:rsid w:val="00446187"/>
    <w:rsid w:val="00450B9C"/>
    <w:rsid w:val="00467364"/>
    <w:rsid w:val="004710E2"/>
    <w:rsid w:val="00471E2C"/>
    <w:rsid w:val="00475F24"/>
    <w:rsid w:val="004777F0"/>
    <w:rsid w:val="0047796E"/>
    <w:rsid w:val="004803D4"/>
    <w:rsid w:val="00481982"/>
    <w:rsid w:val="0048777D"/>
    <w:rsid w:val="004A2009"/>
    <w:rsid w:val="004A66E6"/>
    <w:rsid w:val="004B63C7"/>
    <w:rsid w:val="004C1620"/>
    <w:rsid w:val="004C27E3"/>
    <w:rsid w:val="004D00EC"/>
    <w:rsid w:val="004E3778"/>
    <w:rsid w:val="004F44AC"/>
    <w:rsid w:val="00504494"/>
    <w:rsid w:val="00531E58"/>
    <w:rsid w:val="00533CEE"/>
    <w:rsid w:val="00535205"/>
    <w:rsid w:val="00536DF4"/>
    <w:rsid w:val="00541B8A"/>
    <w:rsid w:val="00547ACA"/>
    <w:rsid w:val="00551281"/>
    <w:rsid w:val="00562679"/>
    <w:rsid w:val="00562685"/>
    <w:rsid w:val="005630EC"/>
    <w:rsid w:val="00565F6D"/>
    <w:rsid w:val="00567F0D"/>
    <w:rsid w:val="00574D6F"/>
    <w:rsid w:val="005755B6"/>
    <w:rsid w:val="00577E20"/>
    <w:rsid w:val="005802EE"/>
    <w:rsid w:val="005909A7"/>
    <w:rsid w:val="00595CFB"/>
    <w:rsid w:val="005A5846"/>
    <w:rsid w:val="005A641C"/>
    <w:rsid w:val="005B1DAA"/>
    <w:rsid w:val="005B34A3"/>
    <w:rsid w:val="005C13F3"/>
    <w:rsid w:val="005C21F8"/>
    <w:rsid w:val="005C7510"/>
    <w:rsid w:val="005D11FE"/>
    <w:rsid w:val="005D5DAA"/>
    <w:rsid w:val="005E6CB9"/>
    <w:rsid w:val="005E7195"/>
    <w:rsid w:val="00601BB3"/>
    <w:rsid w:val="0060260C"/>
    <w:rsid w:val="006033CC"/>
    <w:rsid w:val="0060539C"/>
    <w:rsid w:val="00614E08"/>
    <w:rsid w:val="00620C41"/>
    <w:rsid w:val="00620D0B"/>
    <w:rsid w:val="0063030C"/>
    <w:rsid w:val="00640205"/>
    <w:rsid w:val="00641B24"/>
    <w:rsid w:val="00643A7A"/>
    <w:rsid w:val="00650332"/>
    <w:rsid w:val="00654046"/>
    <w:rsid w:val="00654188"/>
    <w:rsid w:val="0065762A"/>
    <w:rsid w:val="00663BC3"/>
    <w:rsid w:val="00664646"/>
    <w:rsid w:val="00666196"/>
    <w:rsid w:val="0066674A"/>
    <w:rsid w:val="006803D7"/>
    <w:rsid w:val="00681D28"/>
    <w:rsid w:val="00683BE2"/>
    <w:rsid w:val="0069128A"/>
    <w:rsid w:val="006964C1"/>
    <w:rsid w:val="006971AA"/>
    <w:rsid w:val="006A2502"/>
    <w:rsid w:val="006A7ADC"/>
    <w:rsid w:val="006B2A52"/>
    <w:rsid w:val="006B4632"/>
    <w:rsid w:val="006B6134"/>
    <w:rsid w:val="006C1797"/>
    <w:rsid w:val="006C3A1B"/>
    <w:rsid w:val="006D2642"/>
    <w:rsid w:val="006D5CFC"/>
    <w:rsid w:val="006D65DC"/>
    <w:rsid w:val="006E3401"/>
    <w:rsid w:val="006E38AC"/>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6435"/>
    <w:rsid w:val="007B1EF5"/>
    <w:rsid w:val="007B3386"/>
    <w:rsid w:val="007C0864"/>
    <w:rsid w:val="007C1953"/>
    <w:rsid w:val="007C5679"/>
    <w:rsid w:val="007C5681"/>
    <w:rsid w:val="007F0B29"/>
    <w:rsid w:val="007F0DC0"/>
    <w:rsid w:val="007F28D1"/>
    <w:rsid w:val="007F7BB1"/>
    <w:rsid w:val="00816191"/>
    <w:rsid w:val="00835D85"/>
    <w:rsid w:val="00845E23"/>
    <w:rsid w:val="00851407"/>
    <w:rsid w:val="00855AD5"/>
    <w:rsid w:val="00863559"/>
    <w:rsid w:val="008979A9"/>
    <w:rsid w:val="008C1273"/>
    <w:rsid w:val="008C1E95"/>
    <w:rsid w:val="008C3D75"/>
    <w:rsid w:val="008E04AE"/>
    <w:rsid w:val="008E4128"/>
    <w:rsid w:val="008E5527"/>
    <w:rsid w:val="008E6802"/>
    <w:rsid w:val="008F02A7"/>
    <w:rsid w:val="008F0558"/>
    <w:rsid w:val="008F2B58"/>
    <w:rsid w:val="008F7FDE"/>
    <w:rsid w:val="009044C3"/>
    <w:rsid w:val="00905114"/>
    <w:rsid w:val="00907607"/>
    <w:rsid w:val="00910516"/>
    <w:rsid w:val="00912BA4"/>
    <w:rsid w:val="009224E3"/>
    <w:rsid w:val="00926025"/>
    <w:rsid w:val="00930299"/>
    <w:rsid w:val="00930E78"/>
    <w:rsid w:val="00931882"/>
    <w:rsid w:val="009335D6"/>
    <w:rsid w:val="00940EEA"/>
    <w:rsid w:val="009564BA"/>
    <w:rsid w:val="00963627"/>
    <w:rsid w:val="00966484"/>
    <w:rsid w:val="009931E4"/>
    <w:rsid w:val="00997B5B"/>
    <w:rsid w:val="009B0DF6"/>
    <w:rsid w:val="009B1250"/>
    <w:rsid w:val="009B14B5"/>
    <w:rsid w:val="009B6356"/>
    <w:rsid w:val="009B65BF"/>
    <w:rsid w:val="009C1F1A"/>
    <w:rsid w:val="009C3A4A"/>
    <w:rsid w:val="009C5C27"/>
    <w:rsid w:val="009C5CAB"/>
    <w:rsid w:val="009D3785"/>
    <w:rsid w:val="009D6862"/>
    <w:rsid w:val="009E4066"/>
    <w:rsid w:val="009E578E"/>
    <w:rsid w:val="009F2CB3"/>
    <w:rsid w:val="009F3FAD"/>
    <w:rsid w:val="009F437C"/>
    <w:rsid w:val="009F79B6"/>
    <w:rsid w:val="009F7F21"/>
    <w:rsid w:val="00A02E30"/>
    <w:rsid w:val="00A11327"/>
    <w:rsid w:val="00A13639"/>
    <w:rsid w:val="00A24D90"/>
    <w:rsid w:val="00A256C1"/>
    <w:rsid w:val="00A33642"/>
    <w:rsid w:val="00A374B7"/>
    <w:rsid w:val="00A4668C"/>
    <w:rsid w:val="00A509CB"/>
    <w:rsid w:val="00A639E5"/>
    <w:rsid w:val="00A75F21"/>
    <w:rsid w:val="00AA08AE"/>
    <w:rsid w:val="00AA0EF9"/>
    <w:rsid w:val="00AB36AC"/>
    <w:rsid w:val="00AB4E1D"/>
    <w:rsid w:val="00AB6E12"/>
    <w:rsid w:val="00AC0832"/>
    <w:rsid w:val="00AC1DBC"/>
    <w:rsid w:val="00AD07A5"/>
    <w:rsid w:val="00AD403F"/>
    <w:rsid w:val="00AD4779"/>
    <w:rsid w:val="00AD54B0"/>
    <w:rsid w:val="00AE0468"/>
    <w:rsid w:val="00AE4001"/>
    <w:rsid w:val="00AE774C"/>
    <w:rsid w:val="00AF16F8"/>
    <w:rsid w:val="00AF41D8"/>
    <w:rsid w:val="00B06623"/>
    <w:rsid w:val="00B0759B"/>
    <w:rsid w:val="00B10D00"/>
    <w:rsid w:val="00B14707"/>
    <w:rsid w:val="00B15221"/>
    <w:rsid w:val="00B313BA"/>
    <w:rsid w:val="00B32816"/>
    <w:rsid w:val="00B427ED"/>
    <w:rsid w:val="00B512EE"/>
    <w:rsid w:val="00B51957"/>
    <w:rsid w:val="00B525C1"/>
    <w:rsid w:val="00B7088E"/>
    <w:rsid w:val="00B81885"/>
    <w:rsid w:val="00B8433E"/>
    <w:rsid w:val="00B85128"/>
    <w:rsid w:val="00B86FB5"/>
    <w:rsid w:val="00B877DF"/>
    <w:rsid w:val="00B904CE"/>
    <w:rsid w:val="00B95269"/>
    <w:rsid w:val="00BA56DF"/>
    <w:rsid w:val="00BB5539"/>
    <w:rsid w:val="00BC0053"/>
    <w:rsid w:val="00BC0B40"/>
    <w:rsid w:val="00BC120C"/>
    <w:rsid w:val="00BC662B"/>
    <w:rsid w:val="00BD68D4"/>
    <w:rsid w:val="00BE2A15"/>
    <w:rsid w:val="00BE7FBE"/>
    <w:rsid w:val="00BF3805"/>
    <w:rsid w:val="00BF52E2"/>
    <w:rsid w:val="00BF6106"/>
    <w:rsid w:val="00BF61D5"/>
    <w:rsid w:val="00C02C68"/>
    <w:rsid w:val="00C10F56"/>
    <w:rsid w:val="00C3194A"/>
    <w:rsid w:val="00C33641"/>
    <w:rsid w:val="00C417F3"/>
    <w:rsid w:val="00C41C6E"/>
    <w:rsid w:val="00C53E9D"/>
    <w:rsid w:val="00C61078"/>
    <w:rsid w:val="00C63B20"/>
    <w:rsid w:val="00C720E8"/>
    <w:rsid w:val="00C723B1"/>
    <w:rsid w:val="00C74A89"/>
    <w:rsid w:val="00C77F09"/>
    <w:rsid w:val="00C84EA5"/>
    <w:rsid w:val="00C96CED"/>
    <w:rsid w:val="00C96E92"/>
    <w:rsid w:val="00CB03A1"/>
    <w:rsid w:val="00CB2ECE"/>
    <w:rsid w:val="00CB381D"/>
    <w:rsid w:val="00CB4E1B"/>
    <w:rsid w:val="00CB7DDB"/>
    <w:rsid w:val="00CB7E17"/>
    <w:rsid w:val="00CC646F"/>
    <w:rsid w:val="00CC73C8"/>
    <w:rsid w:val="00CC7B3A"/>
    <w:rsid w:val="00CD3CE7"/>
    <w:rsid w:val="00CD66F1"/>
    <w:rsid w:val="00CE18FB"/>
    <w:rsid w:val="00D12542"/>
    <w:rsid w:val="00D14768"/>
    <w:rsid w:val="00D16593"/>
    <w:rsid w:val="00D166AE"/>
    <w:rsid w:val="00D16753"/>
    <w:rsid w:val="00D17641"/>
    <w:rsid w:val="00D17CDE"/>
    <w:rsid w:val="00D27191"/>
    <w:rsid w:val="00D42A34"/>
    <w:rsid w:val="00D4350D"/>
    <w:rsid w:val="00D456C3"/>
    <w:rsid w:val="00D54EBE"/>
    <w:rsid w:val="00D67B21"/>
    <w:rsid w:val="00D76CF7"/>
    <w:rsid w:val="00D80A20"/>
    <w:rsid w:val="00D90E6B"/>
    <w:rsid w:val="00DA0E15"/>
    <w:rsid w:val="00DB449D"/>
    <w:rsid w:val="00DC3E3A"/>
    <w:rsid w:val="00DD2A1D"/>
    <w:rsid w:val="00DE4DE0"/>
    <w:rsid w:val="00DE6F7C"/>
    <w:rsid w:val="00DE7B64"/>
    <w:rsid w:val="00DF2193"/>
    <w:rsid w:val="00E032BB"/>
    <w:rsid w:val="00E22B04"/>
    <w:rsid w:val="00E346EC"/>
    <w:rsid w:val="00E41F27"/>
    <w:rsid w:val="00E44247"/>
    <w:rsid w:val="00E45DD8"/>
    <w:rsid w:val="00E50D00"/>
    <w:rsid w:val="00E55F6C"/>
    <w:rsid w:val="00E64FC5"/>
    <w:rsid w:val="00E7234F"/>
    <w:rsid w:val="00E8411D"/>
    <w:rsid w:val="00E966E9"/>
    <w:rsid w:val="00E97E45"/>
    <w:rsid w:val="00EA40B3"/>
    <w:rsid w:val="00EA6633"/>
    <w:rsid w:val="00EB31F8"/>
    <w:rsid w:val="00EC06F0"/>
    <w:rsid w:val="00ED29B8"/>
    <w:rsid w:val="00EE7C7A"/>
    <w:rsid w:val="00F30976"/>
    <w:rsid w:val="00F4463E"/>
    <w:rsid w:val="00F45004"/>
    <w:rsid w:val="00F45934"/>
    <w:rsid w:val="00F51363"/>
    <w:rsid w:val="00F51960"/>
    <w:rsid w:val="00F57448"/>
    <w:rsid w:val="00F626ED"/>
    <w:rsid w:val="00F7301B"/>
    <w:rsid w:val="00F7428E"/>
    <w:rsid w:val="00FA1193"/>
    <w:rsid w:val="00FA31F3"/>
    <w:rsid w:val="00FB2419"/>
    <w:rsid w:val="00FB3F65"/>
    <w:rsid w:val="00FB4039"/>
    <w:rsid w:val="00FC2003"/>
    <w:rsid w:val="00FC39B0"/>
    <w:rsid w:val="00FD440F"/>
    <w:rsid w:val="00FE0DAB"/>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170DE"/>
  <w15:docId w15:val="{7AC126E4-96DE-4FAE-8605-7E9BEBE4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D27191"/>
    <w:pPr>
      <w:spacing w:after="160" w:line="360" w:lineRule="auto"/>
      <w:jc w:val="both"/>
    </w:pPr>
    <w:rPr>
      <w:rFonts w:eastAsiaTheme="minorHAnsi" w:cstheme="minorBidi"/>
      <w:szCs w:val="22"/>
      <w:lang w:val="en-GB"/>
    </w:rPr>
  </w:style>
  <w:style w:type="paragraph" w:styleId="Heading1">
    <w:name w:val="heading 1"/>
    <w:basedOn w:val="Normal"/>
    <w:next w:val="Normal"/>
    <w:link w:val="Heading1Char"/>
    <w:autoRedefine/>
    <w:uiPriority w:val="1"/>
    <w:qFormat/>
    <w:rsid w:val="00D27191"/>
    <w:pPr>
      <w:keepNext/>
      <w:keepLines/>
      <w:spacing w:before="240" w:after="0" w:line="240" w:lineRule="auto"/>
      <w:jc w:val="left"/>
      <w:outlineLvl w:val="0"/>
    </w:pPr>
    <w:rPr>
      <w:rFonts w:ascii="AU Passata Light" w:eastAsiaTheme="majorEastAsia" w:hAnsi="AU Passata Light" w:cstheme="majorBidi"/>
      <w:sz w:val="36"/>
      <w:szCs w:val="36"/>
    </w:rPr>
  </w:style>
  <w:style w:type="paragraph" w:styleId="Heading2">
    <w:name w:val="heading 2"/>
    <w:basedOn w:val="Normal"/>
    <w:next w:val="Normal"/>
    <w:link w:val="Heading2Char"/>
    <w:autoRedefine/>
    <w:uiPriority w:val="1"/>
    <w:qFormat/>
    <w:rsid w:val="00D27191"/>
    <w:pPr>
      <w:keepNext/>
      <w:keepLines/>
      <w:spacing w:before="40" w:after="0" w:line="240" w:lineRule="auto"/>
      <w:jc w:val="left"/>
      <w:outlineLvl w:val="1"/>
    </w:pPr>
    <w:rPr>
      <w:rFonts w:ascii="AU Passata" w:eastAsiaTheme="majorEastAsia" w:hAnsi="AU Passata" w:cstheme="majorBidi"/>
      <w:b/>
      <w:sz w:val="21"/>
      <w:szCs w:val="21"/>
    </w:rPr>
  </w:style>
  <w:style w:type="paragraph" w:styleId="Heading3">
    <w:name w:val="heading 3"/>
    <w:basedOn w:val="Normal"/>
    <w:next w:val="Normal"/>
    <w:link w:val="Heading3Char"/>
    <w:autoRedefine/>
    <w:uiPriority w:val="1"/>
    <w:qFormat/>
    <w:rsid w:val="00D27191"/>
    <w:pPr>
      <w:keepNext/>
      <w:keepLines/>
      <w:spacing w:before="40" w:after="0" w:line="240" w:lineRule="auto"/>
      <w:jc w:val="left"/>
      <w:outlineLvl w:val="2"/>
    </w:pPr>
    <w:rPr>
      <w:rFonts w:ascii="AU Passata" w:eastAsiaTheme="majorEastAsia" w:hAnsi="AU Passata" w:cstheme="majorBidi"/>
      <w:b/>
      <w:sz w:val="19"/>
      <w:szCs w:val="24"/>
    </w:rPr>
  </w:style>
  <w:style w:type="paragraph" w:styleId="Heading4">
    <w:name w:val="heading 4"/>
    <w:basedOn w:val="Normal"/>
    <w:next w:val="Normal"/>
    <w:link w:val="Heading4Char"/>
    <w:autoRedefine/>
    <w:uiPriority w:val="1"/>
    <w:qFormat/>
    <w:rsid w:val="00D27191"/>
    <w:pPr>
      <w:keepNext/>
      <w:keepLines/>
      <w:spacing w:before="40" w:after="0" w:line="240" w:lineRule="auto"/>
      <w:jc w:val="left"/>
      <w:outlineLvl w:val="3"/>
    </w:pPr>
    <w:rPr>
      <w:rFonts w:ascii="AU Passata" w:eastAsiaTheme="majorEastAsia" w:hAnsi="AU Passata" w:cstheme="majorBidi"/>
      <w:b/>
      <w:iCs/>
      <w:sz w:val="17"/>
    </w:rPr>
  </w:style>
  <w:style w:type="paragraph" w:styleId="Heading5">
    <w:name w:val="heading 5"/>
    <w:basedOn w:val="Normal"/>
    <w:next w:val="Normal"/>
    <w:link w:val="Heading5Char"/>
    <w:autoRedefine/>
    <w:uiPriority w:val="1"/>
    <w:semiHidden/>
    <w:rsid w:val="00D27191"/>
    <w:pPr>
      <w:keepNext/>
      <w:keepLines/>
      <w:spacing w:before="40" w:after="0" w:line="240" w:lineRule="auto"/>
      <w:jc w:val="left"/>
      <w:outlineLvl w:val="4"/>
    </w:pPr>
    <w:rPr>
      <w:rFonts w:ascii="AU Passata" w:eastAsiaTheme="majorEastAsia" w:hAnsi="AU Passata" w:cstheme="majorBidi"/>
      <w:sz w:val="17"/>
    </w:rPr>
  </w:style>
  <w:style w:type="paragraph" w:styleId="Heading6">
    <w:name w:val="heading 6"/>
    <w:basedOn w:val="Normal"/>
    <w:next w:val="Normal"/>
    <w:link w:val="Heading6Char"/>
    <w:autoRedefine/>
    <w:uiPriority w:val="1"/>
    <w:semiHidden/>
    <w:rsid w:val="00D27191"/>
    <w:pPr>
      <w:keepNext/>
      <w:keepLines/>
      <w:spacing w:before="40" w:after="0" w:line="240" w:lineRule="auto"/>
      <w:jc w:val="left"/>
      <w:outlineLvl w:val="5"/>
    </w:pPr>
    <w:rPr>
      <w:rFonts w:ascii="AU Passata" w:eastAsiaTheme="majorEastAsia" w:hAnsi="AU Passata" w:cstheme="majorBidi"/>
      <w:i/>
      <w:sz w:val="17"/>
    </w:rPr>
  </w:style>
  <w:style w:type="paragraph" w:styleId="Heading7">
    <w:name w:val="heading 7"/>
    <w:basedOn w:val="Normal"/>
    <w:next w:val="Normal"/>
    <w:link w:val="Heading7Char"/>
    <w:autoRedefine/>
    <w:uiPriority w:val="1"/>
    <w:semiHidden/>
    <w:rsid w:val="00D27191"/>
    <w:pPr>
      <w:keepNext/>
      <w:keepLines/>
      <w:spacing w:before="40" w:after="0" w:line="240" w:lineRule="auto"/>
      <w:jc w:val="left"/>
      <w:outlineLvl w:val="6"/>
    </w:pPr>
    <w:rPr>
      <w:rFonts w:ascii="AU Passata" w:eastAsiaTheme="majorEastAsia" w:hAnsi="AU Passata" w:cstheme="majorBidi"/>
      <w:i/>
      <w:iCs/>
      <w:sz w:val="17"/>
    </w:rPr>
  </w:style>
  <w:style w:type="paragraph" w:styleId="Heading8">
    <w:name w:val="heading 8"/>
    <w:basedOn w:val="Normal"/>
    <w:next w:val="Normal"/>
    <w:link w:val="Heading8Char"/>
    <w:autoRedefine/>
    <w:uiPriority w:val="1"/>
    <w:semiHidden/>
    <w:rsid w:val="00D27191"/>
    <w:pPr>
      <w:keepNext/>
      <w:keepLines/>
      <w:spacing w:before="40" w:after="0" w:line="240" w:lineRule="auto"/>
      <w:jc w:val="left"/>
      <w:outlineLvl w:val="7"/>
    </w:pPr>
    <w:rPr>
      <w:rFonts w:ascii="AU Passata" w:eastAsiaTheme="majorEastAsia" w:hAnsi="AU Passata" w:cstheme="majorBidi"/>
      <w:i/>
      <w:color w:val="272727" w:themeColor="text1" w:themeTint="D8"/>
      <w:sz w:val="17"/>
      <w:szCs w:val="21"/>
    </w:rPr>
  </w:style>
  <w:style w:type="paragraph" w:styleId="Heading9">
    <w:name w:val="heading 9"/>
    <w:basedOn w:val="Normal"/>
    <w:next w:val="Normal"/>
    <w:link w:val="Heading9Char"/>
    <w:uiPriority w:val="1"/>
    <w:semiHidden/>
    <w:rsid w:val="00D27191"/>
    <w:pPr>
      <w:keepNext/>
      <w:keepLines/>
      <w:spacing w:before="40" w:after="0" w:line="240" w:lineRule="auto"/>
      <w:jc w:val="left"/>
      <w:outlineLvl w:val="8"/>
    </w:pPr>
    <w:rPr>
      <w:rFonts w:ascii="AU Passata" w:eastAsiaTheme="majorEastAsia" w:hAnsi="AU Passata" w:cstheme="majorBidi"/>
      <w:i/>
      <w:iCs/>
      <w:color w:val="272727" w:themeColor="text1" w:themeTint="D8"/>
      <w:sz w:val="17"/>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ind w:left="1440" w:right="1440"/>
    </w:pPr>
  </w:style>
  <w:style w:type="paragraph" w:styleId="BodyText">
    <w:name w:val="Body Text"/>
    <w:basedOn w:val="Normal"/>
    <w:uiPriority w:val="99"/>
    <w:semiHidden/>
    <w:rsid w:val="005802EE"/>
    <w:pPr>
      <w:spacing w:after="120"/>
    </w:pPr>
  </w:style>
  <w:style w:type="paragraph" w:styleId="BodyText2">
    <w:name w:val="Body Text 2"/>
    <w:basedOn w:val="Normal"/>
    <w:uiPriority w:val="99"/>
    <w:semiHidden/>
    <w:rsid w:val="005802EE"/>
    <w:pPr>
      <w:spacing w:after="120" w:line="480" w:lineRule="auto"/>
    </w:pPr>
  </w:style>
  <w:style w:type="paragraph" w:styleId="BodyText3">
    <w:name w:val="Body Text 3"/>
    <w:basedOn w:val="Normal"/>
    <w:uiPriority w:val="99"/>
    <w:semiHidden/>
    <w:rsid w:val="005802EE"/>
    <w:pPr>
      <w:spacing w:after="120"/>
    </w:pPr>
    <w:rPr>
      <w:sz w:val="16"/>
      <w:szCs w:val="16"/>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ind w:left="283"/>
    </w:p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pPr>
  </w:style>
  <w:style w:type="paragraph" w:styleId="BodyTextIndent3">
    <w:name w:val="Body Text Indent 3"/>
    <w:basedOn w:val="Normal"/>
    <w:uiPriority w:val="99"/>
    <w:semiHidden/>
    <w:rsid w:val="005802EE"/>
    <w:pPr>
      <w:spacing w:after="120"/>
      <w:ind w:left="283"/>
    </w:pPr>
    <w:rPr>
      <w:sz w:val="16"/>
      <w:szCs w:val="16"/>
    </w:rPr>
  </w:style>
  <w:style w:type="paragraph" w:styleId="Caption">
    <w:name w:val="caption"/>
    <w:basedOn w:val="Normal"/>
    <w:next w:val="Normal"/>
    <w:link w:val="CaptionChar"/>
    <w:autoRedefine/>
    <w:uiPriority w:val="35"/>
    <w:unhideWhenUsed/>
    <w:qFormat/>
    <w:rsid w:val="00D27191"/>
    <w:pPr>
      <w:spacing w:after="200" w:line="240" w:lineRule="auto"/>
    </w:pPr>
    <w:rPr>
      <w:rFonts w:ascii="AU Passata Light" w:hAnsi="AU Passata Light"/>
      <w:iCs/>
      <w:sz w:val="18"/>
      <w:szCs w:val="18"/>
    </w:rPr>
  </w:style>
  <w:style w:type="paragraph" w:styleId="Closing">
    <w:name w:val="Closing"/>
    <w:basedOn w:val="Normal"/>
    <w:uiPriority w:val="99"/>
    <w:semiHidden/>
    <w:rsid w:val="005802EE"/>
    <w:pPr>
      <w:ind w:left="4252"/>
    </w:pPr>
  </w:style>
  <w:style w:type="paragraph" w:styleId="Date">
    <w:name w:val="Date"/>
    <w:basedOn w:val="Normal"/>
    <w:next w:val="Normal"/>
    <w:uiPriority w:val="99"/>
    <w:semiHidden/>
    <w:rsid w:val="005802EE"/>
  </w:style>
  <w:style w:type="paragraph" w:styleId="E-mailSignature">
    <w:name w:val="E-mail Signature"/>
    <w:basedOn w:val="Normal"/>
    <w:uiPriority w:val="99"/>
    <w:semiHidden/>
    <w:rsid w:val="005802EE"/>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802EE"/>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802EE"/>
    <w:rPr>
      <w:rFonts w:ascii="Arial" w:hAnsi="Arial" w:cs="Arial"/>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pPr>
    <w:rPr>
      <w:rFonts w:ascii="AU Passata" w:hAnsi="AU Passata"/>
      <w:sz w:val="14"/>
      <w:szCs w:val="20"/>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rPr>
      <w:i/>
      <w:iCs/>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rPr>
      <w:rFonts w:ascii="Courier New" w:hAnsi="Courier New" w:cs="Courier New"/>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ind w:left="283" w:hanging="283"/>
    </w:pPr>
  </w:style>
  <w:style w:type="paragraph" w:styleId="List2">
    <w:name w:val="List 2"/>
    <w:basedOn w:val="Normal"/>
    <w:uiPriority w:val="99"/>
    <w:semiHidden/>
    <w:rsid w:val="005802EE"/>
    <w:pPr>
      <w:ind w:left="566" w:hanging="283"/>
    </w:pPr>
  </w:style>
  <w:style w:type="paragraph" w:styleId="List3">
    <w:name w:val="List 3"/>
    <w:basedOn w:val="Normal"/>
    <w:uiPriority w:val="99"/>
    <w:semiHidden/>
    <w:rsid w:val="005802EE"/>
    <w:pPr>
      <w:ind w:left="849" w:hanging="283"/>
    </w:pPr>
  </w:style>
  <w:style w:type="paragraph" w:styleId="List4">
    <w:name w:val="List 4"/>
    <w:basedOn w:val="Normal"/>
    <w:uiPriority w:val="99"/>
    <w:semiHidden/>
    <w:rsid w:val="005802EE"/>
    <w:pPr>
      <w:ind w:left="1132" w:hanging="283"/>
    </w:pPr>
  </w:style>
  <w:style w:type="paragraph" w:styleId="List5">
    <w:name w:val="List 5"/>
    <w:basedOn w:val="Normal"/>
    <w:uiPriority w:val="99"/>
    <w:semiHidden/>
    <w:rsid w:val="005802EE"/>
    <w:pPr>
      <w:ind w:left="1415" w:hanging="283"/>
    </w:pPr>
  </w:style>
  <w:style w:type="paragraph" w:styleId="ListBullet">
    <w:name w:val="List Bullet"/>
    <w:basedOn w:val="Normal"/>
    <w:uiPriority w:val="4"/>
    <w:qFormat/>
    <w:rsid w:val="005802EE"/>
    <w:pPr>
      <w:numPr>
        <w:numId w:val="4"/>
      </w:numPr>
    </w:pPr>
  </w:style>
  <w:style w:type="paragraph" w:styleId="ListBullet2">
    <w:name w:val="List Bullet 2"/>
    <w:basedOn w:val="Normal"/>
    <w:uiPriority w:val="99"/>
    <w:semiHidden/>
    <w:rsid w:val="005802EE"/>
    <w:pPr>
      <w:numPr>
        <w:numId w:val="5"/>
      </w:numPr>
    </w:pPr>
  </w:style>
  <w:style w:type="paragraph" w:styleId="ListBullet3">
    <w:name w:val="List Bullet 3"/>
    <w:basedOn w:val="Normal"/>
    <w:uiPriority w:val="99"/>
    <w:semiHidden/>
    <w:rsid w:val="005802EE"/>
    <w:pPr>
      <w:numPr>
        <w:numId w:val="6"/>
      </w:numPr>
    </w:pPr>
  </w:style>
  <w:style w:type="paragraph" w:styleId="ListBullet4">
    <w:name w:val="List Bullet 4"/>
    <w:basedOn w:val="Normal"/>
    <w:uiPriority w:val="99"/>
    <w:semiHidden/>
    <w:rsid w:val="005802EE"/>
    <w:pPr>
      <w:numPr>
        <w:numId w:val="7"/>
      </w:numPr>
    </w:pPr>
  </w:style>
  <w:style w:type="paragraph" w:styleId="ListBullet5">
    <w:name w:val="List Bullet 5"/>
    <w:basedOn w:val="Normal"/>
    <w:uiPriority w:val="99"/>
    <w:semiHidden/>
    <w:rsid w:val="005802EE"/>
    <w:pPr>
      <w:numPr>
        <w:numId w:val="8"/>
      </w:numPr>
    </w:pPr>
  </w:style>
  <w:style w:type="paragraph" w:styleId="ListContinue">
    <w:name w:val="List Continue"/>
    <w:basedOn w:val="Normal"/>
    <w:uiPriority w:val="99"/>
    <w:semiHidden/>
    <w:rsid w:val="005802EE"/>
    <w:pPr>
      <w:spacing w:after="120"/>
      <w:ind w:left="283"/>
    </w:pPr>
  </w:style>
  <w:style w:type="paragraph" w:styleId="ListContinue2">
    <w:name w:val="List Continue 2"/>
    <w:basedOn w:val="Normal"/>
    <w:uiPriority w:val="99"/>
    <w:semiHidden/>
    <w:rsid w:val="005802EE"/>
    <w:pPr>
      <w:spacing w:after="120"/>
      <w:ind w:left="566"/>
    </w:pPr>
  </w:style>
  <w:style w:type="paragraph" w:styleId="ListContinue3">
    <w:name w:val="List Continue 3"/>
    <w:basedOn w:val="Normal"/>
    <w:uiPriority w:val="99"/>
    <w:semiHidden/>
    <w:rsid w:val="005802EE"/>
    <w:pPr>
      <w:spacing w:after="120"/>
      <w:ind w:left="849"/>
    </w:pPr>
  </w:style>
  <w:style w:type="paragraph" w:styleId="ListContinue4">
    <w:name w:val="List Continue 4"/>
    <w:basedOn w:val="Normal"/>
    <w:uiPriority w:val="99"/>
    <w:semiHidden/>
    <w:rsid w:val="005802EE"/>
    <w:pPr>
      <w:spacing w:after="120"/>
      <w:ind w:left="1132"/>
    </w:pPr>
  </w:style>
  <w:style w:type="paragraph" w:styleId="ListContinue5">
    <w:name w:val="List Continue 5"/>
    <w:basedOn w:val="Normal"/>
    <w:uiPriority w:val="99"/>
    <w:semiHidden/>
    <w:rsid w:val="005802EE"/>
    <w:pPr>
      <w:spacing w:after="120"/>
      <w:ind w:left="1415"/>
    </w:pPr>
  </w:style>
  <w:style w:type="paragraph" w:styleId="ListNumber">
    <w:name w:val="List Number"/>
    <w:basedOn w:val="Normal"/>
    <w:uiPriority w:val="4"/>
    <w:qFormat/>
    <w:rsid w:val="005802EE"/>
    <w:pPr>
      <w:numPr>
        <w:numId w:val="9"/>
      </w:numPr>
    </w:pPr>
  </w:style>
  <w:style w:type="paragraph" w:styleId="ListNumber2">
    <w:name w:val="List Number 2"/>
    <w:basedOn w:val="Normal"/>
    <w:uiPriority w:val="99"/>
    <w:semiHidden/>
    <w:rsid w:val="005802EE"/>
    <w:pPr>
      <w:numPr>
        <w:numId w:val="10"/>
      </w:numPr>
    </w:pPr>
  </w:style>
  <w:style w:type="paragraph" w:styleId="ListNumber3">
    <w:name w:val="List Number 3"/>
    <w:basedOn w:val="Normal"/>
    <w:uiPriority w:val="99"/>
    <w:semiHidden/>
    <w:rsid w:val="005802EE"/>
    <w:pPr>
      <w:numPr>
        <w:numId w:val="11"/>
      </w:numPr>
    </w:pPr>
  </w:style>
  <w:style w:type="paragraph" w:styleId="ListNumber4">
    <w:name w:val="List Number 4"/>
    <w:basedOn w:val="Normal"/>
    <w:uiPriority w:val="99"/>
    <w:semiHidden/>
    <w:rsid w:val="005802EE"/>
    <w:pPr>
      <w:numPr>
        <w:numId w:val="12"/>
      </w:numPr>
    </w:pPr>
  </w:style>
  <w:style w:type="paragraph" w:styleId="ListNumber5">
    <w:name w:val="List Number 5"/>
    <w:basedOn w:val="Normal"/>
    <w:uiPriority w:val="99"/>
    <w:semiHidden/>
    <w:rsid w:val="005802EE"/>
    <w:pPr>
      <w:numPr>
        <w:numId w:val="13"/>
      </w:numPr>
    </w:p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802EE"/>
    <w:rPr>
      <w:rFonts w:ascii="Times New Roman" w:hAnsi="Times New Roman"/>
      <w:sz w:val="24"/>
    </w:rPr>
  </w:style>
  <w:style w:type="paragraph" w:styleId="NormalIndent">
    <w:name w:val="Normal Indent"/>
    <w:basedOn w:val="Normal"/>
    <w:uiPriority w:val="99"/>
    <w:semiHidden/>
    <w:rsid w:val="005802EE"/>
    <w:pPr>
      <w:ind w:left="1304"/>
    </w:pPr>
  </w:style>
  <w:style w:type="paragraph" w:styleId="NoteHeading">
    <w:name w:val="Note Heading"/>
    <w:basedOn w:val="Normal"/>
    <w:next w:val="Normal"/>
    <w:uiPriority w:val="99"/>
    <w:semiHidden/>
    <w:rsid w:val="005802EE"/>
  </w:style>
  <w:style w:type="paragraph" w:styleId="PlainText">
    <w:name w:val="Plain Text"/>
    <w:basedOn w:val="Normal"/>
    <w:uiPriority w:val="99"/>
    <w:semiHidden/>
    <w:rsid w:val="005802EE"/>
    <w:rPr>
      <w:rFonts w:ascii="Courier New" w:hAnsi="Courier New" w:cs="Courier New"/>
    </w:rPr>
  </w:style>
  <w:style w:type="paragraph" w:styleId="Salutation">
    <w:name w:val="Salutation"/>
    <w:basedOn w:val="Normal"/>
    <w:next w:val="Normal"/>
    <w:uiPriority w:val="99"/>
    <w:semiHidden/>
    <w:rsid w:val="005802EE"/>
  </w:style>
  <w:style w:type="paragraph" w:styleId="Signature">
    <w:name w:val="Signature"/>
    <w:basedOn w:val="Normal"/>
    <w:uiPriority w:val="99"/>
    <w:semiHidden/>
    <w:rsid w:val="005802EE"/>
    <w:pPr>
      <w:ind w:left="4252"/>
    </w:p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pPr>
    <w:rPr>
      <w:rFonts w:ascii="AU Passata" w:eastAsiaTheme="minorEastAsia" w:hAnsi="AU Passata"/>
      <w:b/>
      <w:sz w:val="24"/>
      <w:szCs w:val="24"/>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pPr>
    <w:rPr>
      <w:rFonts w:ascii="AU Passata" w:eastAsiaTheme="majorEastAsia" w:hAnsi="AU Passata" w:cstheme="majorBidi"/>
      <w:spacing w:val="-10"/>
      <w:kern w:val="28"/>
      <w:sz w:val="72"/>
      <w:szCs w:val="56"/>
    </w:rPr>
  </w:style>
  <w:style w:type="paragraph" w:styleId="TOC1">
    <w:name w:val="toc 1"/>
    <w:basedOn w:val="Normal"/>
    <w:next w:val="Normal"/>
    <w:autoRedefine/>
    <w:uiPriority w:val="39"/>
    <w:unhideWhenUsed/>
    <w:rsid w:val="00D27191"/>
    <w:pPr>
      <w:spacing w:after="100"/>
    </w:pPr>
    <w:rPr>
      <w:rFonts w:ascii="AU Passata" w:hAnsi="AU Passata"/>
      <w:sz w:val="22"/>
    </w:rPr>
  </w:style>
  <w:style w:type="paragraph" w:styleId="TOC2">
    <w:name w:val="toc 2"/>
    <w:basedOn w:val="Normal"/>
    <w:next w:val="Normal"/>
    <w:autoRedefine/>
    <w:uiPriority w:val="39"/>
    <w:unhideWhenUsed/>
    <w:rsid w:val="00D27191"/>
    <w:pPr>
      <w:spacing w:after="100"/>
      <w:ind w:left="220"/>
    </w:pPr>
    <w:rPr>
      <w:rFonts w:ascii="AU Passata" w:hAnsi="AU Passata"/>
      <w:sz w:val="22"/>
    </w:rPr>
  </w:style>
  <w:style w:type="paragraph" w:styleId="TOC3">
    <w:name w:val="toc 3"/>
    <w:basedOn w:val="Normal"/>
    <w:next w:val="Normal"/>
    <w:autoRedefine/>
    <w:uiPriority w:val="39"/>
    <w:unhideWhenUsed/>
    <w:rsid w:val="00D27191"/>
    <w:pPr>
      <w:spacing w:after="100"/>
      <w:ind w:left="440"/>
    </w:pPr>
    <w:rPr>
      <w:rFonts w:ascii="AU Passata" w:hAnsi="AU Passata"/>
      <w:sz w:val="22"/>
    </w:rPr>
  </w:style>
  <w:style w:type="paragraph" w:styleId="TOC4">
    <w:name w:val="toc 4"/>
    <w:basedOn w:val="Normal"/>
    <w:next w:val="Normal"/>
    <w:autoRedefine/>
    <w:uiPriority w:val="39"/>
    <w:semiHidden/>
    <w:unhideWhenUsed/>
    <w:qFormat/>
    <w:rsid w:val="00D27191"/>
    <w:pPr>
      <w:spacing w:after="100"/>
      <w:ind w:left="660"/>
    </w:pPr>
    <w:rPr>
      <w:rFonts w:ascii="AU Passata" w:hAnsi="AU Passata"/>
      <w:sz w:val="22"/>
    </w:rPr>
  </w:style>
  <w:style w:type="paragraph" w:styleId="TOC5">
    <w:name w:val="toc 5"/>
    <w:basedOn w:val="Normal"/>
    <w:next w:val="Normal"/>
    <w:autoRedefine/>
    <w:uiPriority w:val="39"/>
    <w:semiHidden/>
    <w:unhideWhenUsed/>
    <w:qFormat/>
    <w:rsid w:val="00D27191"/>
    <w:pPr>
      <w:spacing w:after="100"/>
      <w:ind w:left="880"/>
    </w:pPr>
    <w:rPr>
      <w:rFonts w:ascii="AU Passata" w:hAnsi="AU Passata"/>
      <w:sz w:val="22"/>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pPr>
    <w:rPr>
      <w:rFonts w:ascii="AU Passata" w:hAnsi="AU Passata"/>
      <w:color w:val="87888A"/>
      <w:spacing w:val="10"/>
      <w:sz w:val="14"/>
    </w:rPr>
  </w:style>
  <w:style w:type="paragraph" w:styleId="Header">
    <w:name w:val="header"/>
    <w:basedOn w:val="Normal"/>
    <w:uiPriority w:val="7"/>
    <w:semiHidden/>
    <w:rsid w:val="00907607"/>
    <w:pPr>
      <w:tabs>
        <w:tab w:val="center" w:pos="4819"/>
        <w:tab w:val="right" w:pos="9638"/>
      </w:tabs>
      <w:spacing w:line="180" w:lineRule="atLeast"/>
    </w:pPr>
    <w:rPr>
      <w:rFonts w:ascii="AU Passata" w:hAnsi="AU Passata"/>
      <w:color w:val="87888A"/>
      <w:spacing w:val="10"/>
      <w:sz w:val="14"/>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style>
  <w:style w:type="paragraph" w:styleId="TOC6">
    <w:name w:val="toc 6"/>
    <w:basedOn w:val="Normal"/>
    <w:next w:val="Normal"/>
    <w:autoRedefine/>
    <w:uiPriority w:val="39"/>
    <w:semiHidden/>
    <w:unhideWhenUsed/>
    <w:rsid w:val="00D27191"/>
    <w:pPr>
      <w:spacing w:after="100"/>
      <w:ind w:left="1100"/>
    </w:pPr>
    <w:rPr>
      <w:rFonts w:ascii="AU Passata" w:hAnsi="AU Passata"/>
      <w:sz w:val="22"/>
    </w:rPr>
  </w:style>
  <w:style w:type="paragraph" w:styleId="TOC7">
    <w:name w:val="toc 7"/>
    <w:basedOn w:val="Normal"/>
    <w:next w:val="Normal"/>
    <w:autoRedefine/>
    <w:uiPriority w:val="39"/>
    <w:semiHidden/>
    <w:unhideWhenUsed/>
    <w:rsid w:val="00D27191"/>
    <w:pPr>
      <w:spacing w:after="100"/>
      <w:ind w:left="1320"/>
    </w:pPr>
    <w:rPr>
      <w:rFonts w:ascii="AU Passata" w:hAnsi="AU Passata"/>
      <w:sz w:val="22"/>
    </w:rPr>
  </w:style>
  <w:style w:type="paragraph" w:styleId="TOC8">
    <w:name w:val="toc 8"/>
    <w:basedOn w:val="Normal"/>
    <w:next w:val="Normal"/>
    <w:autoRedefine/>
    <w:uiPriority w:val="39"/>
    <w:semiHidden/>
    <w:unhideWhenUsed/>
    <w:rsid w:val="00D27191"/>
    <w:pPr>
      <w:spacing w:after="100"/>
      <w:ind w:left="1540"/>
    </w:pPr>
    <w:rPr>
      <w:rFonts w:ascii="AU Passata" w:hAnsi="AU Passata"/>
      <w:sz w:val="22"/>
    </w:rPr>
  </w:style>
  <w:style w:type="paragraph" w:styleId="TOC9">
    <w:name w:val="toc 9"/>
    <w:basedOn w:val="Normal"/>
    <w:next w:val="Normal"/>
    <w:autoRedefine/>
    <w:uiPriority w:val="39"/>
    <w:semiHidden/>
    <w:unhideWhenUsed/>
    <w:rsid w:val="00D27191"/>
    <w:pPr>
      <w:spacing w:after="100"/>
      <w:ind w:left="1760"/>
    </w:pPr>
    <w:rPr>
      <w:rFonts w:ascii="AU Passata" w:hAnsi="AU Passata"/>
      <w:sz w:val="22"/>
    </w:rPr>
  </w:style>
  <w:style w:type="paragraph" w:customStyle="1" w:styleId="Normal-Numbering">
    <w:name w:val="Normal - Numbering"/>
    <w:basedOn w:val="Normal"/>
    <w:uiPriority w:val="5"/>
    <w:semiHidden/>
    <w:rsid w:val="00907607"/>
    <w:pPr>
      <w:numPr>
        <w:numId w:val="15"/>
      </w:numPr>
    </w:pPr>
  </w:style>
  <w:style w:type="paragraph" w:customStyle="1" w:styleId="Tabletext">
    <w:name w:val="Table text"/>
    <w:basedOn w:val="Normal"/>
    <w:uiPriority w:val="4"/>
    <w:semiHidden/>
    <w:rsid w:val="00051A09"/>
    <w:pPr>
      <w:spacing w:line="220" w:lineRule="atLeast"/>
    </w:pPr>
    <w:rPr>
      <w:sz w:val="18"/>
    </w:rPr>
  </w:style>
  <w:style w:type="paragraph" w:customStyle="1" w:styleId="TableHeading">
    <w:name w:val="Table Heading"/>
    <w:basedOn w:val="Normal"/>
    <w:uiPriority w:val="4"/>
    <w:semiHidden/>
    <w:rsid w:val="00AD4779"/>
    <w:pPr>
      <w:spacing w:line="260" w:lineRule="atLeast"/>
    </w:pPr>
    <w:rPr>
      <w:color w:val="03428E"/>
      <w:sz w:val="18"/>
    </w:rPr>
  </w:style>
  <w:style w:type="paragraph" w:customStyle="1" w:styleId="TableColomnHeading">
    <w:name w:val="Table Colomn Heading"/>
    <w:basedOn w:val="Normal"/>
    <w:uiPriority w:val="4"/>
    <w:semiHidden/>
    <w:rsid w:val="00AD4779"/>
    <w:pPr>
      <w:spacing w:line="220" w:lineRule="atLeast"/>
    </w:pPr>
    <w:rPr>
      <w:color w:val="03428E"/>
      <w:sz w:val="18"/>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semiHidden/>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pPr>
    <w:rPr>
      <w:rFonts w:ascii="Segoe UI" w:hAnsi="Segoe UI" w:cs="Segoe UI"/>
      <w:sz w:val="18"/>
      <w:szCs w:val="18"/>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pPr>
    <w:rPr>
      <w:rFonts w:ascii="Tahoma" w:hAnsi="Tahoma" w:cs="Tahoma"/>
    </w:rPr>
  </w:style>
  <w:style w:type="paragraph" w:styleId="Index1">
    <w:name w:val="index 1"/>
    <w:basedOn w:val="Normal"/>
    <w:next w:val="Normal"/>
    <w:autoRedefine/>
    <w:uiPriority w:val="99"/>
    <w:semiHidden/>
    <w:rsid w:val="00331A73"/>
    <w:pPr>
      <w:ind w:left="210" w:hanging="210"/>
    </w:pPr>
  </w:style>
  <w:style w:type="paragraph" w:styleId="Index2">
    <w:name w:val="index 2"/>
    <w:basedOn w:val="Normal"/>
    <w:next w:val="Normal"/>
    <w:autoRedefine/>
    <w:uiPriority w:val="99"/>
    <w:semiHidden/>
    <w:rsid w:val="00331A73"/>
    <w:pPr>
      <w:ind w:left="420" w:hanging="210"/>
    </w:pPr>
  </w:style>
  <w:style w:type="paragraph" w:styleId="Index3">
    <w:name w:val="index 3"/>
    <w:basedOn w:val="Normal"/>
    <w:next w:val="Normal"/>
    <w:autoRedefine/>
    <w:uiPriority w:val="99"/>
    <w:semiHidden/>
    <w:rsid w:val="00331A73"/>
    <w:pPr>
      <w:ind w:left="630" w:hanging="210"/>
    </w:pPr>
  </w:style>
  <w:style w:type="paragraph" w:styleId="Index4">
    <w:name w:val="index 4"/>
    <w:basedOn w:val="Normal"/>
    <w:next w:val="Normal"/>
    <w:autoRedefine/>
    <w:uiPriority w:val="99"/>
    <w:semiHidden/>
    <w:rsid w:val="00331A73"/>
    <w:pPr>
      <w:ind w:left="840" w:hanging="210"/>
    </w:pPr>
  </w:style>
  <w:style w:type="paragraph" w:styleId="Index5">
    <w:name w:val="index 5"/>
    <w:basedOn w:val="Normal"/>
    <w:next w:val="Normal"/>
    <w:autoRedefine/>
    <w:uiPriority w:val="99"/>
    <w:semiHidden/>
    <w:rsid w:val="00331A73"/>
    <w:pPr>
      <w:ind w:left="1050" w:hanging="210"/>
    </w:pPr>
  </w:style>
  <w:style w:type="paragraph" w:styleId="Index6">
    <w:name w:val="index 6"/>
    <w:basedOn w:val="Normal"/>
    <w:next w:val="Normal"/>
    <w:autoRedefine/>
    <w:uiPriority w:val="99"/>
    <w:semiHidden/>
    <w:rsid w:val="00331A73"/>
    <w:pPr>
      <w:ind w:left="1260" w:hanging="210"/>
    </w:pPr>
  </w:style>
  <w:style w:type="paragraph" w:styleId="Index7">
    <w:name w:val="index 7"/>
    <w:basedOn w:val="Normal"/>
    <w:next w:val="Normal"/>
    <w:autoRedefine/>
    <w:uiPriority w:val="99"/>
    <w:semiHidden/>
    <w:rsid w:val="00331A73"/>
    <w:pPr>
      <w:ind w:left="1470" w:hanging="210"/>
    </w:pPr>
  </w:style>
  <w:style w:type="paragraph" w:styleId="Index8">
    <w:name w:val="index 8"/>
    <w:basedOn w:val="Normal"/>
    <w:next w:val="Normal"/>
    <w:autoRedefine/>
    <w:uiPriority w:val="99"/>
    <w:semiHidden/>
    <w:rsid w:val="00331A73"/>
    <w:pPr>
      <w:ind w:left="1680" w:hanging="210"/>
    </w:pPr>
  </w:style>
  <w:style w:type="paragraph" w:styleId="Index9">
    <w:name w:val="index 9"/>
    <w:basedOn w:val="Normal"/>
    <w:next w:val="Normal"/>
    <w:autoRedefine/>
    <w:uiPriority w:val="99"/>
    <w:semiHidden/>
    <w:rsid w:val="00331A73"/>
    <w:pPr>
      <w:ind w:left="1890" w:hanging="210"/>
    </w:pPr>
  </w:style>
  <w:style w:type="paragraph" w:styleId="IndexHeading">
    <w:name w:val="index heading"/>
    <w:basedOn w:val="Normal"/>
    <w:next w:val="Index1"/>
    <w:uiPriority w:val="99"/>
    <w:semiHidden/>
    <w:rsid w:val="00331A73"/>
    <w:rPr>
      <w:rFonts w:ascii="Arial" w:hAnsi="Arial" w:cs="Arial"/>
      <w:b/>
      <w:bCs/>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ind w:left="210" w:hanging="210"/>
    </w:pPr>
  </w:style>
  <w:style w:type="paragraph" w:styleId="TOAHeading">
    <w:name w:val="toa heading"/>
    <w:basedOn w:val="Normal"/>
    <w:next w:val="Normal"/>
    <w:uiPriority w:val="9"/>
    <w:semiHidden/>
    <w:rsid w:val="00331A73"/>
    <w:pPr>
      <w:spacing w:before="120"/>
    </w:pPr>
    <w:rPr>
      <w:rFonts w:ascii="Arial" w:hAnsi="Arial" w:cs="Arial"/>
      <w:b/>
      <w:bCs/>
      <w:sz w:val="24"/>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rPr>
      <w:rFonts w:ascii="AU Passata Light" w:hAnsi="AU Passata Light"/>
      <w:caps/>
      <w:sz w:val="18"/>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1"/>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1"/>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1"/>
    <w:rsid w:val="00D27191"/>
    <w:rPr>
      <w:rFonts w:ascii="AU Passata" w:eastAsiaTheme="majorEastAsia" w:hAnsi="AU Passata" w:cstheme="majorBidi"/>
      <w:b/>
      <w:sz w:val="19"/>
      <w:szCs w:val="24"/>
      <w:lang w:val="en-GB"/>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D27191"/>
    <w:pPr>
      <w:ind w:left="720"/>
      <w:contextualSpacing/>
    </w:p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semiHidden/>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y1xngz0j.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Props1.xml><?xml version="1.0" encoding="utf-8"?>
<ds:datastoreItem xmlns:ds="http://schemas.openxmlformats.org/officeDocument/2006/customXml" ds:itemID="{BC84134D-B8AA-4A35-854B-D76D18C7832F}">
  <ds:schemaRefs/>
</ds:datastoreItem>
</file>

<file path=customXml/itemProps2.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customXml/itemProps3.xml><?xml version="1.0" encoding="utf-8"?>
<ds:datastoreItem xmlns:ds="http://schemas.openxmlformats.org/officeDocument/2006/customXml" ds:itemID="{35766FB9-B645-46AE-A645-02027FC14433}">
  <ds:schemaRefs/>
</ds:datastoreItem>
</file>

<file path=docProps/app.xml><?xml version="1.0" encoding="utf-8"?>
<Properties xmlns="http://schemas.openxmlformats.org/officeDocument/2006/extended-properties" xmlns:vt="http://schemas.openxmlformats.org/officeDocument/2006/docPropsVTypes">
  <Template>y1xngz0j</Template>
  <TotalTime>416</TotalTime>
  <Pages>4</Pages>
  <Words>1146</Words>
  <Characters>6534</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Virginia Nichols</dc:creator>
  <cp:lastModifiedBy>Virginia Anne Nichols</cp:lastModifiedBy>
  <cp:revision>6</cp:revision>
  <dcterms:created xsi:type="dcterms:W3CDTF">2026-10-25T06:01:00Z</dcterms:created>
  <dcterms:modified xsi:type="dcterms:W3CDTF">2026-10-25T12:58:00Z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1375546916850369360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ies>
</file>