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296A04" w:rsidR="00B01C1D" w:rsidP="43C79A27" w:rsidRDefault="00F7486D" w14:paraId="478FF800" w14:textId="6E7C28E3">
      <w:pPr>
        <w:rPr>
          <w:b/>
          <w:bCs/>
          <w:sz w:val="24"/>
          <w:szCs w:val="24"/>
        </w:rPr>
      </w:pPr>
      <w:r w:rsidRPr="00296A04">
        <w:rPr>
          <w:b/>
          <w:bCs/>
          <w:sz w:val="24"/>
          <w:szCs w:val="24"/>
        </w:rPr>
        <w:t xml:space="preserve">3d. </w:t>
      </w:r>
      <w:r w:rsidRPr="00296A04" w:rsidR="43C79A27">
        <w:rPr>
          <w:b/>
          <w:bCs/>
          <w:sz w:val="24"/>
          <w:szCs w:val="24"/>
        </w:rPr>
        <w:t>Seed Energy</w:t>
      </w:r>
    </w:p>
    <w:p w:rsidR="00F7486D" w:rsidP="43C79A27" w:rsidRDefault="00F7486D" w14:paraId="15E3B5A1" w14:textId="2353E82D">
      <w:pPr>
        <w:rPr>
          <w:bCs/>
          <w:sz w:val="24"/>
          <w:szCs w:val="24"/>
        </w:rPr>
      </w:pPr>
      <w:r>
        <w:rPr>
          <w:bCs/>
          <w:sz w:val="24"/>
          <w:szCs w:val="24"/>
        </w:rPr>
        <w:t xml:space="preserve">Seed Energy (SE) refers to the energy </w:t>
      </w:r>
      <w:r w:rsidR="00D36E93">
        <w:rPr>
          <w:bCs/>
          <w:sz w:val="24"/>
          <w:szCs w:val="24"/>
        </w:rPr>
        <w:t>embodied</w:t>
      </w:r>
      <w:r>
        <w:rPr>
          <w:bCs/>
          <w:sz w:val="24"/>
          <w:szCs w:val="24"/>
        </w:rPr>
        <w:t xml:space="preserve"> in seed production. It is calculated based on the seeding rate for the crop and values in Table 10 that indicate the amount of energy required to produc</w:t>
      </w:r>
      <w:r w:rsidR="00282C00">
        <w:rPr>
          <w:bCs/>
          <w:sz w:val="24"/>
          <w:szCs w:val="24"/>
        </w:rPr>
        <w:t xml:space="preserve">e seed per unit of crop output.  These values are </w:t>
      </w:r>
      <w:r>
        <w:rPr>
          <w:bCs/>
          <w:sz w:val="24"/>
          <w:szCs w:val="24"/>
        </w:rPr>
        <w:t>derived from the Field to Ma</w:t>
      </w:r>
      <w:r w:rsidR="00D35707">
        <w:rPr>
          <w:bCs/>
          <w:sz w:val="24"/>
          <w:szCs w:val="24"/>
        </w:rPr>
        <w:t>rket National Indicators R</w:t>
      </w:r>
      <w:r w:rsidR="00282C00">
        <w:rPr>
          <w:bCs/>
          <w:sz w:val="24"/>
          <w:szCs w:val="24"/>
        </w:rPr>
        <w:t xml:space="preserve">eport and based on the assumption that the energy use required for seed production is approximately 150% of the energy required for commercial crop </w:t>
      </w:r>
      <w:r w:rsidR="00E35DA8">
        <w:rPr>
          <w:bCs/>
          <w:sz w:val="24"/>
          <w:szCs w:val="24"/>
        </w:rPr>
        <w:t>production</w:t>
      </w:r>
      <w:r w:rsidR="00C85D0D">
        <w:rPr>
          <w:bCs/>
          <w:sz w:val="24"/>
          <w:szCs w:val="24"/>
        </w:rPr>
        <w:t>.</w:t>
      </w:r>
      <w:bookmarkStart w:name="_GoBack" w:id="0"/>
      <w:bookmarkEnd w:id="0"/>
    </w:p>
    <w:p w:rsidRPr="00F7486D" w:rsidR="00C34CCF" w:rsidP="3785CB5E" w:rsidRDefault="00C34CCF" w14:paraId="0AF64C71" w14:noSpellErr="1" w14:textId="4B13F017">
      <w:pPr>
        <w:rPr>
          <w:sz w:val="24"/>
          <w:szCs w:val="24"/>
        </w:rPr>
      </w:pPr>
      <w:r w:rsidRPr="3785CB5E" w:rsidR="3785CB5E">
        <w:rPr>
          <w:sz w:val="24"/>
          <w:szCs w:val="24"/>
        </w:rPr>
        <w:t>Note that for alfalfa, the final metric should be divided by the number of years of stand life. As seeding only occurs once for the life of the stand, this amortizes the energy across the years.</w:t>
      </w:r>
    </w:p>
    <w:p w:rsidR="3785CB5E" w:rsidP="3785CB5E" w:rsidRDefault="3785CB5E" w14:noSpellErr="1" w14:paraId="7259407B" w14:textId="0AE1CB30">
      <w:pPr>
        <w:pStyle w:val="Normal"/>
        <w:rPr>
          <w:sz w:val="24"/>
          <w:szCs w:val="24"/>
        </w:rPr>
      </w:pPr>
      <w:r w:rsidRPr="3785CB5E" w:rsidR="3785CB5E">
        <w:rPr>
          <w:sz w:val="24"/>
          <w:szCs w:val="24"/>
        </w:rPr>
        <w:t>R</w:t>
      </w:r>
      <w:r w:rsidRPr="3785CB5E" w:rsidR="3785CB5E">
        <w:rPr>
          <w:sz w:val="24"/>
          <w:szCs w:val="24"/>
        </w:rPr>
        <w:t>E</w:t>
      </w:r>
      <w:r w:rsidRPr="3785CB5E" w:rsidR="3785CB5E">
        <w:rPr>
          <w:sz w:val="24"/>
          <w:szCs w:val="24"/>
        </w:rPr>
        <w:t>V</w:t>
      </w:r>
      <w:r w:rsidRPr="3785CB5E" w:rsidR="3785CB5E">
        <w:rPr>
          <w:sz w:val="24"/>
          <w:szCs w:val="24"/>
        </w:rPr>
        <w:t>I</w:t>
      </w:r>
      <w:r w:rsidRPr="3785CB5E" w:rsidR="3785CB5E">
        <w:rPr>
          <w:sz w:val="24"/>
          <w:szCs w:val="24"/>
        </w:rPr>
        <w:t>S</w:t>
      </w:r>
      <w:r w:rsidRPr="3785CB5E" w:rsidR="3785CB5E">
        <w:rPr>
          <w:sz w:val="24"/>
          <w:szCs w:val="24"/>
        </w:rPr>
        <w:t>I</w:t>
      </w:r>
      <w:r w:rsidRPr="3785CB5E" w:rsidR="3785CB5E">
        <w:rPr>
          <w:sz w:val="24"/>
          <w:szCs w:val="24"/>
        </w:rPr>
        <w:t>O</w:t>
      </w:r>
      <w:r w:rsidRPr="3785CB5E" w:rsidR="3785CB5E">
        <w:rPr>
          <w:sz w:val="24"/>
          <w:szCs w:val="24"/>
        </w:rPr>
        <w:t>N</w:t>
      </w:r>
      <w:r w:rsidRPr="3785CB5E" w:rsidR="3785CB5E">
        <w:rPr>
          <w:sz w:val="24"/>
          <w:szCs w:val="24"/>
        </w:rPr>
        <w:t xml:space="preserve"> </w:t>
      </w:r>
      <w:r w:rsidRPr="3785CB5E" w:rsidR="3785CB5E">
        <w:rPr>
          <w:sz w:val="24"/>
          <w:szCs w:val="24"/>
        </w:rPr>
        <w:t>H</w:t>
      </w:r>
      <w:r w:rsidRPr="3785CB5E" w:rsidR="3785CB5E">
        <w:rPr>
          <w:sz w:val="24"/>
          <w:szCs w:val="24"/>
        </w:rPr>
        <w:t>ISTORY</w:t>
      </w:r>
    </w:p>
    <w:p w:rsidR="3785CB5E" w:rsidP="6C4C6563" w:rsidRDefault="3785CB5E" w14:paraId="36F8AEEE" w14:noSpellErr="1" w14:textId="462A835F">
      <w:pPr>
        <w:pStyle w:val="Normal"/>
        <w:rPr>
          <w:sz w:val="24"/>
          <w:szCs w:val="24"/>
        </w:rPr>
      </w:pPr>
      <w:r w:rsidRPr="6C4C6563" w:rsidR="6C4C6563">
        <w:rPr>
          <w:sz w:val="24"/>
          <w:szCs w:val="24"/>
          <w:highlight w:val="yellow"/>
        </w:rPr>
        <w:t>07-09-2018</w:t>
      </w:r>
      <w:r w:rsidRPr="6C4C6563" w:rsidR="6C4C6563">
        <w:rPr>
          <w:sz w:val="24"/>
          <w:szCs w:val="24"/>
        </w:rPr>
        <w:t xml:space="preserve"> – revised to clarify how to handle different unit inputs (added step 2A)</w:t>
      </w:r>
    </w:p>
    <w:p w:rsidR="6C4C6563" w:rsidP="6C4C6563" w:rsidRDefault="6C4C6563" w14:noSpellErr="1" w14:paraId="47DFE8DC" w14:textId="015067C2">
      <w:pPr>
        <w:pStyle w:val="Normal"/>
        <w:rPr>
          <w:sz w:val="24"/>
          <w:szCs w:val="24"/>
        </w:rPr>
      </w:pPr>
      <w:r w:rsidRPr="6E3AA2AC" w:rsidR="6E3AA2AC">
        <w:rPr>
          <w:sz w:val="24"/>
          <w:szCs w:val="24"/>
          <w:highlight w:val="yellow"/>
        </w:rPr>
        <w:t>08-30-2018</w:t>
      </w:r>
      <w:r w:rsidRPr="6E3AA2AC" w:rsidR="6E3AA2AC">
        <w:rPr>
          <w:sz w:val="24"/>
          <w:szCs w:val="24"/>
        </w:rPr>
        <w:t xml:space="preserve"> </w:t>
      </w:r>
      <w:r w:rsidRPr="6E3AA2AC" w:rsidR="6E3AA2AC">
        <w:rPr>
          <w:sz w:val="24"/>
          <w:szCs w:val="24"/>
        </w:rPr>
        <w:t>–</w:t>
      </w:r>
      <w:r w:rsidRPr="6E3AA2AC" w:rsidR="6E3AA2AC">
        <w:rPr>
          <w:sz w:val="24"/>
          <w:szCs w:val="24"/>
        </w:rPr>
        <w:t xml:space="preserve"> revised to clarify how to handle different unit inputs and how to handle potatoes (removed step 2A from 07-09-2018 and added 3A and 3B)</w:t>
      </w:r>
    </w:p>
    <w:p w:rsidR="6E3AA2AC" w:rsidP="6E3AA2AC" w:rsidRDefault="6E3AA2AC" w14:noSpellErr="1" w14:paraId="202E3219" w14:textId="2C9CEF5F">
      <w:pPr>
        <w:pStyle w:val="Normal"/>
        <w:rPr>
          <w:sz w:val="24"/>
          <w:szCs w:val="24"/>
        </w:rPr>
      </w:pPr>
    </w:p>
    <w:tbl>
      <w:tblPr>
        <w:tblStyle w:val="TableGrid"/>
        <w:tblW w:w="0" w:type="auto"/>
        <w:tblLook w:val="04A0" w:firstRow="1" w:lastRow="0" w:firstColumn="1" w:lastColumn="0" w:noHBand="0" w:noVBand="1"/>
      </w:tblPr>
      <w:tblGrid>
        <w:gridCol w:w="9350"/>
      </w:tblGrid>
      <w:tr w:rsidRPr="00DA79D0" w:rsidR="00DA79D0" w:rsidTr="43C79A27" w14:paraId="5B491E98" w14:textId="77777777">
        <w:tc>
          <w:tcPr>
            <w:tcW w:w="9350" w:type="dxa"/>
          </w:tcPr>
          <w:p w:rsidRPr="00DA79D0" w:rsidR="00DA79D0" w:rsidP="43C79A27" w:rsidRDefault="43C79A27" w14:paraId="7929FFD9" w14:textId="77777777">
            <w:pPr>
              <w:rPr>
                <w:b/>
                <w:bCs/>
              </w:rPr>
            </w:pPr>
            <w:r w:rsidRPr="43C79A27">
              <w:rPr>
                <w:b/>
                <w:bCs/>
              </w:rPr>
              <w:t>User Inputs:</w:t>
            </w:r>
          </w:p>
        </w:tc>
      </w:tr>
      <w:tr w:rsidRPr="00DA79D0" w:rsidR="00737C4C" w:rsidTr="43C79A27" w14:paraId="13FB324D" w14:textId="77777777">
        <w:tc>
          <w:tcPr>
            <w:tcW w:w="9350" w:type="dxa"/>
          </w:tcPr>
          <w:p w:rsidRPr="00DA79D0" w:rsidR="00737C4C" w:rsidP="43C79A27" w:rsidRDefault="43C79A27" w14:paraId="307502DA" w14:textId="4BFAA530">
            <w:pPr>
              <w:rPr>
                <w:b/>
                <w:bCs/>
              </w:rPr>
            </w:pPr>
            <w:r>
              <w:t>Yield (</w:t>
            </w:r>
            <w:r w:rsidRPr="43C79A27">
              <w:rPr>
                <w:i/>
                <w:iCs/>
              </w:rPr>
              <w:t xml:space="preserve">Y </w:t>
            </w:r>
            <w:r>
              <w:t xml:space="preserve">or </w:t>
            </w:r>
            <w:r w:rsidRPr="43C79A27">
              <w:rPr>
                <w:i/>
                <w:iCs/>
              </w:rPr>
              <w:t>Y</w:t>
            </w:r>
            <w:r w:rsidRPr="43C79A27">
              <w:rPr>
                <w:i/>
                <w:iCs/>
                <w:vertAlign w:val="subscript"/>
              </w:rPr>
              <w:t>i</w:t>
            </w:r>
            <w:r>
              <w:t xml:space="preserve"> if irrigated)</w:t>
            </w:r>
          </w:p>
        </w:tc>
      </w:tr>
      <w:tr w:rsidRPr="00DA79D0" w:rsidR="00DA79D0" w:rsidTr="43C79A27" w14:paraId="49E56296" w14:textId="77777777">
        <w:tc>
          <w:tcPr>
            <w:tcW w:w="9350" w:type="dxa"/>
          </w:tcPr>
          <w:p w:rsidRPr="00DA79D0" w:rsidR="00DA79D0" w:rsidP="00BD3379" w:rsidRDefault="43C79A27" w14:paraId="1F278350" w14:textId="77777777">
            <w:r>
              <w:t xml:space="preserve">Crop Type </w:t>
            </w:r>
          </w:p>
        </w:tc>
      </w:tr>
      <w:tr w:rsidRPr="00DA79D0" w:rsidR="00AB7473" w:rsidTr="43C79A27" w14:paraId="240EF84C" w14:textId="77777777">
        <w:tc>
          <w:tcPr>
            <w:tcW w:w="9350" w:type="dxa"/>
          </w:tcPr>
          <w:p w:rsidRPr="00DA79D0" w:rsidR="00AB7473" w:rsidP="0070519E" w:rsidRDefault="43C79A27" w14:paraId="60BBEA0E" w14:textId="4B1C6DAA">
            <w:r>
              <w:t xml:space="preserve">Seeding rate per acre </w:t>
            </w:r>
            <w:r w:rsidRPr="00D36E93">
              <w:rPr>
                <w:iCs/>
              </w:rPr>
              <w:t>(SR)</w:t>
            </w:r>
            <w:r w:rsidRPr="00D36E93" w:rsidR="00E35DA8">
              <w:rPr>
                <w:iCs/>
              </w:rPr>
              <w:t xml:space="preserve"> (will be specific to each crop)</w:t>
            </w:r>
            <w:r w:rsidR="008922E0">
              <w:rPr>
                <w:iCs/>
              </w:rPr>
              <w:t xml:space="preserve"> </w:t>
            </w:r>
            <w:r w:rsidRPr="00D36E93" w:rsidR="00D40DD0">
              <w:rPr>
                <w:iCs/>
              </w:rPr>
              <w:t xml:space="preserve">Table </w:t>
            </w:r>
            <w:r w:rsidR="0070519E">
              <w:rPr>
                <w:iCs/>
              </w:rPr>
              <w:t>4</w:t>
            </w:r>
            <w:r w:rsidR="00D40DD0">
              <w:rPr>
                <w:i/>
                <w:iCs/>
              </w:rPr>
              <w:t xml:space="preserve"> </w:t>
            </w:r>
          </w:p>
        </w:tc>
      </w:tr>
      <w:tr w:rsidRPr="00DA79D0" w:rsidR="00C34CCF" w:rsidTr="43C79A27" w14:paraId="2ADB517E" w14:textId="77777777">
        <w:tc>
          <w:tcPr>
            <w:tcW w:w="9350" w:type="dxa"/>
          </w:tcPr>
          <w:p w:rsidR="00C34CCF" w:rsidP="0070519E" w:rsidRDefault="00C34CCF" w14:paraId="586B63AA" w14:textId="31CD2A8F">
            <w:r>
              <w:t>If crop is alfalfa, the expected stand life (ESL) in years</w:t>
            </w:r>
          </w:p>
        </w:tc>
      </w:tr>
      <w:tr w:rsidRPr="00DA79D0" w:rsidR="00DA79D0" w:rsidTr="43C79A27" w14:paraId="33EBECC1" w14:textId="77777777">
        <w:tc>
          <w:tcPr>
            <w:tcW w:w="9350" w:type="dxa"/>
          </w:tcPr>
          <w:p w:rsidRPr="00DA79D0" w:rsidR="00DA79D0" w:rsidP="43C79A27" w:rsidRDefault="43C79A27" w14:paraId="0003FC1F" w14:textId="77777777">
            <w:pPr>
              <w:rPr>
                <w:b/>
                <w:bCs/>
              </w:rPr>
            </w:pPr>
            <w:r w:rsidRPr="43C79A27">
              <w:rPr>
                <w:b/>
                <w:bCs/>
              </w:rPr>
              <w:t>Additional Information needed:</w:t>
            </w:r>
          </w:p>
        </w:tc>
      </w:tr>
      <w:tr w:rsidRPr="00DA79D0" w:rsidR="00DA79D0" w:rsidTr="43C79A27" w14:paraId="335BFE65" w14:textId="77777777">
        <w:tc>
          <w:tcPr>
            <w:tcW w:w="9350" w:type="dxa"/>
          </w:tcPr>
          <w:p w:rsidRPr="00DA79D0" w:rsidR="00AB7473" w:rsidP="00996078" w:rsidRDefault="43C79A27" w14:paraId="7CE68A7E" w14:textId="1E30A459">
            <w:r>
              <w:t xml:space="preserve">Crop specific seed </w:t>
            </w:r>
            <w:r w:rsidR="006B57C2">
              <w:t xml:space="preserve">embodied </w:t>
            </w:r>
            <w:r>
              <w:t xml:space="preserve">energy </w:t>
            </w:r>
            <w:r w:rsidR="006B57C2">
              <w:t>(in BTU/</w:t>
            </w:r>
            <w:r w:rsidR="00996078">
              <w:t>seed or BTU/cwt(potato</w:t>
            </w:r>
            <w:r w:rsidR="006B57C2">
              <w:t>)</w:t>
            </w:r>
            <w:r w:rsidR="00996078">
              <w:t xml:space="preserve"> or BTU/</w:t>
            </w:r>
            <w:proofErr w:type="spellStart"/>
            <w:r w:rsidR="00996078">
              <w:t>lb</w:t>
            </w:r>
            <w:proofErr w:type="spellEnd"/>
            <w:r w:rsidR="00996078">
              <w:t xml:space="preserve"> (alfalfa)</w:t>
            </w:r>
            <w:r>
              <w:t xml:space="preserve"> Table </w:t>
            </w:r>
            <w:r w:rsidR="0070519E">
              <w:t>5</w:t>
            </w:r>
          </w:p>
        </w:tc>
      </w:tr>
      <w:tr w:rsidRPr="00DA79D0" w:rsidR="00AB7473" w:rsidTr="43C79A27" w14:paraId="42A22E25" w14:textId="77777777">
        <w:tc>
          <w:tcPr>
            <w:tcW w:w="9350" w:type="dxa"/>
          </w:tcPr>
          <w:p w:rsidR="00AB7473" w:rsidP="008922E0" w:rsidRDefault="43C79A27" w14:paraId="7A2D9B0D" w14:textId="26408427">
            <w:r>
              <w:t xml:space="preserve">Seeds per crop output measurement Table </w:t>
            </w:r>
            <w:r w:rsidR="0070519E">
              <w:t>5</w:t>
            </w:r>
          </w:p>
        </w:tc>
      </w:tr>
      <w:tr w:rsidRPr="00DA79D0" w:rsidR="0070519E" w:rsidTr="43C79A27" w14:paraId="1B54FDF0" w14:textId="77777777">
        <w:tc>
          <w:tcPr>
            <w:tcW w:w="9350" w:type="dxa"/>
          </w:tcPr>
          <w:p w:rsidR="0070519E" w:rsidP="00E31AF5" w:rsidRDefault="0070519E" w14:paraId="42719B06" w14:textId="61CFCB14">
            <w:r>
              <w:t>Energy</w:t>
            </w:r>
            <w:r w:rsidR="00E31AF5">
              <w:t xml:space="preserve"> Use Indicator Average </w:t>
            </w:r>
            <w:r>
              <w:t xml:space="preserve">per crop output Table 6 </w:t>
            </w:r>
          </w:p>
        </w:tc>
      </w:tr>
    </w:tbl>
    <w:p w:rsidR="00D36E93" w:rsidP="43C79A27" w:rsidRDefault="00D36E93" w14:paraId="5C669880" w14:textId="77777777">
      <w:pPr>
        <w:rPr>
          <w:b/>
          <w:bCs/>
        </w:rPr>
      </w:pPr>
    </w:p>
    <w:p w:rsidR="00786069" w:rsidP="43C79A27" w:rsidRDefault="43C79A27" w14:paraId="5776AEDB" w14:textId="62D33E88">
      <w:pPr>
        <w:rPr>
          <w:b/>
          <w:bCs/>
        </w:rPr>
      </w:pPr>
      <w:r w:rsidRPr="6C4C6563" w:rsidR="6C4C6563">
        <w:rPr>
          <w:b w:val="1"/>
          <w:bCs w:val="1"/>
        </w:rPr>
        <w:t>Calculation</w:t>
      </w:r>
      <w:r w:rsidRPr="6C4C6563" w:rsidR="6C4C6563">
        <w:rPr>
          <w:b w:val="1"/>
          <w:bCs w:val="1"/>
        </w:rPr>
        <w:t xml:space="preserve"> of Seed Energy</w:t>
      </w:r>
    </w:p>
    <w:p w:rsidR="6C4C6563" w:rsidRDefault="6C4C6563" w14:noSpellErr="1" w14:paraId="6A6C4435" w14:textId="16F1F096">
      <w:r w:rsidRPr="6C4C6563" w:rsidR="6C4C6563">
        <w:rPr>
          <w:rFonts w:ascii="Calibri" w:hAnsi="Calibri" w:eastAsia="Calibri" w:cs="Calibri"/>
          <w:noProof w:val="0"/>
          <w:sz w:val="22"/>
          <w:szCs w:val="22"/>
          <w:lang w:val="en-US"/>
        </w:rPr>
        <w:t>Step 1: Draw energy value from Table 6’s “Energy use Indicator Average” column for the identified crop type.</w:t>
      </w:r>
    </w:p>
    <w:p w:rsidR="6C4C6563" w:rsidRDefault="6C4C6563" w14:noSpellErr="1" w14:paraId="333E72C3" w14:textId="7471A80E">
      <w:r w:rsidRPr="6C4C6563" w:rsidR="6C4C6563">
        <w:rPr>
          <w:rFonts w:ascii="Calibri" w:hAnsi="Calibri" w:eastAsia="Calibri" w:cs="Calibri"/>
          <w:noProof w:val="0"/>
          <w:sz w:val="22"/>
          <w:szCs w:val="22"/>
          <w:lang w:val="en-US"/>
        </w:rPr>
        <w:t>Step 2: Divide Step 1 value by “seeds/crop output measurement” value from Table 5.</w:t>
      </w:r>
    </w:p>
    <w:p w:rsidR="6C4C6563" w:rsidRDefault="6C4C6563" w14:noSpellErr="1" w14:paraId="18ADD866" w14:textId="01FD4597">
      <w:r w:rsidRPr="6C4C6563" w:rsidR="6C4C6563">
        <w:rPr>
          <w:rFonts w:ascii="Calibri" w:hAnsi="Calibri" w:eastAsia="Calibri" w:cs="Calibri"/>
          <w:noProof w:val="0"/>
          <w:sz w:val="22"/>
          <w:szCs w:val="22"/>
          <w:lang w:val="en-US"/>
        </w:rPr>
        <w:t xml:space="preserve">Step 3: </w:t>
      </w:r>
    </w:p>
    <w:p w:rsidR="6C4C6563" w:rsidRDefault="6C4C6563" w14:paraId="10BD8E09" w14:textId="698292F4">
      <w:r w:rsidRPr="6C4C6563" w:rsidR="6C4C6563">
        <w:rPr>
          <w:rFonts w:ascii="Calibri" w:hAnsi="Calibri" w:eastAsia="Calibri" w:cs="Calibri"/>
          <w:noProof w:val="0"/>
          <w:sz w:val="22"/>
          <w:szCs w:val="22"/>
          <w:lang w:val="en-US"/>
        </w:rPr>
        <w:t>3A: If seeding rate units are entered in seeds/acre proceed to 3B; if units are in weight of seed per acre, first multiply the seeding rate by the "seeds/</w:t>
      </w:r>
      <w:proofErr w:type="spellStart"/>
      <w:r w:rsidRPr="6C4C6563" w:rsidR="6C4C6563">
        <w:rPr>
          <w:rFonts w:ascii="Calibri" w:hAnsi="Calibri" w:eastAsia="Calibri" w:cs="Calibri"/>
          <w:noProof w:val="0"/>
          <w:sz w:val="22"/>
          <w:szCs w:val="22"/>
          <w:lang w:val="en-US"/>
        </w:rPr>
        <w:t>lb</w:t>
      </w:r>
      <w:proofErr w:type="spellEnd"/>
      <w:r w:rsidRPr="6C4C6563" w:rsidR="6C4C6563">
        <w:rPr>
          <w:rFonts w:ascii="Calibri" w:hAnsi="Calibri" w:eastAsia="Calibri" w:cs="Calibri"/>
          <w:noProof w:val="0"/>
          <w:sz w:val="22"/>
          <w:szCs w:val="22"/>
          <w:lang w:val="en-US"/>
        </w:rPr>
        <w:t>" column in Table 5 (see Example #3); if crop = potatoes, first multiply the seeding rate by both the “seeds/</w:t>
      </w:r>
      <w:proofErr w:type="spellStart"/>
      <w:r w:rsidRPr="6C4C6563" w:rsidR="6C4C6563">
        <w:rPr>
          <w:rFonts w:ascii="Calibri" w:hAnsi="Calibri" w:eastAsia="Calibri" w:cs="Calibri"/>
          <w:noProof w:val="0"/>
          <w:sz w:val="22"/>
          <w:szCs w:val="22"/>
          <w:lang w:val="en-US"/>
        </w:rPr>
        <w:t>lb</w:t>
      </w:r>
      <w:proofErr w:type="spellEnd"/>
      <w:r w:rsidRPr="6C4C6563" w:rsidR="6C4C6563">
        <w:rPr>
          <w:rFonts w:ascii="Calibri" w:hAnsi="Calibri" w:eastAsia="Calibri" w:cs="Calibri"/>
          <w:noProof w:val="0"/>
          <w:sz w:val="22"/>
          <w:szCs w:val="22"/>
          <w:lang w:val="en-US"/>
        </w:rPr>
        <w:t xml:space="preserve">” column in Table 5 and the “lb./crop output measurement” column in Table 5 (see Example #4). </w:t>
      </w:r>
    </w:p>
    <w:p w:rsidR="6C4C6563" w:rsidRDefault="6C4C6563" w14:noSpellErr="1" w14:paraId="77E5A4B4" w14:textId="4DEBD3E9">
      <w:r w:rsidRPr="6C4C6563" w:rsidR="6C4C6563">
        <w:rPr>
          <w:rFonts w:ascii="Calibri" w:hAnsi="Calibri" w:eastAsia="Calibri" w:cs="Calibri"/>
          <w:noProof w:val="0"/>
          <w:sz w:val="22"/>
          <w:szCs w:val="22"/>
          <w:lang w:val="en-US"/>
        </w:rPr>
        <w:t>3B: Multiply Step 2 value by the seeding rate (select midpoint via Table 4)</w:t>
      </w:r>
    </w:p>
    <w:p w:rsidR="00786069" w:rsidRDefault="00D36E93" w14:paraId="5D94A4EB" w14:textId="2DE14467">
      <w:r w:rsidRPr="00D36E93">
        <w:rPr>
          <w:b/>
        </w:rPr>
        <w:t>SE</w:t>
      </w:r>
      <w:r w:rsidR="43C79A27">
        <w:t>= total seed energy/acre</w:t>
      </w:r>
    </w:p>
    <w:tbl>
      <w:tblPr>
        <w:tblStyle w:val="TableGrid"/>
        <w:tblW w:w="0" w:type="auto"/>
        <w:tblLook w:val="04A0" w:firstRow="1" w:lastRow="0" w:firstColumn="1" w:lastColumn="0" w:noHBand="0" w:noVBand="1"/>
      </w:tblPr>
      <w:tblGrid>
        <w:gridCol w:w="9576"/>
      </w:tblGrid>
      <w:tr w:rsidR="00471108" w:rsidTr="00471108" w14:paraId="26D9905D" w14:textId="77777777">
        <w:tc>
          <w:tcPr>
            <w:tcW w:w="9576" w:type="dxa"/>
          </w:tcPr>
          <w:p w:rsidRPr="00471108" w:rsidR="00471108" w:rsidP="00471108" w:rsidRDefault="00471108" w14:paraId="21892EEA" w14:textId="5B91BA7B">
            <w:pPr>
              <w:rPr>
                <w:i/>
              </w:rPr>
            </w:pPr>
            <w:r w:rsidRPr="00471108">
              <w:rPr>
                <w:i/>
              </w:rPr>
              <w:t xml:space="preserve">Alternative Step </w:t>
            </w:r>
            <w:r w:rsidRPr="00471108">
              <w:rPr>
                <w:i/>
              </w:rPr>
              <w:t>3</w:t>
            </w:r>
            <w:r w:rsidRPr="00471108">
              <w:rPr>
                <w:i/>
              </w:rPr>
              <w:t xml:space="preserve">: If crop is alfalfa, calculate </w:t>
            </w:r>
            <w:r w:rsidRPr="00471108">
              <w:rPr>
                <w:b/>
                <w:i/>
              </w:rPr>
              <w:t>SE</w:t>
            </w:r>
            <w:r w:rsidRPr="00471108">
              <w:rPr>
                <w:i/>
              </w:rPr>
              <w:t xml:space="preserve"> as total seed energy per acre per year = ((total seed energy/acre)/ESL)</w:t>
            </w:r>
          </w:p>
        </w:tc>
      </w:tr>
    </w:tbl>
    <w:p w:rsidR="00C32873" w:rsidRDefault="00C32873" w14:paraId="7AF518D8" w14:textId="77777777"/>
    <w:p w:rsidR="00737C4C" w:rsidRDefault="43C79A27" w14:paraId="53DECFDC" w14:textId="68071EDC">
      <w:r>
        <w:t>Step 4:</w:t>
      </w:r>
      <w:r w:rsidR="00D36E93">
        <w:t xml:space="preserve"> Calculate </w:t>
      </w:r>
      <w:proofErr w:type="spellStart"/>
      <w:r w:rsidRPr="00D36E93" w:rsidR="00D36E93">
        <w:rPr>
          <w:b/>
        </w:rPr>
        <w:t>SE</w:t>
      </w:r>
      <w:r w:rsidRPr="00D36E93" w:rsidR="00D36E93">
        <w:rPr>
          <w:b/>
          <w:vertAlign w:val="subscript"/>
        </w:rPr>
        <w:t>y</w:t>
      </w:r>
      <w:proofErr w:type="spellEnd"/>
      <w:r>
        <w:t xml:space="preserve"> </w:t>
      </w:r>
      <w:r w:rsidR="00D36E93">
        <w:t>as total seed energy per acre divided by yield</w:t>
      </w:r>
      <w:r>
        <w:t xml:space="preserve"> </w:t>
      </w:r>
      <w:r w:rsidR="00D36E93">
        <w:t>(SE/Y)</w:t>
      </w:r>
    </w:p>
    <w:tbl>
      <w:tblPr>
        <w:tblStyle w:val="TableGrid"/>
        <w:tblW w:w="0" w:type="auto"/>
        <w:tblLook w:val="04A0" w:firstRow="1" w:lastRow="0" w:firstColumn="1" w:lastColumn="0" w:noHBand="0" w:noVBand="1"/>
      </w:tblPr>
      <w:tblGrid>
        <w:gridCol w:w="9576"/>
      </w:tblGrid>
      <w:tr w:rsidR="00471108" w:rsidTr="00471108" w14:paraId="636FD479" w14:textId="77777777">
        <w:tc>
          <w:tcPr>
            <w:tcW w:w="9576" w:type="dxa"/>
          </w:tcPr>
          <w:p w:rsidRPr="00471108" w:rsidR="00471108" w:rsidRDefault="00471108" w14:paraId="4EB3D143" w14:textId="7C2C9B7C">
            <w:pPr>
              <w:rPr>
                <w:i/>
              </w:rPr>
            </w:pPr>
            <w:r w:rsidRPr="00471108">
              <w:rPr>
                <w:i/>
              </w:rPr>
              <w:t xml:space="preserve">Alternative Step 4: If crop is alfalfa, calculate </w:t>
            </w:r>
            <w:proofErr w:type="spellStart"/>
            <w:r w:rsidRPr="00471108">
              <w:rPr>
                <w:b/>
                <w:i/>
              </w:rPr>
              <w:t>SE</w:t>
            </w:r>
            <w:r w:rsidRPr="00471108">
              <w:rPr>
                <w:b/>
                <w:i/>
                <w:vertAlign w:val="subscript"/>
              </w:rPr>
              <w:t>y</w:t>
            </w:r>
            <w:proofErr w:type="spellEnd"/>
            <w:r w:rsidRPr="00471108">
              <w:rPr>
                <w:i/>
              </w:rPr>
              <w:t xml:space="preserve"> as total seed energy per acre divided by yield (SE/Y)</w:t>
            </w:r>
          </w:p>
        </w:tc>
      </w:tr>
    </w:tbl>
    <w:p w:rsidR="00471108" w:rsidRDefault="00471108" w14:paraId="00ABEB76" w14:textId="77777777"/>
    <w:p w:rsidRPr="00C34CCF" w:rsidR="00DA79D0" w:rsidRDefault="43C79A27" w14:paraId="30895DE9" w14:textId="58B01B28">
      <w:pPr>
        <w:rPr>
          <w:b/>
          <w:bCs/>
        </w:rPr>
      </w:pPr>
      <w:r w:rsidRPr="43C79A27">
        <w:rPr>
          <w:b/>
          <w:bCs/>
        </w:rPr>
        <w:t>Example</w:t>
      </w:r>
      <w:r w:rsidR="00C34CCF">
        <w:rPr>
          <w:b/>
          <w:bCs/>
        </w:rPr>
        <w:t xml:space="preserve"> #1</w:t>
      </w:r>
      <w:r w:rsidRPr="43C79A27">
        <w:rPr>
          <w:b/>
          <w:bCs/>
        </w:rPr>
        <w:t>:</w:t>
      </w:r>
      <w:r w:rsidR="00C34CCF">
        <w:rPr>
          <w:b/>
          <w:bCs/>
        </w:rPr>
        <w:t xml:space="preserve"> </w:t>
      </w:r>
      <w:r>
        <w:t xml:space="preserve">A grower would like to know the amount of seeding energy associated with planting soybeans at a rate </w:t>
      </w:r>
      <w:proofErr w:type="gramStart"/>
      <w:r>
        <w:t>of 1</w:t>
      </w:r>
      <w:r w:rsidR="00A97DC9">
        <w:t>7</w:t>
      </w:r>
      <w:r>
        <w:t>0,000 seeds/acre,</w:t>
      </w:r>
      <w:proofErr w:type="gramEnd"/>
      <w:r>
        <w:t xml:space="preserve"> producing a yield of 60 </w:t>
      </w:r>
      <w:proofErr w:type="spellStart"/>
      <w:r>
        <w:t>bu</w:t>
      </w:r>
      <w:proofErr w:type="spellEnd"/>
      <w:r>
        <w:t>/acre.</w:t>
      </w:r>
    </w:p>
    <w:p w:rsidR="00DA79D0" w:rsidRDefault="00C25C2A" w14:paraId="20E48D56" w14:textId="778203C3">
      <w:r>
        <w:t>Seeding</w:t>
      </w:r>
      <w:r w:rsidR="43C79A27">
        <w:t xml:space="preserve"> energy </w:t>
      </w:r>
      <w:r>
        <w:t>(</w:t>
      </w:r>
      <w:r w:rsidRPr="00C25C2A">
        <w:rPr>
          <w:b/>
        </w:rPr>
        <w:t>SE</w:t>
      </w:r>
      <w:r>
        <w:t xml:space="preserve">) </w:t>
      </w:r>
      <w:r w:rsidR="43C79A27">
        <w:t xml:space="preserve">= 65,338 BTU per </w:t>
      </w:r>
      <w:proofErr w:type="spellStart"/>
      <w:r w:rsidR="43C79A27">
        <w:t>bu</w:t>
      </w:r>
      <w:proofErr w:type="spellEnd"/>
      <w:r w:rsidR="43C79A27">
        <w:t xml:space="preserve"> / 150,000 seeds per </w:t>
      </w:r>
      <w:proofErr w:type="spellStart"/>
      <w:r w:rsidR="43C79A27">
        <w:t>bu</w:t>
      </w:r>
      <w:proofErr w:type="spellEnd"/>
    </w:p>
    <w:p w:rsidR="00B92327" w:rsidRDefault="43C79A27" w14:paraId="360BF100" w14:textId="3E9FE31A">
      <w:r>
        <w:t xml:space="preserve">                              = .44 BTU/seed*162,500 seeds/acre planted</w:t>
      </w:r>
    </w:p>
    <w:p w:rsidR="00B92327" w:rsidRDefault="00B92327" w14:paraId="645EC616" w14:noSpellErr="1" w14:textId="5AED37CB">
      <w:r>
        <w:tab/>
      </w:r>
      <w:r w:rsidR="00737C4C">
        <w:tab/>
      </w:r>
      <w:r w:rsidR="00737C4C">
        <w:rPr/>
        <w:t xml:space="preserve"> = 7</w:t>
      </w:r>
      <w:r w:rsidR="00A97DC9">
        <w:rPr/>
        <w:t>0,826</w:t>
      </w:r>
      <w:r w:rsidR="00A97DC9">
        <w:rPr/>
        <w:t xml:space="preserve"> </w:t>
      </w:r>
      <w:r w:rsidR="00737C4C">
        <w:rPr/>
        <w:t xml:space="preserve">BTU per </w:t>
      </w:r>
      <w:r>
        <w:rPr/>
        <w:t xml:space="preserve">acre </w:t>
      </w:r>
    </w:p>
    <w:p w:rsidR="00737C4C" w:rsidRDefault="00737C4C" w14:paraId="653D58F2" w14:textId="6DA4A64A">
      <w:r>
        <w:lastRenderedPageBreak/>
        <w:tab/>
      </w:r>
      <w:r>
        <w:tab/>
      </w:r>
      <w:proofErr w:type="spellStart"/>
      <w:r w:rsidRPr="00A97DC9" w:rsidR="00A97DC9">
        <w:rPr>
          <w:b/>
        </w:rPr>
        <w:t>SE</w:t>
      </w:r>
      <w:r w:rsidRPr="00A97DC9" w:rsidR="00A97DC9">
        <w:rPr>
          <w:b/>
          <w:vertAlign w:val="subscript"/>
        </w:rPr>
        <w:t>y</w:t>
      </w:r>
      <w:proofErr w:type="spellEnd"/>
      <w:r>
        <w:t>=</w:t>
      </w:r>
      <w:r w:rsidR="00A97DC9">
        <w:t xml:space="preserve"> SE/Y =</w:t>
      </w:r>
      <w:r>
        <w:t xml:space="preserve"> 11</w:t>
      </w:r>
      <w:r w:rsidR="00A97DC9">
        <w:t>80</w:t>
      </w:r>
      <w:r>
        <w:t xml:space="preserve"> BTU/</w:t>
      </w:r>
      <w:proofErr w:type="spellStart"/>
      <w:r>
        <w:t>bu</w:t>
      </w:r>
      <w:proofErr w:type="spellEnd"/>
    </w:p>
    <w:p w:rsidR="00786069" w:rsidRDefault="00C34CCF" w14:paraId="7B0EDFF9" w14:textId="586C3472">
      <w:r w:rsidRPr="00740374">
        <w:rPr>
          <w:b/>
        </w:rPr>
        <w:t>Example #2</w:t>
      </w:r>
      <w:r>
        <w:t>: An alfalfa grower in year 3 of a five year stand needs to include the relevant portion of seed energy. They achieve a yield of 3.2 tons/acre in year 3</w:t>
      </w:r>
      <w:r w:rsidR="00740374">
        <w:t xml:space="preserve"> and the seeding rate was 15 </w:t>
      </w:r>
      <w:proofErr w:type="spellStart"/>
      <w:r w:rsidR="00740374">
        <w:t>lbs</w:t>
      </w:r>
      <w:proofErr w:type="spellEnd"/>
      <w:r w:rsidR="00740374">
        <w:t>/acre</w:t>
      </w:r>
      <w:r>
        <w:t xml:space="preserve">. </w:t>
      </w:r>
    </w:p>
    <w:p w:rsidR="6E3AA2AC" w:rsidP="6E3AA2AC" w:rsidRDefault="6E3AA2AC" w14:noSpellErr="1" w14:paraId="1B32E7D9" w14:textId="30BFBFC0">
      <w:pPr>
        <w:pStyle w:val="Normal"/>
      </w:pPr>
      <w:r w:rsidRPr="6E3AA2AC" w:rsidR="6E3AA2AC">
        <w:rPr>
          <w:b w:val="1"/>
          <w:bCs w:val="1"/>
        </w:rPr>
        <w:t>SE</w:t>
      </w:r>
      <w:r w:rsidR="6E3AA2AC">
        <w:rPr/>
        <w:t xml:space="preserve"> = </w:t>
      </w:r>
      <w:r>
        <w:drawing>
          <wp:inline wp14:editId="5C8EB9C6" wp14:anchorId="33891869">
            <wp:extent cx="4754880" cy="457200"/>
            <wp:effectExtent l="0" t="0" r="0" b="0"/>
            <wp:docPr id="1486558830" name="picture" title=""/>
            <wp:cNvGraphicFramePr>
              <a:graphicFrameLocks noChangeAspect="1"/>
            </wp:cNvGraphicFramePr>
            <a:graphic>
              <a:graphicData uri="http://schemas.openxmlformats.org/drawingml/2006/picture">
                <pic:pic>
                  <pic:nvPicPr>
                    <pic:cNvPr id="0" name="picture"/>
                    <pic:cNvPicPr/>
                  </pic:nvPicPr>
                  <pic:blipFill>
                    <a:blip r:embed="R06b600da4f3d4d21">
                      <a:extLst>
                        <a:ext xmlns:a="http://schemas.openxmlformats.org/drawingml/2006/main" uri="{28A0092B-C50C-407E-A947-70E740481C1C}">
                          <a14:useLocalDpi val="0"/>
                        </a:ext>
                      </a:extLst>
                    </a:blip>
                    <a:stretch>
                      <a:fillRect/>
                    </a:stretch>
                  </pic:blipFill>
                  <pic:spPr>
                    <a:xfrm>
                      <a:off x="0" y="0"/>
                      <a:ext cx="4754880" cy="457200"/>
                    </a:xfrm>
                    <a:prstGeom prst="rect">
                      <a:avLst/>
                    </a:prstGeom>
                  </pic:spPr>
                </pic:pic>
              </a:graphicData>
            </a:graphic>
          </wp:inline>
        </w:drawing>
      </w:r>
    </w:p>
    <w:p w:rsidR="00740374" w:rsidRDefault="00740374" w14:paraId="17287BC8" w14:textId="259779BC">
      <w:proofErr w:type="spellStart"/>
      <w:r w:rsidRPr="6E3AA2AC" w:rsidR="6E3AA2AC">
        <w:rPr>
          <w:b w:val="1"/>
          <w:bCs w:val="1"/>
        </w:rPr>
        <w:t>SE</w:t>
      </w:r>
      <w:r w:rsidRPr="6E3AA2AC" w:rsidR="6E3AA2AC">
        <w:rPr>
          <w:b w:val="1"/>
          <w:bCs w:val="1"/>
          <w:vertAlign w:val="subscript"/>
        </w:rPr>
        <w:t>y</w:t>
      </w:r>
      <w:proofErr w:type="spellEnd"/>
      <w:r w:rsidR="6E3AA2AC">
        <w:rPr/>
        <w:t xml:space="preserve"> = 170,994 BTU/ 3.2 = </w:t>
      </w:r>
      <w:r w:rsidR="6E3AA2AC">
        <w:rPr/>
        <w:t xml:space="preserve">53,436 </w:t>
      </w:r>
      <w:r w:rsidR="6E3AA2AC">
        <w:rPr/>
        <w:t>BTU/ton for year 3</w:t>
      </w:r>
    </w:p>
    <w:p w:rsidR="6C4C6563" w:rsidP="6C4C6563" w:rsidRDefault="6C4C6563" w14:paraId="7BBF0D04" w14:textId="5B9A62F8">
      <w:pPr>
        <w:pStyle w:val="Normal"/>
        <w:rPr>
          <w:b w:val="1"/>
          <w:bCs w:val="1"/>
        </w:rPr>
      </w:pPr>
      <w:r w:rsidRPr="6C4C6563" w:rsidR="6C4C6563">
        <w:rPr>
          <w:b w:val="1"/>
          <w:bCs w:val="1"/>
        </w:rPr>
        <w:t>Example #3:</w:t>
      </w:r>
      <w:r w:rsidR="6C4C6563">
        <w:rPr/>
        <w:t xml:space="preserve"> A peanut grower </w:t>
      </w:r>
      <w:r w:rsidR="6C4C6563">
        <w:rPr/>
        <w:t xml:space="preserve">would like to know the amount of seeding energy associated with planting </w:t>
      </w:r>
      <w:r w:rsidR="6C4C6563">
        <w:rPr/>
        <w:t xml:space="preserve">peanuts </w:t>
      </w:r>
      <w:r w:rsidR="6C4C6563">
        <w:rPr/>
        <w:t>at a rate of 1</w:t>
      </w:r>
      <w:r w:rsidR="6C4C6563">
        <w:rPr/>
        <w:t xml:space="preserve">10 </w:t>
      </w:r>
      <w:proofErr w:type="spellStart"/>
      <w:r w:rsidR="6C4C6563">
        <w:rPr/>
        <w:t>lbs</w:t>
      </w:r>
      <w:proofErr w:type="spellEnd"/>
      <w:r w:rsidR="6C4C6563">
        <w:rPr/>
        <w:t>/acre</w:t>
      </w:r>
      <w:r w:rsidR="6C4C6563">
        <w:rPr/>
        <w:t>, producing a yield of 6</w:t>
      </w:r>
      <w:r w:rsidR="6C4C6563">
        <w:rPr/>
        <w:t>540</w:t>
      </w:r>
      <w:r w:rsidR="6C4C6563">
        <w:rPr/>
        <w:t xml:space="preserve"> </w:t>
      </w:r>
      <w:proofErr w:type="spellStart"/>
      <w:r w:rsidR="6C4C6563">
        <w:rPr/>
        <w:t>lbs</w:t>
      </w:r>
      <w:proofErr w:type="spellEnd"/>
      <w:r w:rsidR="6C4C6563">
        <w:rPr/>
        <w:t>/acre.</w:t>
      </w:r>
    </w:p>
    <w:p w:rsidR="6C4C6563" w:rsidP="6C4C6563" w:rsidRDefault="6C4C6563" w14:noSpellErr="1" w14:paraId="3147C0C0" w14:textId="6F91B54A">
      <w:pPr>
        <w:pStyle w:val="Normal"/>
      </w:pPr>
      <w:r>
        <w:drawing>
          <wp:inline wp14:editId="36E69FBD" wp14:anchorId="0901664E">
            <wp:extent cx="4572000" cy="3181350"/>
            <wp:effectExtent l="0" t="0" r="0" b="0"/>
            <wp:docPr id="1435531882" name="picture" title=""/>
            <wp:cNvGraphicFramePr>
              <a:graphicFrameLocks noChangeAspect="1"/>
            </wp:cNvGraphicFramePr>
            <a:graphic>
              <a:graphicData uri="http://schemas.openxmlformats.org/drawingml/2006/picture">
                <pic:pic>
                  <pic:nvPicPr>
                    <pic:cNvPr id="0" name="picture"/>
                    <pic:cNvPicPr/>
                  </pic:nvPicPr>
                  <pic:blipFill>
                    <a:blip r:embed="R23bc1a2abb674854">
                      <a:extLst>
                        <a:ext xmlns:a="http://schemas.openxmlformats.org/drawingml/2006/main" uri="{28A0092B-C50C-407E-A947-70E740481C1C}">
                          <a14:useLocalDpi val="0"/>
                        </a:ext>
                      </a:extLst>
                    </a:blip>
                    <a:stretch>
                      <a:fillRect/>
                    </a:stretch>
                  </pic:blipFill>
                  <pic:spPr>
                    <a:xfrm>
                      <a:off x="0" y="0"/>
                      <a:ext cx="4572000" cy="3181350"/>
                    </a:xfrm>
                    <a:prstGeom prst="rect">
                      <a:avLst/>
                    </a:prstGeom>
                  </pic:spPr>
                </pic:pic>
              </a:graphicData>
            </a:graphic>
          </wp:inline>
        </w:drawing>
      </w:r>
    </w:p>
    <w:p w:rsidR="6C4C6563" w:rsidP="6C4C6563" w:rsidRDefault="6C4C6563" w14:paraId="28479B82" w14:textId="5750369E">
      <w:pPr>
        <w:pStyle w:val="Normal"/>
      </w:pPr>
    </w:p>
    <w:p w:rsidR="6C4C6563" w:rsidP="6C4C6563" w:rsidRDefault="6C4C6563" w14:paraId="5EE506B1" w14:textId="297CC1BA">
      <w:pPr>
        <w:pStyle w:val="Normal"/>
      </w:pPr>
    </w:p>
    <w:p w:rsidR="6C4C6563" w:rsidP="6C4C6563" w:rsidRDefault="6C4C6563" w14:paraId="375E620A" w14:textId="102626EA">
      <w:pPr>
        <w:pStyle w:val="Normal"/>
      </w:pPr>
    </w:p>
    <w:p w:rsidR="6C4C6563" w:rsidP="6C4C6563" w:rsidRDefault="6C4C6563" w14:paraId="2E7FEAFB" w14:textId="5038E2CA">
      <w:pPr>
        <w:pStyle w:val="Normal"/>
      </w:pPr>
    </w:p>
    <w:p w:rsidR="6C4C6563" w:rsidP="6C4C6563" w:rsidRDefault="6C4C6563" w14:paraId="3AD3B162" w14:textId="6E6E4744">
      <w:pPr>
        <w:pStyle w:val="Normal"/>
      </w:pPr>
    </w:p>
    <w:p w:rsidR="6C4C6563" w:rsidP="6C4C6563" w:rsidRDefault="6C4C6563" w14:paraId="0CCD357E" w14:textId="42CBD273" w14:noSpellErr="1">
      <w:pPr>
        <w:pStyle w:val="Normal"/>
      </w:pPr>
      <w:r w:rsidRPr="0E07B7A4" w:rsidR="0E07B7A4">
        <w:rPr>
          <w:b w:val="1"/>
          <w:bCs w:val="1"/>
        </w:rPr>
        <w:t>Example #4:</w:t>
      </w:r>
      <w:r w:rsidR="0E07B7A4">
        <w:rPr/>
        <w:t xml:space="preserve"> </w:t>
      </w:r>
      <w:r w:rsidR="0E07B7A4">
        <w:rPr/>
        <w:t>A p</w:t>
      </w:r>
      <w:r w:rsidR="0E07B7A4">
        <w:rPr/>
        <w:t>otato</w:t>
      </w:r>
      <w:r w:rsidR="0E07B7A4">
        <w:rPr/>
        <w:t xml:space="preserve"> grower would like to know the amount of seeding energy associated with planting p</w:t>
      </w:r>
      <w:r w:rsidR="0E07B7A4">
        <w:rPr/>
        <w:t xml:space="preserve">otatoes </w:t>
      </w:r>
      <w:r w:rsidR="0E07B7A4">
        <w:rPr/>
        <w:t xml:space="preserve">at a rate of </w:t>
      </w:r>
      <w:r w:rsidR="0E07B7A4">
        <w:rPr/>
        <w:t>29</w:t>
      </w:r>
      <w:r w:rsidR="0E07B7A4">
        <w:rPr/>
        <w:t xml:space="preserve"> </w:t>
      </w:r>
      <w:r w:rsidR="0E07B7A4">
        <w:rPr/>
        <w:t>CWT</w:t>
      </w:r>
      <w:r w:rsidR="0E07B7A4">
        <w:rPr/>
        <w:t>/acre, producing a yield of 40</w:t>
      </w:r>
      <w:r w:rsidR="0E07B7A4">
        <w:rPr/>
        <w:t>0</w:t>
      </w:r>
      <w:r w:rsidR="0E07B7A4">
        <w:rPr/>
        <w:t xml:space="preserve"> </w:t>
      </w:r>
      <w:r w:rsidR="0E07B7A4">
        <w:rPr/>
        <w:t>CWT</w:t>
      </w:r>
      <w:r w:rsidR="0E07B7A4">
        <w:rPr/>
        <w:t>/acre.</w:t>
      </w:r>
    </w:p>
    <w:p w:rsidR="6C4C6563" w:rsidP="6C4C6563" w:rsidRDefault="6C4C6563" w14:noSpellErr="1" w14:paraId="215D48CC" w14:textId="765FE91D">
      <w:pPr>
        <w:pStyle w:val="Normal"/>
      </w:pPr>
      <w:r>
        <w:drawing>
          <wp:inline wp14:editId="69B05464" wp14:anchorId="15EAE03E">
            <wp:extent cx="4572000" cy="3267075"/>
            <wp:effectExtent l="0" t="0" r="0" b="0"/>
            <wp:docPr id="2001373764" name="picture" title=""/>
            <wp:cNvGraphicFramePr>
              <a:graphicFrameLocks noChangeAspect="1"/>
            </wp:cNvGraphicFramePr>
            <a:graphic>
              <a:graphicData uri="http://schemas.openxmlformats.org/drawingml/2006/picture">
                <pic:pic>
                  <pic:nvPicPr>
                    <pic:cNvPr id="0" name="picture"/>
                    <pic:cNvPicPr/>
                  </pic:nvPicPr>
                  <pic:blipFill>
                    <a:blip r:embed="R97f50c1a0ebe4bc8">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sectPr w:rsidR="00C94D8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10"/>
  <w:doNotDisplayPageBoundaries/>
  <w:proofState w:spelling="clean" w:grammar="dirt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9D4"/>
    <w:rsid w:val="000E420E"/>
    <w:rsid w:val="001E2D7F"/>
    <w:rsid w:val="00264720"/>
    <w:rsid w:val="00282C00"/>
    <w:rsid w:val="00296A04"/>
    <w:rsid w:val="0029790E"/>
    <w:rsid w:val="0031500E"/>
    <w:rsid w:val="003C3FE7"/>
    <w:rsid w:val="003F0216"/>
    <w:rsid w:val="00471108"/>
    <w:rsid w:val="00531E71"/>
    <w:rsid w:val="005B1077"/>
    <w:rsid w:val="005C0782"/>
    <w:rsid w:val="005E7765"/>
    <w:rsid w:val="00663401"/>
    <w:rsid w:val="006B57C2"/>
    <w:rsid w:val="0070519E"/>
    <w:rsid w:val="00737C4C"/>
    <w:rsid w:val="00740374"/>
    <w:rsid w:val="00780698"/>
    <w:rsid w:val="00786069"/>
    <w:rsid w:val="008922E0"/>
    <w:rsid w:val="00992FFD"/>
    <w:rsid w:val="00996078"/>
    <w:rsid w:val="009B6763"/>
    <w:rsid w:val="009F7EA0"/>
    <w:rsid w:val="00A358BF"/>
    <w:rsid w:val="00A97DC9"/>
    <w:rsid w:val="00AB7473"/>
    <w:rsid w:val="00B01C1D"/>
    <w:rsid w:val="00B26C18"/>
    <w:rsid w:val="00B658DC"/>
    <w:rsid w:val="00B73AFF"/>
    <w:rsid w:val="00B92327"/>
    <w:rsid w:val="00C163E4"/>
    <w:rsid w:val="00C25C2A"/>
    <w:rsid w:val="00C32873"/>
    <w:rsid w:val="00C34CCF"/>
    <w:rsid w:val="00C85D0D"/>
    <w:rsid w:val="00C94D8C"/>
    <w:rsid w:val="00C969D4"/>
    <w:rsid w:val="00CE2392"/>
    <w:rsid w:val="00CF5967"/>
    <w:rsid w:val="00D35707"/>
    <w:rsid w:val="00D36E93"/>
    <w:rsid w:val="00D40DD0"/>
    <w:rsid w:val="00DA79D0"/>
    <w:rsid w:val="00E31AF5"/>
    <w:rsid w:val="00E35DA8"/>
    <w:rsid w:val="00E829D9"/>
    <w:rsid w:val="00E93B5C"/>
    <w:rsid w:val="00EC48AB"/>
    <w:rsid w:val="00ED38F8"/>
    <w:rsid w:val="00F7486D"/>
    <w:rsid w:val="00FF7C4A"/>
    <w:rsid w:val="0E07B7A4"/>
    <w:rsid w:val="24666AC9"/>
    <w:rsid w:val="3785CB5E"/>
    <w:rsid w:val="43C79A27"/>
    <w:rsid w:val="6C4C6563"/>
    <w:rsid w:val="6E3AA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E02D"/>
  <w15:docId w15:val="{70503797-d653-41d2-9ca2-9147c100f8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DA79D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B73AF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73AFF"/>
    <w:rPr>
      <w:rFonts w:ascii="Tahoma" w:hAnsi="Tahoma" w:cs="Tahoma"/>
      <w:sz w:val="16"/>
      <w:szCs w:val="16"/>
    </w:rPr>
  </w:style>
  <w:style w:type="character" w:styleId="Hyperlink">
    <w:name w:val="Hyperlink"/>
    <w:basedOn w:val="DefaultParagraphFont"/>
    <w:uiPriority w:val="99"/>
    <w:unhideWhenUsed/>
    <w:rsid w:val="000E420E"/>
    <w:rPr>
      <w:color w:val="0563C1" w:themeColor="hyperlink"/>
      <w:u w:val="single"/>
    </w:rPr>
  </w:style>
  <w:style w:type="character" w:styleId="FollowedHyperlink">
    <w:name w:val="FollowedHyperlink"/>
    <w:basedOn w:val="DefaultParagraphFont"/>
    <w:uiPriority w:val="99"/>
    <w:semiHidden/>
    <w:unhideWhenUsed/>
    <w:rsid w:val="000E420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7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3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AFF"/>
    <w:rPr>
      <w:rFonts w:ascii="Tahoma" w:hAnsi="Tahoma" w:cs="Tahoma"/>
      <w:sz w:val="16"/>
      <w:szCs w:val="16"/>
    </w:rPr>
  </w:style>
  <w:style w:type="character" w:styleId="Hyperlink">
    <w:name w:val="Hyperlink"/>
    <w:basedOn w:val="DefaultParagraphFont"/>
    <w:uiPriority w:val="99"/>
    <w:unhideWhenUsed/>
    <w:rsid w:val="000E420E"/>
    <w:rPr>
      <w:color w:val="0563C1" w:themeColor="hyperlink"/>
      <w:u w:val="single"/>
    </w:rPr>
  </w:style>
  <w:style w:type="character" w:styleId="FollowedHyperlink">
    <w:name w:val="FollowedHyperlink"/>
    <w:basedOn w:val="DefaultParagraphFont"/>
    <w:uiPriority w:val="99"/>
    <w:semiHidden/>
    <w:unhideWhenUsed/>
    <w:rsid w:val="000E42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27707">
      <w:bodyDiv w:val="1"/>
      <w:marLeft w:val="0"/>
      <w:marRight w:val="0"/>
      <w:marTop w:val="0"/>
      <w:marBottom w:val="0"/>
      <w:divBdr>
        <w:top w:val="none" w:sz="0" w:space="0" w:color="auto"/>
        <w:left w:val="none" w:sz="0" w:space="0" w:color="auto"/>
        <w:bottom w:val="none" w:sz="0" w:space="0" w:color="auto"/>
        <w:right w:val="none" w:sz="0" w:space="0" w:color="auto"/>
      </w:divBdr>
    </w:div>
    <w:div w:id="679312139">
      <w:bodyDiv w:val="1"/>
      <w:marLeft w:val="0"/>
      <w:marRight w:val="0"/>
      <w:marTop w:val="0"/>
      <w:marBottom w:val="0"/>
      <w:divBdr>
        <w:top w:val="none" w:sz="0" w:space="0" w:color="auto"/>
        <w:left w:val="none" w:sz="0" w:space="0" w:color="auto"/>
        <w:bottom w:val="none" w:sz="0" w:space="0" w:color="auto"/>
        <w:right w:val="none" w:sz="0" w:space="0" w:color="auto"/>
      </w:divBdr>
    </w:div>
    <w:div w:id="1955289055">
      <w:bodyDiv w:val="1"/>
      <w:marLeft w:val="0"/>
      <w:marRight w:val="0"/>
      <w:marTop w:val="0"/>
      <w:marBottom w:val="0"/>
      <w:divBdr>
        <w:top w:val="none" w:sz="0" w:space="0" w:color="auto"/>
        <w:left w:val="none" w:sz="0" w:space="0" w:color="auto"/>
        <w:bottom w:val="none" w:sz="0" w:space="0" w:color="auto"/>
        <w:right w:val="none" w:sz="0" w:space="0" w:color="auto"/>
      </w:divBdr>
    </w:div>
    <w:div w:id="196680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07/relationships/stylesWithEffects" Target="stylesWithEffects.xml" Id="rId5" /><Relationship Type="http://schemas.openxmlformats.org/officeDocument/2006/relationships/styles" Target="styles.xml" Id="rId4" /><Relationship Type="http://schemas.openxmlformats.org/officeDocument/2006/relationships/theme" Target="theme/theme1.xml" Id="rId9" /><Relationship Type="http://schemas.openxmlformats.org/officeDocument/2006/relationships/image" Target="/media/image.png" Id="R23bc1a2abb674854" /><Relationship Type="http://schemas.openxmlformats.org/officeDocument/2006/relationships/image" Target="/media/image2.png" Id="R97f50c1a0ebe4bc8" /><Relationship Type="http://schemas.openxmlformats.org/officeDocument/2006/relationships/image" Target="/media/image3.png" Id="R06b600da4f3d4d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8963F2FCADAB4695A0433DE4B6A62C" ma:contentTypeVersion="8" ma:contentTypeDescription="Create a new document." ma:contentTypeScope="" ma:versionID="3ec18859c6bf9eca5d9ca36c3e5ca26b">
  <xsd:schema xmlns:xsd="http://www.w3.org/2001/XMLSchema" xmlns:xs="http://www.w3.org/2001/XMLSchema" xmlns:p="http://schemas.microsoft.com/office/2006/metadata/properties" xmlns:ns2="648c7753-0b7e-4661-bf2b-e577339c7a59" xmlns:ns3="fae37861-0f34-4624-a551-cc463a7b43d8" targetNamespace="http://schemas.microsoft.com/office/2006/metadata/properties" ma:root="true" ma:fieldsID="19f845eda8cdb59aa5a9db7463a550f7" ns2:_="" ns3:_="">
    <xsd:import namespace="648c7753-0b7e-4661-bf2b-e577339c7a59"/>
    <xsd:import namespace="fae37861-0f34-4624-a551-cc463a7b43d8"/>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c7753-0b7e-4661-bf2b-e577339c7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37861-0f34-4624-a551-cc463a7b43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925BB7-7E0B-4070-979D-D99D9C3A2A1B}">
  <ds:schemaRefs>
    <ds:schemaRef ds:uri="http://schemas.microsoft.com/sharepoint/v3/contenttype/forms"/>
  </ds:schemaRefs>
</ds:datastoreItem>
</file>

<file path=customXml/itemProps2.xml><?xml version="1.0" encoding="utf-8"?>
<ds:datastoreItem xmlns:ds="http://schemas.openxmlformats.org/officeDocument/2006/customXml" ds:itemID="{B408CE89-F3C9-4034-956F-D8C3CF2EDD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59476D-387B-4B68-B3F8-0A774852C51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 Mannes</dc:creator>
  <cp:keywords/>
  <dc:description/>
  <cp:lastModifiedBy>Eric Coronel</cp:lastModifiedBy>
  <cp:revision>46</cp:revision>
  <dcterms:created xsi:type="dcterms:W3CDTF">2017-08-03T14:33:00Z</dcterms:created>
  <dcterms:modified xsi:type="dcterms:W3CDTF">2018-09-14T18:11:16Z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0x010100B58963F2FCADAB4695A0433DE4B6A62C</vt:lpwstr>
  </property>
</Properties>
</file>