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Materials II</w:t>
      </w:r>
    </w:p>
    <w:bookmarkStart w:id="23" w:name="yield"/>
    <w:p>
      <w:pPr>
        <w:pStyle w:val="Heading1"/>
      </w:pPr>
      <w:r>
        <w:t xml:space="preserve">Yield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yield_ano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Omnibus tests for factors affecting crop yield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563"/>
              <w:gridCol w:w="1132"/>
              <w:gridCol w:w="1071"/>
              <w:gridCol w:w="1144"/>
              <w:gridCol w:w="1132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rowname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numDF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denDF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F-value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(Intercept)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2,054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0.4837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0.7856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0.0037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crop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0.1254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0.6342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0.5691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0.5935</w:t>
                  </w:r>
                </w:p>
              </w:tc>
            </w:tr>
          </w:tbl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yield_em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Estimated marginal mean yields of each cover crop type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20"/>
              <w:gridCol w:w="1267"/>
              <w:gridCol w:w="839"/>
              <w:gridCol w:w="594"/>
              <w:gridCol w:w="1279"/>
              <w:gridCol w:w="1316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emmean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lower.CL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upper.CL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3.89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4.25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4.21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4.25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4.21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3.83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4.53</w:t>
                  </w:r>
                </w:p>
              </w:tc>
            </w:tr>
          </w:tbl>
          <w:bookmarkEnd w:id="2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yield_pai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Pairwise comparisons of yeilds between cover crop types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878"/>
              <w:gridCol w:w="1242"/>
              <w:gridCol w:w="839"/>
              <w:gridCol w:w="655"/>
              <w:gridCol w:w="961"/>
              <w:gridCol w:w="1120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0.9942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0.9969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0.0246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0.9887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-3.47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0.0076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0.9933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0.0304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-0.32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-3.41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0.0092</w:t>
                  </w:r>
                </w:p>
              </w:tc>
            </w:tr>
          </w:tbl>
          <w:bookmarkEnd w:id="22"/>
        </w:tc>
      </w:tr>
    </w:tbl>
    <w:bookmarkEnd w:id="23"/>
    <w:bookmarkStart w:id="26" w:name="fall-biomass"/>
    <w:p>
      <w:pPr>
        <w:pStyle w:val="Heading1"/>
      </w:pPr>
      <w:r>
        <w:t xml:space="preserve">Fall Biomass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fall_bio_ano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Omnibus tests for factors affecting fall biomass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455"/>
              <w:gridCol w:w="716"/>
              <w:gridCol w:w="716"/>
              <w:gridCol w:w="1034"/>
              <w:gridCol w:w="1120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model term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34.4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0.0405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718.7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0.0438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0.8252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0.6380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0.0664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0.4815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0.6167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0.6188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0.6589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till_id:cctrt_id:straw_id:weayear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0.2323</w:t>
                  </w:r>
                </w:p>
              </w:tc>
            </w:tr>
          </w:tbl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fall_bio_cl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Estimated marginal means and compact letter display of fall biomass for combinations of cover crop, tillage treatment and year. Treatments within a year not sharing any common letters are statistically significantly different (Sidak adjusted p &lt; 0.05)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11"/>
              <w:gridCol w:w="1067"/>
              <w:gridCol w:w="1023"/>
              <w:gridCol w:w="1045"/>
              <w:gridCol w:w="656"/>
              <w:gridCol w:w="433"/>
              <w:gridCol w:w="1056"/>
              <w:gridCol w:w="1089"/>
              <w:gridCol w:w="956"/>
            </w:tblGrid>
            <w:tr>
              <w:trPr>
                <w:trHeight w:val="45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weayear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emmean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lower.CL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upper.CL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group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1.61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2.14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</w:t>
                  </w:r>
                </w:p>
              </w:tc>
            </w:tr>
            <w:tr>
              <w:trPr>
                <w:trHeight w:val="41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de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ef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f</w:t>
                  </w:r>
                </w:p>
              </w:tc>
            </w:tr>
            <w:tr>
              <w:trPr>
                <w:trHeight w:val="41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ABCDE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DE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1.54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1.16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1.91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</w:t>
                  </w:r>
                </w:p>
              </w:tc>
            </w:tr>
          </w:tbl>
          <w:bookmarkEnd w:id="25"/>
        </w:tc>
      </w:tr>
    </w:tbl>
    <w:bookmarkEnd w:id="26"/>
    <w:bookmarkStart w:id="34" w:name="fall-soil-cover"/>
    <w:p>
      <w:pPr>
        <w:pStyle w:val="Heading1"/>
      </w:pPr>
      <w:r>
        <w:t xml:space="preserve">Fall Soil Cover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fall_cover_cc_ano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6: Omnibus tests of factors affecting fall cover crop coverage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455"/>
              <w:gridCol w:w="1145"/>
              <w:gridCol w:w="594"/>
              <w:gridCol w:w="1120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model term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χ²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0.2646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1,019.0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0.1028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221.2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0.2496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0.0760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0.0835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435.2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0.0364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0.5591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0.0937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0.0677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till_id:cctrt_id:straw_id:weayear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0.1044</w:t>
                  </w:r>
                </w:p>
              </w:tc>
            </w:tr>
          </w:tbl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fall_cover_cc_em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7: Estimated marginal mean fall cover crop coverage for each cover crop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20"/>
              <w:gridCol w:w="1316"/>
              <w:gridCol w:w="961"/>
              <w:gridCol w:w="655"/>
              <w:gridCol w:w="1523"/>
              <w:gridCol w:w="156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asymp.LCL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asymp.UCL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0.363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0.095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0.459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0.547</w:t>
                  </w:r>
                </w:p>
              </w:tc>
            </w:tr>
          </w:tbl>
          <w:bookmarkEnd w:id="2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fall_cover_ccwea_pai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8: Pairwise comparisons between years of fall cover crop coverage for each cover crop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878"/>
              <w:gridCol w:w="1732"/>
              <w:gridCol w:w="839"/>
              <w:gridCol w:w="1034"/>
              <w:gridCol w:w="1120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log.odds.ratio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z.ratio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10.70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-5.91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-15.05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0.7188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-2.57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-16.36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-3.77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-24.19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-2.79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-17.59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-4.00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-25.32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-10.02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0.5529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-9.52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-13.27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-20.03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-8.04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</w:tbl>
          <w:bookmarkEnd w:id="2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fall_cover_soil_ano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9: Omnibus tests of factors affecting fall soil cover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455"/>
              <w:gridCol w:w="961"/>
              <w:gridCol w:w="594"/>
              <w:gridCol w:w="1120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term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χ²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133.3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0.3986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155.0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0.4570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0.3898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0.1407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133.2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0.0460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0.8933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cctrt_id:straw_id:weayear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0.4986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till_id:cctrt_id:straw_id:weayear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0.2808</w:t>
                  </w:r>
                </w:p>
              </w:tc>
            </w:tr>
          </w:tbl>
          <w:bookmarkEnd w:id="3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fall_cover_soil_cctil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10: Estimated marginal mean fall soil cover for combinations of cover crop and tillage treatment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20"/>
              <w:gridCol w:w="1291"/>
              <w:gridCol w:w="1316"/>
              <w:gridCol w:w="961"/>
              <w:gridCol w:w="655"/>
              <w:gridCol w:w="1523"/>
              <w:gridCol w:w="156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asymp.LCL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asymp.UCL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0.776</w:t>
                  </w:r>
                </w:p>
              </w:tc>
            </w:tr>
            <w:tr>
              <w:trPr>
                <w:trHeight w:val="57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0.799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0.764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0.749</w:t>
                  </w:r>
                </w:p>
              </w:tc>
            </w:tr>
          </w:tbl>
          <w:bookmarkEnd w:id="3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fall_cover_soil_cctill_pai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11: Pairwise comparisons between tillage treatments of fall soil cover for each cover crop treatment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96"/>
              <w:gridCol w:w="1120"/>
              <w:gridCol w:w="1377"/>
              <w:gridCol w:w="839"/>
              <w:gridCol w:w="655"/>
              <w:gridCol w:w="1010"/>
              <w:gridCol w:w="1120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odds.ratio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z.ratio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notill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0.0014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0.7588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0.3922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0.8166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0.1355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0.1573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0.9992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0.1694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-3.87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0.6504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0.0077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-4.22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 /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0.5139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 / surface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3.13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0.0050</w:t>
                  </w:r>
                </w:p>
              </w:tc>
            </w:tr>
          </w:tbl>
          <w:bookmarkEnd w:id="3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all_cover_soil_yea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12: Estimated marginal mean fall soil cover for each year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242"/>
              <w:gridCol w:w="1316"/>
              <w:gridCol w:w="961"/>
              <w:gridCol w:w="655"/>
              <w:gridCol w:w="1523"/>
              <w:gridCol w:w="156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weayear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asymp.LCL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asymp.UCL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dry-hot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0.806</w:t>
                  </w:r>
                </w:p>
              </w:tc>
            </w:tr>
            <w:tr>
              <w:trPr>
                <w:trHeight w:val="571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wet-hot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0.749</w:t>
                  </w:r>
                </w:p>
              </w:tc>
            </w:tr>
          </w:tbl>
          <w:bookmarkEnd w:id="33"/>
        </w:tc>
      </w:tr>
    </w:tbl>
    <w:bookmarkEnd w:id="34"/>
    <w:bookmarkStart w:id="36" w:name="fall-vegetation-community"/>
    <w:p>
      <w:pPr>
        <w:pStyle w:val="Heading1"/>
      </w:pPr>
      <w:r>
        <w:t xml:space="preserve">Fall Vegetation Community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fall_community_ano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13: Permutational multivariate ANOVA of fall vegetation cover communities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267"/>
              <w:gridCol w:w="778"/>
              <w:gridCol w:w="1474"/>
              <w:gridCol w:w="839"/>
              <w:gridCol w:w="1144"/>
              <w:gridCol w:w="1120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term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SumOfSqs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statistic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282.8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&lt;.001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71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</w:tbl>
          <w:bookmarkEnd w:id="35"/>
        </w:tc>
      </w:tr>
    </w:tbl>
    <w:bookmarkEnd w:id="36"/>
    <w:bookmarkStart w:id="39" w:name="fall-number-of-species"/>
    <w:p>
      <w:pPr>
        <w:pStyle w:val="Heading1"/>
      </w:pPr>
      <w:r>
        <w:t xml:space="preserve">Fall number of species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number-species_yea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14: Estimated marginal mean number of species for each year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047"/>
              <w:gridCol w:w="961"/>
              <w:gridCol w:w="961"/>
              <w:gridCol w:w="655"/>
              <w:gridCol w:w="1523"/>
              <w:gridCol w:w="156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asymp.LCL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asymp.UCL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2.353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0.142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2.090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2.648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3.466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0.172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3.145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3.819</w:t>
                  </w:r>
                </w:p>
              </w:tc>
            </w:tr>
          </w:tbl>
          <w:bookmarkEnd w:id="3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number-species_c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15: Estimated marginal mean number of species for each cover crop treatment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20"/>
              <w:gridCol w:w="961"/>
              <w:gridCol w:w="961"/>
              <w:gridCol w:w="655"/>
              <w:gridCol w:w="1523"/>
              <w:gridCol w:w="156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asymp.LCL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asymp.UCL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3.625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3.119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4.213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3.582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2.884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3.424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3.040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2.359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0.223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1.960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2.840</w:t>
                  </w:r>
                </w:p>
              </w:tc>
            </w:tr>
          </w:tbl>
          <w:bookmarkEnd w:id="38"/>
        </w:tc>
      </w:tr>
    </w:tbl>
    <w:bookmarkEnd w:id="39"/>
    <w:bookmarkStart w:id="44" w:name="spring-weed-abundance"/>
    <w:p>
      <w:pPr>
        <w:pStyle w:val="Heading1"/>
      </w:pPr>
      <w:r>
        <w:t xml:space="preserve">Spring Weed Abundance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spring_count_ano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16: Omnibus tests for factors affecting spring weed abundance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186"/>
              <w:gridCol w:w="716"/>
              <w:gridCol w:w="961"/>
              <w:gridCol w:w="1120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model term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χ²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274.3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0.0411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0.0004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0.0043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0.4369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0.1232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0.0611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0.0003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0.4786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0.5627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yearF:till_id:straw_id:cctrt_id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0.2612</w:t>
                  </w:r>
                </w:p>
              </w:tc>
            </w:tr>
          </w:tbl>
          <w:bookmarkEnd w:id="4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spring_count_cctillyear_em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17: Estimated marginal mean weed abundance for each combination of tillage treatment, cover crop, and year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291"/>
              <w:gridCol w:w="1120"/>
              <w:gridCol w:w="1047"/>
              <w:gridCol w:w="1316"/>
              <w:gridCol w:w="839"/>
              <w:gridCol w:w="655"/>
              <w:gridCol w:w="1523"/>
              <w:gridCol w:w="156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asymp.LCL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asymp.UCL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235.5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27.6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187.1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296.4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141.7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108.5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185.1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195.4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296.5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288.6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230.2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361.9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149.5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185.4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244.8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194.6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308.1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55.3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168.6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208.6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237.8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373.4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152.2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188.5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278.6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349.4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121.2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186.2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158.8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82.4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109.3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83.0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103.8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132.6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68.9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90.3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82.5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134.5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73.8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102.3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92.5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150.1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86.4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114.3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89.7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145.8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63.6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Inf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79.8</w:t>
                  </w:r>
                </w:p>
              </w:tc>
            </w:tr>
          </w:tbl>
          <w:bookmarkEnd w:id="4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spring_count_cctillyear_pai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18: Pairwise comparisons of weed abundance between cover crop types for each combination of tillage treatment and year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865"/>
              <w:gridCol w:w="912"/>
              <w:gridCol w:w="1047"/>
              <w:gridCol w:w="839"/>
              <w:gridCol w:w="839"/>
              <w:gridCol w:w="1010"/>
              <w:gridCol w:w="1120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z.ratio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mix_M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2.75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6.02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/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0.7081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/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0.7662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/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0.8383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/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/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0.9994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/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0.9999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0.0495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0.1369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0.0071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/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0.0214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/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0.9948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/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0.9682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/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0.9983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/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0.8353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/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0.9577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/ 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0.9969</w:t>
                  </w:r>
                </w:p>
              </w:tc>
            </w:tr>
          </w:tbl>
          <w:bookmarkEnd w:id="4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spring_count_strawyear_pai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19: Pairwise comparisons of weed abundance between straw treatments for each year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245"/>
              <w:gridCol w:w="1047"/>
              <w:gridCol w:w="839"/>
              <w:gridCol w:w="839"/>
              <w:gridCol w:w="1010"/>
              <w:gridCol w:w="1120"/>
            </w:tblGrid>
            <w:tr>
              <w:trPr>
                <w:trHeight w:val="614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z.ratio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 / 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-3.44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0.0006</w:t>
                  </w:r>
                </w:p>
              </w:tc>
            </w:tr>
            <w:tr>
              <w:trPr>
                <w:trHeight w:val="57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 / retained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Y2020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0.7899</w:t>
                  </w:r>
                </w:p>
              </w:tc>
            </w:tr>
          </w:tbl>
          <w:bookmarkEnd w:id="43"/>
        </w:tc>
      </w:tr>
    </w:tbl>
    <w:bookmarkEnd w:id="44"/>
    <w:bookmarkStart w:id="49" w:name="spring-perennial-weed-abundance"/>
    <w:p>
      <w:pPr>
        <w:pStyle w:val="Heading1"/>
      </w:pPr>
      <w:r>
        <w:t xml:space="preserve">Spring Perennial Weed Abundance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spring_perenn_richness_ano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20: Omnibus tests for factors affecting spring perennial weed species richness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434"/>
              <w:gridCol w:w="716"/>
              <w:gridCol w:w="778"/>
              <w:gridCol w:w="1145"/>
              <w:gridCol w:w="1120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model term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0.2772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0.8767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3,229.2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0.2086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0.2585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0.4435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0.0004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0.1290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0.0107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cctrt_id:weed_type2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0.0034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yearF:till_id:straw_id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0.1364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0.7544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0.7923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yearF:straw_id:weed_type2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0.0259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yearF:cctrt_id:weed_type2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0.5040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0.9674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till_id:cctrt_id:weed_type2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0.1597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straw_id:cctrt_id:weed_type2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0.3839</w:t>
                  </w:r>
                </w:p>
              </w:tc>
            </w:tr>
            <w:tr>
              <w:trPr>
                <w:trHeight w:val="61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yearF:till_id:straw_id:cctrt_id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0.5365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yearF:till_id:straw_id:weed_type2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0.5116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yearF:till_id:cctrt_id:weed_type2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0.0030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yearF:straw_id:cctrt_id:weed_type2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0.3573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till_id:straw_id:cctrt_id:weed_type2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0.4490</w:t>
                  </w:r>
                </w:p>
              </w:tc>
            </w:tr>
            <w:tr>
              <w:trPr>
                <w:trHeight w:val="615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yearF:till_id:straw_id:cctrt_id:weed_type2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0.0937</w:t>
                  </w:r>
                </w:p>
              </w:tc>
            </w:tr>
          </w:tbl>
          <w:bookmarkEnd w:id="4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spring_perenn_till_em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21: Estimated marginal mean perennial species richness for each tillage treatment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291"/>
              <w:gridCol w:w="1316"/>
              <w:gridCol w:w="839"/>
              <w:gridCol w:w="1328"/>
              <w:gridCol w:w="1279"/>
              <w:gridCol w:w="1316"/>
            </w:tblGrid>
            <w:tr>
              <w:trPr>
                <w:trHeight w:val="615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lower.CL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upper.CL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17.59004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0.39</w:t>
                  </w:r>
                </w:p>
              </w:tc>
            </w:tr>
            <w:tr>
              <w:trPr>
                <w:trHeight w:val="57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17.59004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3.12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17.59004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1.49</w:t>
                  </w:r>
                </w:p>
              </w:tc>
            </w:tr>
          </w:tbl>
          <w:bookmarkEnd w:id="4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spring_perenn_till_pai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22: Pairwise comparisons of perennial species richness between tillage treatments for each combination of cover crop and straw treatment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01"/>
              <w:gridCol w:w="911"/>
              <w:gridCol w:w="1045"/>
              <w:gridCol w:w="1023"/>
              <w:gridCol w:w="656"/>
              <w:gridCol w:w="1101"/>
              <w:gridCol w:w="767"/>
              <w:gridCol w:w="912"/>
            </w:tblGrid>
            <w:tr>
              <w:trPr>
                <w:trHeight w:val="45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cctrt_id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t.ratio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-2.59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-6.75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-6.55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0.9782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-4.06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0.0002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0.1201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0.0962</w:t>
                  </w:r>
                </w:p>
              </w:tc>
            </w:tr>
            <w:tr>
              <w:trPr>
                <w:trHeight w:val="41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0.5506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0.9587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0.3860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0.2886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0.5506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0.8868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0.0881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0.0881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-5.38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0.1022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0.0031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-2.69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0.0214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0.8449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0.0857</w:t>
                  </w:r>
                </w:p>
              </w:tc>
            </w:tr>
            <w:tr>
              <w:trPr>
                <w:trHeight w:val="413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0.1981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0.7841</w:t>
                  </w:r>
                </w:p>
              </w:tc>
            </w:tr>
            <w:tr>
              <w:trPr>
                <w:trHeight w:val="415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0.5389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-2.16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0.0804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0.3627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0.7028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0.5952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inversion - 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0.4039</w:t>
                  </w:r>
                </w:p>
              </w:tc>
            </w:tr>
            <w:tr>
              <w:trPr>
                <w:trHeight w:val="45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notill - surface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171.4286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-0.32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0.9467</w:t>
                  </w:r>
                </w:p>
              </w:tc>
            </w:tr>
          </w:tbl>
          <w:bookmarkEnd w:id="4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spring_perenn_cc_pai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23: Pairwise comparisons of perennial species richness between cover crops for each combination of tillage and straw treatment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878"/>
              <w:gridCol w:w="1291"/>
              <w:gridCol w:w="1267"/>
              <w:gridCol w:w="1242"/>
              <w:gridCol w:w="839"/>
              <w:gridCol w:w="778"/>
              <w:gridCol w:w="961"/>
              <w:gridCol w:w="1120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contrast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till_id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straw_id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df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t.ratio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p.value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0.9987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0.9987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0.9987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0.9987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0.9987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0.9987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0.0598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0.0520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0.1576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0.9902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0.9293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0.9972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&lt;.0001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0.9644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0.2801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0.6792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removed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0.6792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inversion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0.0603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0.0136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0.0002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0.8718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0.9847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0.4270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0.9924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0.9430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notill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0.7562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mix_M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0.5623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0.6344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0.9577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mix_E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0.9394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nocc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0.9274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mix_M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0.9481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0.9567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nocc - rad_M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0.9712</w:t>
                  </w:r>
                </w:p>
              </w:tc>
            </w:tr>
            <w:tr>
              <w:trPr>
                <w:trHeight w:val="612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rad_L - rad_M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surface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retained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1.0000</w:t>
                  </w:r>
                </w:p>
              </w:tc>
            </w:tr>
          </w:tbl>
          <w:bookmarkEnd w:id="48"/>
        </w:tc>
      </w:tr>
    </w:tbl>
    <w:bookmarkEnd w:id="49"/>
    <w:sectPr w:rsidR="00E34F94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6A2AB4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A99421"/>
    <w:multiLevelType w:val="multilevel"/>
    <w:tmpl w:val="261ED06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decimal"/>
      <w:lvlText w:val="%2)"/>
      <w:lvlJc w:val="left"/>
      <w:pPr>
        <w:ind w:hanging="360" w:left="1080"/>
      </w:pPr>
    </w:lvl>
    <w:lvl w:ilvl="2">
      <w:start w:val="1"/>
      <w:numFmt w:val="decimal"/>
      <w:lvlText w:val="%3)"/>
      <w:lvlJc w:val="left"/>
      <w:pPr>
        <w:ind w:hanging="360" w:left="1800"/>
      </w:pPr>
    </w:lvl>
    <w:lvl w:ilvl="3">
      <w:start w:val="1"/>
      <w:numFmt w:val="decimal"/>
      <w:lvlText w:val="%4)"/>
      <w:lvlJc w:val="left"/>
      <w:pPr>
        <w:ind w:hanging="360" w:left="2520"/>
      </w:pPr>
    </w:lvl>
    <w:lvl w:ilvl="4">
      <w:start w:val="1"/>
      <w:numFmt w:val="decimal"/>
      <w:lvlText w:val="%5)"/>
      <w:lvlJc w:val="left"/>
      <w:pPr>
        <w:ind w:hanging="360" w:left="3240"/>
      </w:pPr>
    </w:lvl>
    <w:lvl w:ilvl="5">
      <w:start w:val="1"/>
      <w:numFmt w:val="decimal"/>
      <w:lvlText w:val="%6)"/>
      <w:lvlJc w:val="left"/>
      <w:pPr>
        <w:ind w:hanging="360" w:left="3960"/>
      </w:pPr>
    </w:lvl>
    <w:lvl w:ilvl="6">
      <w:start w:val="1"/>
      <w:numFmt w:val="decimal"/>
      <w:lvlText w:val="%7)"/>
      <w:lvlJc w:val="left"/>
      <w:pPr>
        <w:ind w:hanging="360" w:left="4680"/>
      </w:pPr>
    </w:lvl>
    <w:lvl w:ilvl="7">
      <w:start w:val="1"/>
      <w:numFmt w:val="decimal"/>
      <w:lvlText w:val="%8)"/>
      <w:lvlJc w:val="left"/>
      <w:pPr>
        <w:ind w:hanging="360" w:left="5400"/>
      </w:pPr>
    </w:lvl>
    <w:lvl w:ilvl="8">
      <w:start w:val="1"/>
      <w:numFmt w:val="decimal"/>
      <w:lvlText w:val="%9)"/>
      <w:lvlJc w:val="left"/>
      <w:pPr>
        <w:ind w:hanging="36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95181639" w:numId="1">
    <w:abstractNumId w:val="0"/>
  </w:num>
  <w:num w16cid:durableId="446852988"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BEE"/>
    <w:rsid w:val="00022E99"/>
    <w:rsid w:val="00232477"/>
    <w:rsid w:val="0050106E"/>
    <w:rsid w:val="00636041"/>
    <w:rsid w:val="00653C12"/>
    <w:rsid w:val="006A0098"/>
    <w:rsid w:val="00B9429B"/>
    <w:rsid w:val="00DC1900"/>
    <w:rsid w:val="00E34F94"/>
    <w:rsid w:val="00F44BE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232477"/>
    <w:pPr>
      <w:keepNext/>
      <w:keepLines/>
      <w:pageBreakBefore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23247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cantSplit/>
    </w:tr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50106E"/>
    <w:pPr>
      <w:keepNext/>
      <w:spacing w:before="2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Materials II</dc:title>
  <dc:creator/>
  <cp:keywords/>
  <dcterms:created xsi:type="dcterms:W3CDTF">2026-05-22T09:22:19Z</dcterms:created>
  <dcterms:modified xsi:type="dcterms:W3CDTF">2026-05-22T09:22:19Z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itle-block-style">
    <vt:lpwstr>none</vt:lpwstr>
  </property>
  <property fmtid="{D5CDD505-2E9C-101B-9397-08002B2CF9AE}" pid="8" name="toc-title">
    <vt:lpwstr>Table of contents</vt:lpwstr>
  </property>
</Properties>
</file>