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8128" w14:textId="59E09FBA"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r>
        <w:rPr>
          <w:rFonts w:ascii="Calibri" w:hAnsi="Calibri" w:cs="Calibri"/>
          <w:b/>
          <w:bCs/>
          <w:sz w:val="24"/>
          <w:szCs w:val="24"/>
          <w:lang w:val="en-US"/>
        </w:rPr>
        <w:t xml:space="preserve">SUPPLEMENTAL MATERIAL FOR </w:t>
      </w:r>
    </w:p>
    <w:p w14:paraId="0E4B40BB" w14:textId="77777777"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p>
    <w:p w14:paraId="396046D1" w14:textId="6BEBFC7F"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4ACEB8A8" w14:textId="09F2BCB0" w:rsidR="00F13460" w:rsidRDefault="00F13460" w:rsidP="00F13460">
      <w:pPr>
        <w:pStyle w:val="Heading3"/>
        <w:rPr>
          <w:lang w:val="en-US"/>
        </w:rPr>
      </w:pPr>
      <w:r>
        <w:rPr>
          <w:lang w:val="en-US"/>
        </w:rPr>
        <w:t>Herbicides, pesticide loads</w:t>
      </w:r>
    </w:p>
    <w:p w14:paraId="0C8D78FE" w14:textId="77777777" w:rsidR="009073C0" w:rsidRPr="00F13460" w:rsidRDefault="009073C0" w:rsidP="00F65982">
      <w:pPr>
        <w:rPr>
          <w:lang w:val="en-US"/>
        </w:rPr>
      </w:pPr>
    </w:p>
    <w:p w14:paraId="2FDE5469" w14:textId="77777777" w:rsidR="00F13460" w:rsidRDefault="00F13460" w:rsidP="00F13460">
      <w:pPr>
        <w:rPr>
          <w:lang w:val="en-GB"/>
        </w:rPr>
      </w:pPr>
      <w:r>
        <w:rPr>
          <w:lang w:val="en-GB"/>
        </w:rPr>
        <w:t xml:space="preserve">Supplemental table 1. Product, active ingredient, and resulting Pesticide Load Index </w:t>
      </w:r>
      <w:r>
        <w:rPr>
          <w:lang w:val="en-GB"/>
        </w:rPr>
        <w:fldChar w:fldCharType="begin"/>
      </w:r>
      <w:r>
        <w:rPr>
          <w:lang w:val="en-GB"/>
        </w:rPr>
        <w:instrText xml:space="preserve"> ADDIN ZOTERO_ITEM CSL_CITATION {"citationID":"G1tWneyx","properties":{"formattedCitation":"(Kudsk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GB"/>
        </w:rPr>
        <w:fldChar w:fldCharType="separate"/>
      </w:r>
      <w:r w:rsidRPr="00486A04">
        <w:rPr>
          <w:rFonts w:ascii="Aptos" w:hAnsi="Aptos"/>
        </w:rPr>
        <w:t>(Kudsk et al., 2018)</w:t>
      </w:r>
      <w:r>
        <w:rPr>
          <w:lang w:val="en-GB"/>
        </w:rPr>
        <w:fldChar w:fldCharType="end"/>
      </w:r>
      <w:r>
        <w:rPr>
          <w:lang w:val="en-GB"/>
        </w:rPr>
        <w:t xml:space="preserve"> for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F13460" w:rsidRPr="00486A04" w14:paraId="4492E078" w14:textId="77777777" w:rsidTr="003B2F9C">
        <w:tc>
          <w:tcPr>
            <w:tcW w:w="1199" w:type="dxa"/>
          </w:tcPr>
          <w:p w14:paraId="7F5909F2" w14:textId="77777777" w:rsidR="00F13460" w:rsidRPr="00782730" w:rsidRDefault="00F13460" w:rsidP="003B2F9C">
            <w:pPr>
              <w:rPr>
                <w:b/>
                <w:bCs/>
                <w:lang w:val="en-GB"/>
              </w:rPr>
            </w:pPr>
            <w:r w:rsidRPr="00782730">
              <w:rPr>
                <w:b/>
                <w:bCs/>
                <w:lang w:val="en-GB"/>
              </w:rPr>
              <w:t>Herbicide Package (HP)</w:t>
            </w:r>
          </w:p>
        </w:tc>
        <w:tc>
          <w:tcPr>
            <w:tcW w:w="2263" w:type="dxa"/>
          </w:tcPr>
          <w:p w14:paraId="15DF85E6" w14:textId="77777777" w:rsidR="00F13460" w:rsidRPr="00782730" w:rsidRDefault="00F13460" w:rsidP="003B2F9C">
            <w:pPr>
              <w:rPr>
                <w:b/>
                <w:bCs/>
                <w:lang w:val="en-GB"/>
              </w:rPr>
            </w:pPr>
            <w:r w:rsidRPr="00782730">
              <w:rPr>
                <w:b/>
                <w:bCs/>
                <w:lang w:val="en-GB"/>
              </w:rPr>
              <w:t>Product name and application amount</w:t>
            </w:r>
          </w:p>
        </w:tc>
        <w:tc>
          <w:tcPr>
            <w:tcW w:w="3128" w:type="dxa"/>
          </w:tcPr>
          <w:p w14:paraId="3B207B22" w14:textId="77777777" w:rsidR="00F13460" w:rsidRPr="00782730" w:rsidRDefault="00F13460" w:rsidP="003B2F9C">
            <w:pPr>
              <w:rPr>
                <w:b/>
                <w:bCs/>
                <w:lang w:val="en-GB"/>
              </w:rPr>
            </w:pPr>
            <w:r w:rsidRPr="00782730">
              <w:rPr>
                <w:b/>
                <w:bCs/>
                <w:lang w:val="en-GB"/>
              </w:rPr>
              <w:t>Active ingredient name, CAS identification number, and application amount</w:t>
            </w:r>
          </w:p>
        </w:tc>
        <w:tc>
          <w:tcPr>
            <w:tcW w:w="2426" w:type="dxa"/>
          </w:tcPr>
          <w:p w14:paraId="68209221" w14:textId="77777777" w:rsidR="00F13460" w:rsidRPr="00623FE4" w:rsidRDefault="00F13460" w:rsidP="003B2F9C">
            <w:pPr>
              <w:rPr>
                <w:b/>
                <w:bCs/>
                <w:lang w:val="en-US"/>
              </w:rPr>
            </w:pPr>
            <w:r>
              <w:rPr>
                <w:b/>
                <w:bCs/>
                <w:lang w:val="en-GB"/>
              </w:rPr>
              <w:t>Pesticide Load Index</w:t>
            </w:r>
          </w:p>
        </w:tc>
      </w:tr>
      <w:tr w:rsidR="00F13460" w14:paraId="012A76BB" w14:textId="77777777" w:rsidTr="003B2F9C">
        <w:tc>
          <w:tcPr>
            <w:tcW w:w="1199" w:type="dxa"/>
          </w:tcPr>
          <w:p w14:paraId="51BA2553" w14:textId="77777777" w:rsidR="00F13460" w:rsidRDefault="00F13460" w:rsidP="003B2F9C">
            <w:pPr>
              <w:rPr>
                <w:lang w:val="en-GB"/>
              </w:rPr>
            </w:pPr>
            <w:r>
              <w:rPr>
                <w:lang w:val="en-GB"/>
              </w:rPr>
              <w:t>HP1</w:t>
            </w:r>
          </w:p>
        </w:tc>
        <w:tc>
          <w:tcPr>
            <w:tcW w:w="2263" w:type="dxa"/>
          </w:tcPr>
          <w:p w14:paraId="6D36B0CC" w14:textId="77777777" w:rsidR="00F13460" w:rsidRDefault="00F13460" w:rsidP="003B2F9C">
            <w:pPr>
              <w:rPr>
                <w:lang w:val="en-GB"/>
              </w:rPr>
            </w:pPr>
            <w:r>
              <w:rPr>
                <w:lang w:val="en-GB"/>
              </w:rPr>
              <w:t xml:space="preserve">2.1 L ha-1 Roundup Flex XXL </w:t>
            </w:r>
          </w:p>
        </w:tc>
        <w:tc>
          <w:tcPr>
            <w:tcW w:w="3128" w:type="dxa"/>
          </w:tcPr>
          <w:p w14:paraId="66298588" w14:textId="77777777" w:rsidR="00F13460" w:rsidRDefault="00F13460" w:rsidP="003B2F9C">
            <w:pPr>
              <w:rPr>
                <w:lang w:val="en-GB"/>
              </w:rPr>
            </w:pPr>
            <w:r>
              <w:rPr>
                <w:lang w:val="en-GB"/>
              </w:rPr>
              <w:t xml:space="preserve">1000 g ha-1 glyphosate (CAS </w:t>
            </w:r>
            <w:r w:rsidRPr="00EF514A">
              <w:rPr>
                <w:lang w:val="en-US"/>
              </w:rPr>
              <w:t>1071-83-6</w:t>
            </w:r>
            <w:r>
              <w:rPr>
                <w:lang w:val="en-US"/>
              </w:rPr>
              <w:t>)</w:t>
            </w:r>
          </w:p>
        </w:tc>
        <w:tc>
          <w:tcPr>
            <w:tcW w:w="2426" w:type="dxa"/>
          </w:tcPr>
          <w:p w14:paraId="61F4A352" w14:textId="77777777" w:rsidR="00F13460" w:rsidRDefault="00F13460" w:rsidP="003B2F9C">
            <w:pPr>
              <w:rPr>
                <w:lang w:val="en-GB"/>
              </w:rPr>
            </w:pPr>
          </w:p>
        </w:tc>
      </w:tr>
      <w:tr w:rsidR="00F13460" w14:paraId="7C6F633D" w14:textId="77777777" w:rsidTr="003B2F9C">
        <w:tc>
          <w:tcPr>
            <w:tcW w:w="1199" w:type="dxa"/>
          </w:tcPr>
          <w:p w14:paraId="551993A9" w14:textId="77777777" w:rsidR="00F13460" w:rsidRDefault="00F13460" w:rsidP="003B2F9C">
            <w:pPr>
              <w:rPr>
                <w:lang w:val="en-GB"/>
              </w:rPr>
            </w:pPr>
            <w:r>
              <w:rPr>
                <w:lang w:val="en-GB"/>
              </w:rPr>
              <w:t>HP2</w:t>
            </w:r>
          </w:p>
        </w:tc>
        <w:tc>
          <w:tcPr>
            <w:tcW w:w="2263" w:type="dxa"/>
          </w:tcPr>
          <w:p w14:paraId="5142AF48" w14:textId="77777777" w:rsidR="00F13460" w:rsidRDefault="00F13460" w:rsidP="003B2F9C">
            <w:pPr>
              <w:rPr>
                <w:lang w:val="en-GB"/>
              </w:rPr>
            </w:pPr>
            <w:r>
              <w:rPr>
                <w:lang w:val="en-GB"/>
              </w:rPr>
              <w:t xml:space="preserve">2.5 L ha-1 Roundup Flex XXL </w:t>
            </w:r>
          </w:p>
        </w:tc>
        <w:tc>
          <w:tcPr>
            <w:tcW w:w="3128" w:type="dxa"/>
          </w:tcPr>
          <w:p w14:paraId="064B5040" w14:textId="77777777" w:rsidR="00F13460" w:rsidRDefault="00F13460" w:rsidP="003B2F9C">
            <w:pPr>
              <w:rPr>
                <w:lang w:val="en-GB"/>
              </w:rPr>
            </w:pPr>
            <w:r>
              <w:rPr>
                <w:lang w:val="en-GB"/>
              </w:rPr>
              <w:t xml:space="preserve">1200 g ha-1 glyphosate (CAS </w:t>
            </w:r>
            <w:r w:rsidRPr="00EF514A">
              <w:rPr>
                <w:lang w:val="en-US"/>
              </w:rPr>
              <w:t>1071-83-6</w:t>
            </w:r>
            <w:r>
              <w:rPr>
                <w:lang w:val="en-US"/>
              </w:rPr>
              <w:t>)</w:t>
            </w:r>
          </w:p>
        </w:tc>
        <w:tc>
          <w:tcPr>
            <w:tcW w:w="2426" w:type="dxa"/>
          </w:tcPr>
          <w:p w14:paraId="12525ABB" w14:textId="77777777" w:rsidR="00F13460" w:rsidRDefault="00F13460" w:rsidP="003B2F9C">
            <w:pPr>
              <w:rPr>
                <w:lang w:val="en-GB"/>
              </w:rPr>
            </w:pPr>
          </w:p>
        </w:tc>
      </w:tr>
      <w:tr w:rsidR="00F13460" w:rsidRPr="00481275" w14:paraId="3D83549D" w14:textId="77777777" w:rsidTr="003B2F9C">
        <w:tc>
          <w:tcPr>
            <w:tcW w:w="1199" w:type="dxa"/>
          </w:tcPr>
          <w:p w14:paraId="583F1AE9" w14:textId="77777777" w:rsidR="00F13460" w:rsidRDefault="00F13460" w:rsidP="003B2F9C">
            <w:pPr>
              <w:rPr>
                <w:lang w:val="en-GB"/>
              </w:rPr>
            </w:pPr>
            <w:r>
              <w:rPr>
                <w:lang w:val="en-GB"/>
              </w:rPr>
              <w:t>HP3</w:t>
            </w:r>
          </w:p>
        </w:tc>
        <w:tc>
          <w:tcPr>
            <w:tcW w:w="2263" w:type="dxa"/>
          </w:tcPr>
          <w:p w14:paraId="07F85150" w14:textId="77777777" w:rsidR="00F13460" w:rsidRDefault="00F13460" w:rsidP="003B2F9C">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5C54166B" w14:textId="77777777" w:rsidR="00F13460" w:rsidRDefault="00F13460" w:rsidP="003B2F9C">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r>
              <w:rPr>
                <w:lang w:val="en-US"/>
              </w:rPr>
              <w:t>)</w:t>
            </w:r>
          </w:p>
        </w:tc>
        <w:tc>
          <w:tcPr>
            <w:tcW w:w="2426" w:type="dxa"/>
          </w:tcPr>
          <w:p w14:paraId="20ECF518" w14:textId="77777777" w:rsidR="00F13460" w:rsidRDefault="00F13460" w:rsidP="003B2F9C">
            <w:pPr>
              <w:rPr>
                <w:lang w:val="en-GB"/>
              </w:rPr>
            </w:pPr>
          </w:p>
        </w:tc>
      </w:tr>
      <w:tr w:rsidR="00F13460" w14:paraId="66230408" w14:textId="77777777" w:rsidTr="003B2F9C">
        <w:tc>
          <w:tcPr>
            <w:tcW w:w="1199" w:type="dxa"/>
          </w:tcPr>
          <w:p w14:paraId="7251DC08" w14:textId="77777777" w:rsidR="00F13460" w:rsidRDefault="00F13460" w:rsidP="003B2F9C">
            <w:pPr>
              <w:rPr>
                <w:lang w:val="en-GB"/>
              </w:rPr>
            </w:pPr>
          </w:p>
        </w:tc>
        <w:tc>
          <w:tcPr>
            <w:tcW w:w="2263" w:type="dxa"/>
          </w:tcPr>
          <w:p w14:paraId="4973064F"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CC5D1A6" w14:textId="77777777" w:rsidR="00F13460" w:rsidRDefault="00F13460" w:rsidP="003B2F9C">
            <w:pPr>
              <w:rPr>
                <w:lang w:val="en-GB"/>
              </w:rPr>
            </w:pPr>
            <w:r>
              <w:rPr>
                <w:lang w:val="en-GB"/>
              </w:rPr>
              <w:t xml:space="preserve">- </w:t>
            </w:r>
          </w:p>
        </w:tc>
        <w:tc>
          <w:tcPr>
            <w:tcW w:w="2426" w:type="dxa"/>
          </w:tcPr>
          <w:p w14:paraId="2C08BC0D" w14:textId="77777777" w:rsidR="00F13460" w:rsidRDefault="00F13460" w:rsidP="003B2F9C">
            <w:pPr>
              <w:rPr>
                <w:lang w:val="en-GB"/>
              </w:rPr>
            </w:pPr>
          </w:p>
        </w:tc>
      </w:tr>
      <w:tr w:rsidR="00F13460" w14:paraId="764FD5F3" w14:textId="77777777" w:rsidTr="003B2F9C">
        <w:tc>
          <w:tcPr>
            <w:tcW w:w="1199" w:type="dxa"/>
          </w:tcPr>
          <w:p w14:paraId="685E816B" w14:textId="77777777" w:rsidR="00F13460" w:rsidRDefault="00F13460" w:rsidP="003B2F9C">
            <w:pPr>
              <w:rPr>
                <w:lang w:val="en-GB"/>
              </w:rPr>
            </w:pPr>
            <w:r>
              <w:rPr>
                <w:lang w:val="en-GB"/>
              </w:rPr>
              <w:t>HP4</w:t>
            </w:r>
          </w:p>
        </w:tc>
        <w:tc>
          <w:tcPr>
            <w:tcW w:w="2263" w:type="dxa"/>
          </w:tcPr>
          <w:p w14:paraId="0C97CFE6" w14:textId="77777777" w:rsidR="00F13460" w:rsidRDefault="00F13460" w:rsidP="003B2F9C">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3128" w:type="dxa"/>
          </w:tcPr>
          <w:p w14:paraId="370F5EDB" w14:textId="77777777" w:rsidR="00F13460" w:rsidRDefault="00F13460" w:rsidP="003B2F9C">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c>
          <w:tcPr>
            <w:tcW w:w="2426" w:type="dxa"/>
          </w:tcPr>
          <w:p w14:paraId="63B6C927" w14:textId="77777777" w:rsidR="00F13460" w:rsidRDefault="00F13460" w:rsidP="003B2F9C">
            <w:pPr>
              <w:rPr>
                <w:lang w:val="en-GB"/>
              </w:rPr>
            </w:pPr>
          </w:p>
        </w:tc>
      </w:tr>
      <w:tr w:rsidR="00F13460" w:rsidRPr="00481275" w14:paraId="13768450" w14:textId="77777777" w:rsidTr="003B2F9C">
        <w:tc>
          <w:tcPr>
            <w:tcW w:w="1199" w:type="dxa"/>
          </w:tcPr>
          <w:p w14:paraId="6FCFC3FC" w14:textId="77777777" w:rsidR="00F13460" w:rsidRDefault="00F13460" w:rsidP="003B2F9C">
            <w:pPr>
              <w:rPr>
                <w:lang w:val="en-GB"/>
              </w:rPr>
            </w:pPr>
          </w:p>
        </w:tc>
        <w:tc>
          <w:tcPr>
            <w:tcW w:w="2263" w:type="dxa"/>
          </w:tcPr>
          <w:p w14:paraId="109E8C5E" w14:textId="77777777" w:rsidR="00F13460" w:rsidRDefault="00F13460" w:rsidP="003B2F9C">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2D7BA254" w14:textId="77777777" w:rsidR="00F13460" w:rsidRDefault="00F13460" w:rsidP="003B2F9C">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c>
          <w:tcPr>
            <w:tcW w:w="2426" w:type="dxa"/>
          </w:tcPr>
          <w:p w14:paraId="7B0F427C" w14:textId="77777777" w:rsidR="00F13460" w:rsidRDefault="00F13460" w:rsidP="003B2F9C">
            <w:pPr>
              <w:rPr>
                <w:lang w:val="en-GB"/>
              </w:rPr>
            </w:pPr>
          </w:p>
        </w:tc>
      </w:tr>
      <w:tr w:rsidR="00F13460" w14:paraId="4D20426F" w14:textId="77777777" w:rsidTr="003B2F9C">
        <w:tc>
          <w:tcPr>
            <w:tcW w:w="1199" w:type="dxa"/>
          </w:tcPr>
          <w:p w14:paraId="44BEAEE1" w14:textId="77777777" w:rsidR="00F13460" w:rsidRDefault="00F13460" w:rsidP="003B2F9C">
            <w:pPr>
              <w:rPr>
                <w:lang w:val="en-GB"/>
              </w:rPr>
            </w:pPr>
          </w:p>
        </w:tc>
        <w:tc>
          <w:tcPr>
            <w:tcW w:w="2263" w:type="dxa"/>
          </w:tcPr>
          <w:p w14:paraId="6247C1F5" w14:textId="77777777" w:rsidR="00F13460" w:rsidRDefault="00F13460" w:rsidP="003B2F9C">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3128" w:type="dxa"/>
          </w:tcPr>
          <w:p w14:paraId="75E8B422" w14:textId="77777777" w:rsidR="00F13460" w:rsidRDefault="00F13460" w:rsidP="003B2F9C">
            <w:pPr>
              <w:rPr>
                <w:lang w:val="en-GB"/>
              </w:rPr>
            </w:pPr>
            <w:r>
              <w:rPr>
                <w:lang w:val="en-GB"/>
              </w:rPr>
              <w:t xml:space="preserve">- </w:t>
            </w:r>
          </w:p>
        </w:tc>
        <w:tc>
          <w:tcPr>
            <w:tcW w:w="2426" w:type="dxa"/>
          </w:tcPr>
          <w:p w14:paraId="7B537E46" w14:textId="77777777" w:rsidR="00F13460" w:rsidRDefault="00F13460" w:rsidP="003B2F9C">
            <w:pPr>
              <w:rPr>
                <w:lang w:val="en-GB"/>
              </w:rPr>
            </w:pPr>
          </w:p>
        </w:tc>
      </w:tr>
      <w:tr w:rsidR="00F13460" w14:paraId="104112B9" w14:textId="77777777" w:rsidTr="003B2F9C">
        <w:tc>
          <w:tcPr>
            <w:tcW w:w="1199" w:type="dxa"/>
          </w:tcPr>
          <w:p w14:paraId="69A171AA" w14:textId="77777777" w:rsidR="00F13460" w:rsidRDefault="00F13460" w:rsidP="003B2F9C">
            <w:pPr>
              <w:rPr>
                <w:lang w:val="en-GB"/>
              </w:rPr>
            </w:pPr>
            <w:r>
              <w:rPr>
                <w:lang w:val="en-GB"/>
              </w:rPr>
              <w:t>HP5</w:t>
            </w:r>
          </w:p>
        </w:tc>
        <w:tc>
          <w:tcPr>
            <w:tcW w:w="2263" w:type="dxa"/>
          </w:tcPr>
          <w:p w14:paraId="719282B0" w14:textId="77777777" w:rsidR="00F13460" w:rsidRDefault="00F13460" w:rsidP="003B2F9C">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3128" w:type="dxa"/>
          </w:tcPr>
          <w:p w14:paraId="1CAC846A" w14:textId="77777777" w:rsidR="00F13460" w:rsidRPr="00B41B1E" w:rsidRDefault="00F13460" w:rsidP="003B2F9C">
            <w:pPr>
              <w:rPr>
                <w:lang w:val="en-US"/>
              </w:rPr>
            </w:pPr>
            <w:r>
              <w:rPr>
                <w:lang w:val="en-GB"/>
              </w:rPr>
              <w:t xml:space="preserve">750 g ha-1 MCPA (CAS </w:t>
            </w:r>
            <w:r w:rsidRPr="00B41B1E">
              <w:rPr>
                <w:lang w:val="en-US"/>
              </w:rPr>
              <w:t>94-74-6</w:t>
            </w:r>
            <w:r>
              <w:rPr>
                <w:lang w:val="en-US"/>
              </w:rPr>
              <w:t>)</w:t>
            </w:r>
          </w:p>
        </w:tc>
        <w:tc>
          <w:tcPr>
            <w:tcW w:w="2426" w:type="dxa"/>
          </w:tcPr>
          <w:p w14:paraId="21608E55" w14:textId="77777777" w:rsidR="00F13460" w:rsidRDefault="00F13460" w:rsidP="003B2F9C">
            <w:pPr>
              <w:rPr>
                <w:lang w:val="en-GB"/>
              </w:rPr>
            </w:pPr>
          </w:p>
        </w:tc>
      </w:tr>
      <w:tr w:rsidR="00F13460" w14:paraId="40FCCAD0" w14:textId="77777777" w:rsidTr="003B2F9C">
        <w:tc>
          <w:tcPr>
            <w:tcW w:w="1199" w:type="dxa"/>
          </w:tcPr>
          <w:p w14:paraId="2B77ED65" w14:textId="77777777" w:rsidR="00F13460" w:rsidRDefault="00F13460" w:rsidP="003B2F9C">
            <w:pPr>
              <w:rPr>
                <w:lang w:val="en-GB"/>
              </w:rPr>
            </w:pPr>
            <w:r>
              <w:rPr>
                <w:lang w:val="en-GB"/>
              </w:rPr>
              <w:t>HP6</w:t>
            </w:r>
          </w:p>
        </w:tc>
        <w:tc>
          <w:tcPr>
            <w:tcW w:w="2263" w:type="dxa"/>
          </w:tcPr>
          <w:p w14:paraId="32DAF949" w14:textId="77777777" w:rsidR="00F13460" w:rsidRDefault="00F13460" w:rsidP="003B2F9C">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3128" w:type="dxa"/>
          </w:tcPr>
          <w:p w14:paraId="159A24D6" w14:textId="77777777" w:rsidR="00F13460" w:rsidRPr="0087481D" w:rsidRDefault="00F13460" w:rsidP="003B2F9C">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c>
          <w:tcPr>
            <w:tcW w:w="2426" w:type="dxa"/>
          </w:tcPr>
          <w:p w14:paraId="5583EBE0" w14:textId="77777777" w:rsidR="00F13460" w:rsidRDefault="00F13460" w:rsidP="003B2F9C">
            <w:pPr>
              <w:rPr>
                <w:lang w:val="en-GB"/>
              </w:rPr>
            </w:pPr>
          </w:p>
        </w:tc>
      </w:tr>
      <w:tr w:rsidR="00F13460" w:rsidRPr="00481275" w14:paraId="5777A53F" w14:textId="77777777" w:rsidTr="003B2F9C">
        <w:tc>
          <w:tcPr>
            <w:tcW w:w="1199" w:type="dxa"/>
          </w:tcPr>
          <w:p w14:paraId="3CFD709E" w14:textId="77777777" w:rsidR="00F13460" w:rsidRDefault="00F13460" w:rsidP="003B2F9C">
            <w:pPr>
              <w:rPr>
                <w:lang w:val="en-GB"/>
              </w:rPr>
            </w:pPr>
          </w:p>
        </w:tc>
        <w:tc>
          <w:tcPr>
            <w:tcW w:w="2263" w:type="dxa"/>
          </w:tcPr>
          <w:p w14:paraId="61D63C2E" w14:textId="77777777" w:rsidR="00F13460" w:rsidRDefault="00F13460" w:rsidP="003B2F9C">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2CFA84B" w14:textId="77777777" w:rsidR="00F13460" w:rsidRDefault="00F13460" w:rsidP="003B2F9C">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c>
          <w:tcPr>
            <w:tcW w:w="2426" w:type="dxa"/>
          </w:tcPr>
          <w:p w14:paraId="2378418E" w14:textId="77777777" w:rsidR="00F13460" w:rsidRDefault="00F13460" w:rsidP="003B2F9C">
            <w:pPr>
              <w:rPr>
                <w:lang w:val="en-GB"/>
              </w:rPr>
            </w:pPr>
          </w:p>
        </w:tc>
      </w:tr>
      <w:tr w:rsidR="00F13460" w14:paraId="5BED7B59" w14:textId="77777777" w:rsidTr="003B2F9C">
        <w:tc>
          <w:tcPr>
            <w:tcW w:w="1199" w:type="dxa"/>
          </w:tcPr>
          <w:p w14:paraId="240B58BA" w14:textId="77777777" w:rsidR="00F13460" w:rsidRDefault="00F13460" w:rsidP="003B2F9C">
            <w:pPr>
              <w:rPr>
                <w:lang w:val="en-GB"/>
              </w:rPr>
            </w:pPr>
          </w:p>
        </w:tc>
        <w:tc>
          <w:tcPr>
            <w:tcW w:w="2263" w:type="dxa"/>
          </w:tcPr>
          <w:p w14:paraId="62578E31"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3F6D799" w14:textId="77777777" w:rsidR="00F13460" w:rsidRDefault="00F13460" w:rsidP="003B2F9C">
            <w:pPr>
              <w:rPr>
                <w:lang w:val="en-GB"/>
              </w:rPr>
            </w:pPr>
            <w:r>
              <w:rPr>
                <w:lang w:val="en-GB"/>
              </w:rPr>
              <w:t>-</w:t>
            </w:r>
          </w:p>
        </w:tc>
        <w:tc>
          <w:tcPr>
            <w:tcW w:w="2426" w:type="dxa"/>
          </w:tcPr>
          <w:p w14:paraId="3FB9F4B4" w14:textId="77777777" w:rsidR="00F13460" w:rsidRDefault="00F13460" w:rsidP="003B2F9C">
            <w:pPr>
              <w:rPr>
                <w:lang w:val="en-GB"/>
              </w:rPr>
            </w:pPr>
          </w:p>
        </w:tc>
      </w:tr>
      <w:tr w:rsidR="00F13460" w14:paraId="6ED50A7A" w14:textId="77777777" w:rsidTr="003B2F9C">
        <w:tc>
          <w:tcPr>
            <w:tcW w:w="1199" w:type="dxa"/>
          </w:tcPr>
          <w:p w14:paraId="40A1FCFE" w14:textId="77777777" w:rsidR="00F13460" w:rsidRDefault="00F13460" w:rsidP="003B2F9C">
            <w:pPr>
              <w:rPr>
                <w:lang w:val="en-GB"/>
              </w:rPr>
            </w:pPr>
            <w:r>
              <w:rPr>
                <w:lang w:val="en-GB"/>
              </w:rPr>
              <w:t>HP7</w:t>
            </w:r>
          </w:p>
        </w:tc>
        <w:tc>
          <w:tcPr>
            <w:tcW w:w="2263" w:type="dxa"/>
          </w:tcPr>
          <w:p w14:paraId="21737930" w14:textId="77777777" w:rsidR="00F13460" w:rsidRDefault="00F13460" w:rsidP="003B2F9C">
            <w:pPr>
              <w:rPr>
                <w:lang w:val="en-GB"/>
              </w:rPr>
            </w:pPr>
            <w:r>
              <w:rPr>
                <w:lang w:val="en-GB"/>
              </w:rPr>
              <w:t>0.5 L ha</w:t>
            </w:r>
            <w:r w:rsidRPr="00974453">
              <w:rPr>
                <w:vertAlign w:val="superscript"/>
                <w:lang w:val="en-GB"/>
              </w:rPr>
              <w:t>-1</w:t>
            </w:r>
            <w:r>
              <w:rPr>
                <w:lang w:val="en-GB"/>
              </w:rPr>
              <w:t xml:space="preserve"> Stomp CS </w:t>
            </w:r>
          </w:p>
        </w:tc>
        <w:tc>
          <w:tcPr>
            <w:tcW w:w="3128" w:type="dxa"/>
          </w:tcPr>
          <w:p w14:paraId="65FCE2E7" w14:textId="77777777" w:rsidR="00F13460" w:rsidRDefault="00F13460" w:rsidP="003B2F9C">
            <w:pPr>
              <w:rPr>
                <w:lang w:val="en-GB"/>
              </w:rPr>
            </w:pPr>
            <w:r>
              <w:rPr>
                <w:lang w:val="en-GB"/>
              </w:rPr>
              <w:t xml:space="preserve">228 g ha-1 pendimethalin (CAS </w:t>
            </w:r>
            <w:r w:rsidRPr="007D1D13">
              <w:rPr>
                <w:lang w:val="en-US"/>
              </w:rPr>
              <w:t>40487-42-1</w:t>
            </w:r>
            <w:r>
              <w:rPr>
                <w:lang w:val="en-GB"/>
              </w:rPr>
              <w:t>)</w:t>
            </w:r>
          </w:p>
        </w:tc>
        <w:tc>
          <w:tcPr>
            <w:tcW w:w="2426" w:type="dxa"/>
          </w:tcPr>
          <w:p w14:paraId="3199A829" w14:textId="77777777" w:rsidR="00F13460" w:rsidRDefault="00F13460" w:rsidP="003B2F9C">
            <w:pPr>
              <w:rPr>
                <w:lang w:val="en-GB"/>
              </w:rPr>
            </w:pPr>
          </w:p>
        </w:tc>
      </w:tr>
      <w:tr w:rsidR="00F13460" w14:paraId="4B8CBC6A" w14:textId="77777777" w:rsidTr="003B2F9C">
        <w:tc>
          <w:tcPr>
            <w:tcW w:w="1199" w:type="dxa"/>
          </w:tcPr>
          <w:p w14:paraId="7DFFE580" w14:textId="77777777" w:rsidR="00F13460" w:rsidRDefault="00F13460" w:rsidP="003B2F9C">
            <w:pPr>
              <w:rPr>
                <w:lang w:val="en-GB"/>
              </w:rPr>
            </w:pPr>
          </w:p>
        </w:tc>
        <w:tc>
          <w:tcPr>
            <w:tcW w:w="2263" w:type="dxa"/>
          </w:tcPr>
          <w:p w14:paraId="5D145104" w14:textId="77777777" w:rsidR="00F13460" w:rsidRDefault="00F13460" w:rsidP="003B2F9C">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6F74E77C" w14:textId="77777777" w:rsidR="00F13460" w:rsidRDefault="00F13460" w:rsidP="003B2F9C">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c>
          <w:tcPr>
            <w:tcW w:w="2426" w:type="dxa"/>
          </w:tcPr>
          <w:p w14:paraId="72E16280" w14:textId="77777777" w:rsidR="00F13460" w:rsidRDefault="00F13460" w:rsidP="003B2F9C">
            <w:pPr>
              <w:rPr>
                <w:lang w:val="en-GB"/>
              </w:rPr>
            </w:pPr>
          </w:p>
        </w:tc>
      </w:tr>
      <w:tr w:rsidR="00F13460" w14:paraId="1AE26B8C" w14:textId="77777777" w:rsidTr="003B2F9C">
        <w:tc>
          <w:tcPr>
            <w:tcW w:w="1199" w:type="dxa"/>
          </w:tcPr>
          <w:p w14:paraId="71250858" w14:textId="77777777" w:rsidR="00F13460" w:rsidRDefault="00F13460" w:rsidP="003B2F9C">
            <w:pPr>
              <w:rPr>
                <w:lang w:val="en-GB"/>
              </w:rPr>
            </w:pPr>
            <w:r>
              <w:rPr>
                <w:lang w:val="en-GB"/>
              </w:rPr>
              <w:t>HP8</w:t>
            </w:r>
          </w:p>
        </w:tc>
        <w:tc>
          <w:tcPr>
            <w:tcW w:w="2263" w:type="dxa"/>
          </w:tcPr>
          <w:p w14:paraId="34BE1001" w14:textId="77777777" w:rsidR="00F13460" w:rsidRDefault="00F13460" w:rsidP="003B2F9C">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7A78CFE6" w14:textId="77777777" w:rsidR="00F13460" w:rsidRDefault="00F13460" w:rsidP="003B2F9C">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07CCAD15" w14:textId="77777777" w:rsidR="00F13460" w:rsidRDefault="00F13460" w:rsidP="003B2F9C">
            <w:pPr>
              <w:rPr>
                <w:lang w:val="en-GB"/>
              </w:rPr>
            </w:pPr>
          </w:p>
        </w:tc>
        <w:tc>
          <w:tcPr>
            <w:tcW w:w="2426" w:type="dxa"/>
          </w:tcPr>
          <w:p w14:paraId="5218C24A" w14:textId="77777777" w:rsidR="00F13460" w:rsidRDefault="00F13460" w:rsidP="003B2F9C">
            <w:pPr>
              <w:rPr>
                <w:lang w:val="en-GB"/>
              </w:rPr>
            </w:pPr>
          </w:p>
        </w:tc>
      </w:tr>
    </w:tbl>
    <w:p w14:paraId="7B44AB74" w14:textId="77777777" w:rsidR="00F13460" w:rsidRDefault="00F13460" w:rsidP="00F13460">
      <w:pPr>
        <w:rPr>
          <w:lang w:val="en-GB"/>
        </w:rPr>
      </w:pPr>
    </w:p>
    <w:p w14:paraId="066E34A7" w14:textId="65A2B076" w:rsidR="00F13460" w:rsidRDefault="00F13460" w:rsidP="00F13460">
      <w:pPr>
        <w:pStyle w:val="Heading3"/>
        <w:rPr>
          <w:lang w:val="en-US"/>
        </w:rPr>
      </w:pPr>
      <w:bookmarkStart w:id="0" w:name="_Hlk194489418"/>
      <w:r>
        <w:rPr>
          <w:lang w:val="en-US"/>
        </w:rPr>
        <w:t>Potential ecological value, agronomic harm</w:t>
      </w:r>
    </w:p>
    <w:p w14:paraId="62F89AD8" w14:textId="77777777" w:rsidR="00F13460" w:rsidRDefault="00F13460" w:rsidP="00997973">
      <w:pPr>
        <w:rPr>
          <w:rStyle w:val="SubtleEmphasis"/>
          <w:b/>
          <w:bCs/>
          <w:lang w:val="en-US"/>
        </w:rPr>
      </w:pPr>
      <w:bookmarkStart w:id="1" w:name="_Hlk194489406"/>
      <w:bookmarkEnd w:id="0"/>
    </w:p>
    <w:p w14:paraId="4303446C" w14:textId="38104374" w:rsidR="00E3737B" w:rsidRPr="00F13460" w:rsidRDefault="00E3737B" w:rsidP="00997973">
      <w:pPr>
        <w:rPr>
          <w:rStyle w:val="SubtleEmphasis"/>
          <w:lang w:val="en-US"/>
        </w:rPr>
      </w:pPr>
      <w:r w:rsidRPr="00F13460">
        <w:rPr>
          <w:rStyle w:val="SubtleEmphasis"/>
          <w:b/>
          <w:bCs/>
          <w:lang w:val="en-US"/>
        </w:rPr>
        <w:t>Supplemental</w:t>
      </w:r>
      <w:r w:rsidR="003B5BB0" w:rsidRPr="00F13460">
        <w:rPr>
          <w:rStyle w:val="SubtleEmphasis"/>
          <w:b/>
          <w:bCs/>
          <w:lang w:val="en-US"/>
        </w:rPr>
        <w:t xml:space="preserve"> T</w:t>
      </w:r>
      <w:r w:rsidR="00E752C9" w:rsidRPr="00F13460">
        <w:rPr>
          <w:rStyle w:val="SubtleEmphasis"/>
          <w:b/>
          <w:bCs/>
          <w:lang w:val="en-US"/>
        </w:rPr>
        <w:t xml:space="preserve">able </w:t>
      </w:r>
      <w:r w:rsidR="003B5BB0" w:rsidRPr="00F13460">
        <w:rPr>
          <w:rStyle w:val="SubtleEmphasis"/>
          <w:b/>
          <w:bCs/>
          <w:lang w:val="en-US"/>
        </w:rPr>
        <w:t>S</w:t>
      </w:r>
      <w:r w:rsidR="00E752C9" w:rsidRPr="00F13460">
        <w:rPr>
          <w:rStyle w:val="SubtleEmphasis"/>
          <w:b/>
          <w:bCs/>
          <w:lang w:val="en-US"/>
        </w:rPr>
        <w:t>2</w:t>
      </w:r>
      <w:r w:rsidR="0034538E" w:rsidRPr="00F13460">
        <w:rPr>
          <w:rStyle w:val="SubtleEmphasis"/>
          <w:b/>
          <w:bCs/>
          <w:lang w:val="en-US"/>
        </w:rPr>
        <w:t>.</w:t>
      </w:r>
      <w:r w:rsidR="0034538E" w:rsidRPr="00F13460">
        <w:rPr>
          <w:rStyle w:val="SubtleEmphasis"/>
          <w:lang w:val="en-US"/>
        </w:rPr>
        <w:t xml:space="preserve"> Summary of the indices derived from </w:t>
      </w:r>
      <w:proofErr w:type="spellStart"/>
      <w:r w:rsidR="0034538E" w:rsidRPr="00F13460">
        <w:rPr>
          <w:rStyle w:val="SubtleEmphasis"/>
          <w:lang w:val="en-US"/>
        </w:rPr>
        <w:t>Yvoz</w:t>
      </w:r>
      <w:proofErr w:type="spellEnd"/>
      <w:r w:rsidR="0034538E" w:rsidRPr="00F13460">
        <w:rPr>
          <w:rStyle w:val="SubtleEmphasis"/>
          <w:lang w:val="en-US"/>
        </w:rPr>
        <w:t xml:space="preserve">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rsidRPr="003B5BB0" w14:paraId="70ADEA5D" w14:textId="77777777" w:rsidTr="00E752C9">
        <w:tc>
          <w:tcPr>
            <w:tcW w:w="1463" w:type="dxa"/>
          </w:tcPr>
          <w:p w14:paraId="1EF92159" w14:textId="3744ED9C" w:rsidR="00E752C9" w:rsidRPr="003B5BB0" w:rsidRDefault="00E752C9" w:rsidP="00AE6425">
            <w:pPr>
              <w:rPr>
                <w:b/>
                <w:bCs/>
                <w:lang w:val="en-US"/>
              </w:rPr>
            </w:pPr>
            <w:r w:rsidRPr="003B5BB0">
              <w:rPr>
                <w:b/>
                <w:bCs/>
                <w:lang w:val="en-US"/>
              </w:rPr>
              <w:t>Ind</w:t>
            </w:r>
            <w:r w:rsidR="003B5BB0">
              <w:rPr>
                <w:b/>
                <w:bCs/>
                <w:lang w:val="en-US"/>
              </w:rPr>
              <w:t>ex</w:t>
            </w:r>
          </w:p>
        </w:tc>
        <w:tc>
          <w:tcPr>
            <w:tcW w:w="1463" w:type="dxa"/>
          </w:tcPr>
          <w:p w14:paraId="4DE9262C" w14:textId="36CF9463" w:rsidR="00E752C9" w:rsidRPr="003B5BB0" w:rsidRDefault="00E752C9" w:rsidP="00AE6425">
            <w:pPr>
              <w:rPr>
                <w:b/>
                <w:bCs/>
                <w:lang w:val="en-US"/>
              </w:rPr>
            </w:pPr>
            <w:r w:rsidRPr="003B5BB0">
              <w:rPr>
                <w:b/>
                <w:bCs/>
                <w:lang w:val="en-US"/>
              </w:rPr>
              <w:t>Sub-</w:t>
            </w:r>
            <w:proofErr w:type="spellStart"/>
            <w:r w:rsidRPr="003B5BB0">
              <w:rPr>
                <w:b/>
                <w:bCs/>
                <w:lang w:val="en-US"/>
              </w:rPr>
              <w:t>indice</w:t>
            </w:r>
            <w:proofErr w:type="spellEnd"/>
          </w:p>
        </w:tc>
        <w:tc>
          <w:tcPr>
            <w:tcW w:w="1806" w:type="dxa"/>
          </w:tcPr>
          <w:p w14:paraId="30B8104F" w14:textId="5A18BDF0" w:rsidR="00E752C9" w:rsidRPr="003B5BB0" w:rsidRDefault="00E752C9" w:rsidP="00AE6425">
            <w:pPr>
              <w:rPr>
                <w:b/>
                <w:bCs/>
                <w:lang w:val="en-US"/>
              </w:rPr>
            </w:pPr>
            <w:r w:rsidRPr="003B5BB0">
              <w:rPr>
                <w:b/>
                <w:bCs/>
                <w:lang w:val="en-US"/>
              </w:rPr>
              <w:t>Description</w:t>
            </w:r>
          </w:p>
        </w:tc>
        <w:tc>
          <w:tcPr>
            <w:tcW w:w="4477" w:type="dxa"/>
          </w:tcPr>
          <w:p w14:paraId="3106E5E2" w14:textId="3C4B5805" w:rsidR="00E752C9" w:rsidRPr="003B5BB0" w:rsidRDefault="0034538E" w:rsidP="00AE6425">
            <w:pPr>
              <w:rPr>
                <w:b/>
                <w:bCs/>
                <w:lang w:val="en-US"/>
              </w:rPr>
            </w:pPr>
            <w:r w:rsidRPr="003B5BB0">
              <w:rPr>
                <w:b/>
                <w:bCs/>
                <w:lang w:val="en-US"/>
              </w:rPr>
              <w:t>Components, in brief</w:t>
            </w:r>
          </w:p>
        </w:tc>
      </w:tr>
      <w:tr w:rsidR="00E752C9" w:rsidRPr="00481275"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18277104"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r w:rsidR="00481275">
              <w:rPr>
                <w:lang w:val="en-US"/>
              </w:rPr>
              <w:t>, abundance xx</w:t>
            </w:r>
          </w:p>
        </w:tc>
      </w:tr>
      <w:tr w:rsidR="00E752C9" w:rsidRPr="00481275"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481275"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481275"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481275"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481275"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481275"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481275"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481275"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720CCC53" w14:textId="77777777" w:rsidR="00F13460" w:rsidRPr="00CA5767" w:rsidRDefault="00F13460" w:rsidP="00F13460">
      <w:pPr>
        <w:rPr>
          <w:i/>
          <w:iCs/>
          <w:color w:val="FF0000"/>
          <w:lang w:val="en-US"/>
        </w:rPr>
      </w:pPr>
      <w:r w:rsidRPr="00CA5767">
        <w:rPr>
          <w:i/>
          <w:iCs/>
          <w:color w:val="FF0000"/>
          <w:lang w:val="en-US"/>
        </w:rPr>
        <w:t>The problem is these</w:t>
      </w:r>
      <w:r>
        <w:rPr>
          <w:i/>
          <w:iCs/>
          <w:color w:val="FF0000"/>
          <w:lang w:val="en-US"/>
        </w:rPr>
        <w:t xml:space="preserve"> mainly </w:t>
      </w:r>
      <w:r w:rsidRPr="00CA5767">
        <w:rPr>
          <w:i/>
          <w:iCs/>
          <w:color w:val="FF0000"/>
          <w:lang w:val="en-US"/>
        </w:rPr>
        <w:t xml:space="preserve">depend on flowers being present, or seeds </w:t>
      </w:r>
      <w:r>
        <w:rPr>
          <w:i/>
          <w:iCs/>
          <w:color w:val="FF0000"/>
          <w:lang w:val="en-US"/>
        </w:rPr>
        <w:t xml:space="preserve">being produced. </w:t>
      </w:r>
      <w:r w:rsidRPr="00CA5767">
        <w:rPr>
          <w:i/>
          <w:iCs/>
          <w:color w:val="FF0000"/>
          <w:lang w:val="en-US"/>
        </w:rPr>
        <w:t xml:space="preserve">The value of the green thing is not…included…except in the case of harm. I will just have to ignore that I think.  </w:t>
      </w:r>
    </w:p>
    <w:p w14:paraId="529D300D" w14:textId="223AD316" w:rsidR="00997973" w:rsidRDefault="00997973" w:rsidP="00997973">
      <w:pPr>
        <w:rPr>
          <w:lang w:val="en-US"/>
        </w:rPr>
      </w:pPr>
    </w:p>
    <w:p w14:paraId="4D07A561" w14:textId="2F1B54DE" w:rsidR="00B730C3" w:rsidRDefault="009073C0" w:rsidP="009073C0">
      <w:pPr>
        <w:pStyle w:val="Heading1"/>
        <w:rPr>
          <w:lang w:val="en-US"/>
        </w:rPr>
      </w:pPr>
      <w:r>
        <w:rPr>
          <w:lang w:val="en-US"/>
        </w:rPr>
        <w:t>Calculating aggregate, scaled values</w:t>
      </w:r>
    </w:p>
    <w:p w14:paraId="24F09392" w14:textId="4C08E322" w:rsidR="009073C0" w:rsidRDefault="009073C0" w:rsidP="009073C0">
      <w:pPr>
        <w:rPr>
          <w:lang w:val="en-US"/>
        </w:rPr>
      </w:pPr>
      <w:r>
        <w:rPr>
          <w:lang w:val="en-US"/>
        </w:rPr>
        <w:t xml:space="preserve">Individual species values were calculated as described in the main text. Resulting values are presented in Table S3. </w:t>
      </w:r>
    </w:p>
    <w:p w14:paraId="39D15194" w14:textId="3606E7EB" w:rsidR="009073C0" w:rsidRPr="00F13460" w:rsidRDefault="00FA4F11" w:rsidP="009073C0">
      <w:pPr>
        <w:rPr>
          <w:rStyle w:val="SubtleEmphasis"/>
          <w:lang w:val="en-US"/>
        </w:rPr>
      </w:pPr>
      <w:r w:rsidRPr="00F13460">
        <w:rPr>
          <w:rStyle w:val="SubtleEmphasis"/>
          <w:b/>
          <w:bCs/>
          <w:lang w:val="en-US"/>
        </w:rPr>
        <w:t xml:space="preserve">Supplementary </w:t>
      </w:r>
      <w:r w:rsidR="003B5BB0" w:rsidRPr="00F13460">
        <w:rPr>
          <w:rStyle w:val="SubtleEmphasis"/>
          <w:b/>
          <w:bCs/>
          <w:lang w:val="en-US"/>
        </w:rPr>
        <w:t>T</w:t>
      </w:r>
      <w:r w:rsidR="009073C0" w:rsidRPr="00F13460">
        <w:rPr>
          <w:rStyle w:val="SubtleEmphasis"/>
          <w:b/>
          <w:bCs/>
          <w:lang w:val="en-US"/>
        </w:rPr>
        <w:t>able S3.</w:t>
      </w:r>
      <w:r w:rsidR="009073C0" w:rsidRPr="00F13460">
        <w:rPr>
          <w:rStyle w:val="SubtleEmphasis"/>
          <w:lang w:val="en-US"/>
        </w:rPr>
        <w:t xml:space="preserve"> </w:t>
      </w:r>
      <w:r w:rsidRPr="00F13460">
        <w:rPr>
          <w:rStyle w:val="SubtleEmphasis"/>
          <w:lang w:val="en-US"/>
        </w:rPr>
        <w:t xml:space="preserve">Service and dis-service scores assigned to individual species or </w:t>
      </w:r>
      <w:proofErr w:type="spellStart"/>
      <w:r w:rsidRPr="00F13460">
        <w:rPr>
          <w:rStyle w:val="SubtleEmphasis"/>
          <w:lang w:val="en-US"/>
        </w:rPr>
        <w:t>genuses</w:t>
      </w:r>
      <w:proofErr w:type="spellEnd"/>
      <w:r w:rsidRPr="00F13460">
        <w:rPr>
          <w:rStyle w:val="SubtleEmphasis"/>
          <w:lang w:val="en-US"/>
        </w:rPr>
        <w:t xml:space="preserve"> found in this study, derived from data presented in </w:t>
      </w:r>
      <w:proofErr w:type="spellStart"/>
      <w:r w:rsidRPr="00F13460">
        <w:rPr>
          <w:rStyle w:val="SubtleEmphasis"/>
          <w:lang w:val="en-US"/>
        </w:rPr>
        <w:t>Yvoz</w:t>
      </w:r>
      <w:proofErr w:type="spellEnd"/>
      <w:r w:rsidRPr="00F13460">
        <w:rPr>
          <w:rStyle w:val="SubtleEmphasis"/>
          <w:lang w:val="en-US"/>
        </w:rPr>
        <w:t xml:space="preserve"> et al. 2021</w:t>
      </w:r>
    </w:p>
    <w:tbl>
      <w:tblPr>
        <w:tblW w:w="8720" w:type="dxa"/>
        <w:tblCellMar>
          <w:left w:w="70" w:type="dxa"/>
          <w:right w:w="70" w:type="dxa"/>
        </w:tblCellMar>
        <w:tblLook w:val="04A0" w:firstRow="1" w:lastRow="0" w:firstColumn="1" w:lastColumn="0" w:noHBand="0" w:noVBand="1"/>
      </w:tblPr>
      <w:tblGrid>
        <w:gridCol w:w="1003"/>
        <w:gridCol w:w="2510"/>
        <w:gridCol w:w="1375"/>
        <w:gridCol w:w="1142"/>
        <w:gridCol w:w="1013"/>
        <w:gridCol w:w="755"/>
        <w:gridCol w:w="960"/>
      </w:tblGrid>
      <w:tr w:rsidR="00D90B87" w:rsidRPr="003B5BB0" w14:paraId="6EFEEEE2" w14:textId="77777777" w:rsidTr="00D90B87">
        <w:trPr>
          <w:trHeight w:val="288"/>
        </w:trPr>
        <w:tc>
          <w:tcPr>
            <w:tcW w:w="1003" w:type="dxa"/>
            <w:tcBorders>
              <w:top w:val="single" w:sz="4" w:space="0" w:color="auto"/>
              <w:left w:val="nil"/>
              <w:bottom w:val="single" w:sz="4" w:space="0" w:color="auto"/>
              <w:right w:val="nil"/>
            </w:tcBorders>
            <w:shd w:val="clear" w:color="auto" w:fill="auto"/>
            <w:noWrap/>
            <w:vAlign w:val="center"/>
            <w:hideMark/>
          </w:tcPr>
          <w:p w14:paraId="77C512FE" w14:textId="21B576CE"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lastRenderedPageBreak/>
              <w:t xml:space="preserve">EPPO </w:t>
            </w:r>
            <w:proofErr w:type="spellStart"/>
            <w:r w:rsidRPr="003B5BB0">
              <w:rPr>
                <w:rFonts w:ascii="Aptos Narrow" w:eastAsia="Times New Roman" w:hAnsi="Aptos Narrow" w:cs="Times New Roman"/>
                <w:b/>
                <w:bCs/>
                <w:color w:val="000000"/>
                <w:kern w:val="0"/>
                <w:lang w:eastAsia="da-DK"/>
                <w14:ligatures w14:val="none"/>
              </w:rPr>
              <w:t>code</w:t>
            </w:r>
            <w:proofErr w:type="spellEnd"/>
          </w:p>
        </w:tc>
        <w:tc>
          <w:tcPr>
            <w:tcW w:w="2510" w:type="dxa"/>
            <w:tcBorders>
              <w:top w:val="single" w:sz="4" w:space="0" w:color="auto"/>
              <w:left w:val="nil"/>
              <w:bottom w:val="single" w:sz="4" w:space="0" w:color="auto"/>
              <w:right w:val="nil"/>
            </w:tcBorders>
            <w:shd w:val="clear" w:color="auto" w:fill="auto"/>
            <w:noWrap/>
            <w:vAlign w:val="center"/>
            <w:hideMark/>
          </w:tcPr>
          <w:p w14:paraId="5E769036" w14:textId="105B2CFA"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Latin </w:t>
            </w:r>
            <w:proofErr w:type="spellStart"/>
            <w:r w:rsidRPr="003B5BB0">
              <w:rPr>
                <w:rFonts w:ascii="Aptos Narrow" w:eastAsia="Times New Roman" w:hAnsi="Aptos Narrow" w:cs="Times New Roman"/>
                <w:b/>
                <w:bCs/>
                <w:color w:val="000000"/>
                <w:kern w:val="0"/>
                <w:lang w:eastAsia="da-DK"/>
                <w14:ligatures w14:val="none"/>
              </w:rPr>
              <w:t>name</w:t>
            </w:r>
            <w:proofErr w:type="spellEnd"/>
          </w:p>
        </w:tc>
        <w:tc>
          <w:tcPr>
            <w:tcW w:w="1214" w:type="dxa"/>
            <w:tcBorders>
              <w:top w:val="single" w:sz="4" w:space="0" w:color="auto"/>
              <w:left w:val="nil"/>
              <w:bottom w:val="single" w:sz="4" w:space="0" w:color="auto"/>
              <w:right w:val="nil"/>
            </w:tcBorders>
            <w:shd w:val="clear" w:color="auto" w:fill="auto"/>
            <w:noWrap/>
            <w:vAlign w:val="center"/>
            <w:hideMark/>
          </w:tcPr>
          <w:p w14:paraId="05873DDD" w14:textId="59C940DE"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 xml:space="preserve">Ecosystem </w:t>
            </w:r>
            <w:proofErr w:type="spellStart"/>
            <w:r w:rsidRPr="003B5BB0">
              <w:rPr>
                <w:rFonts w:ascii="Aptos Narrow" w:eastAsia="Times New Roman" w:hAnsi="Aptos Narrow" w:cs="Times New Roman"/>
                <w:b/>
                <w:bCs/>
                <w:color w:val="A6A6A6" w:themeColor="background1" w:themeShade="A6"/>
                <w:kern w:val="0"/>
                <w:lang w:eastAsia="da-DK"/>
                <w14:ligatures w14:val="none"/>
              </w:rPr>
              <w:t>contribution</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p>
        </w:tc>
        <w:tc>
          <w:tcPr>
            <w:tcW w:w="987" w:type="dxa"/>
            <w:tcBorders>
              <w:top w:val="single" w:sz="4" w:space="0" w:color="auto"/>
              <w:left w:val="nil"/>
              <w:bottom w:val="single" w:sz="4" w:space="0" w:color="auto"/>
              <w:right w:val="nil"/>
            </w:tcBorders>
            <w:shd w:val="clear" w:color="auto" w:fill="auto"/>
            <w:noWrap/>
            <w:vAlign w:val="center"/>
            <w:hideMark/>
          </w:tcPr>
          <w:p w14:paraId="7A7177FB" w14:textId="475B3D1C"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proofErr w:type="spellStart"/>
            <w:r w:rsidRPr="003B5BB0">
              <w:rPr>
                <w:rFonts w:ascii="Aptos Narrow" w:eastAsia="Times New Roman" w:hAnsi="Aptos Narrow" w:cs="Times New Roman"/>
                <w:b/>
                <w:bCs/>
                <w:color w:val="A6A6A6" w:themeColor="background1" w:themeShade="A6"/>
                <w:kern w:val="0"/>
                <w:lang w:eastAsia="da-DK"/>
                <w14:ligatures w14:val="none"/>
              </w:rPr>
              <w:t>P</w:t>
            </w:r>
            <w:r w:rsidRPr="00CE2FDF">
              <w:rPr>
                <w:rFonts w:ascii="Aptos Narrow" w:eastAsia="Times New Roman" w:hAnsi="Aptos Narrow" w:cs="Times New Roman"/>
                <w:b/>
                <w:bCs/>
                <w:color w:val="A6A6A6" w:themeColor="background1" w:themeShade="A6"/>
                <w:kern w:val="0"/>
                <w:lang w:eastAsia="da-DK"/>
                <w14:ligatures w14:val="none"/>
              </w:rPr>
              <w:t>ollinator</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r w:rsidRPr="003B5BB0">
              <w:rPr>
                <w:rFonts w:ascii="Aptos Narrow" w:eastAsia="Times New Roman" w:hAnsi="Aptos Narrow" w:cs="Times New Roman"/>
                <w:b/>
                <w:bCs/>
                <w:color w:val="A6A6A6" w:themeColor="background1" w:themeShade="A6"/>
                <w:kern w:val="0"/>
                <w:lang w:eastAsia="da-DK"/>
                <w14:ligatures w14:val="none"/>
              </w:rPr>
              <w:t xml:space="preserve"> support</w:t>
            </w:r>
          </w:p>
        </w:tc>
        <w:tc>
          <w:tcPr>
            <w:tcW w:w="960" w:type="dxa"/>
            <w:tcBorders>
              <w:top w:val="single" w:sz="4" w:space="0" w:color="auto"/>
              <w:left w:val="nil"/>
              <w:bottom w:val="single" w:sz="4" w:space="0" w:color="auto"/>
              <w:right w:val="nil"/>
            </w:tcBorders>
            <w:shd w:val="clear" w:color="auto" w:fill="auto"/>
            <w:noWrap/>
            <w:vAlign w:val="center"/>
            <w:hideMark/>
          </w:tcPr>
          <w:p w14:paraId="6E14E126" w14:textI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Benefit</w:t>
            </w:r>
            <w:r w:rsidR="001B0CE6" w:rsidRPr="003B5BB0">
              <w:rPr>
                <w:rFonts w:ascii="Aptos Narrow" w:eastAsia="Times New Roman" w:hAnsi="Aptos Narrow" w:cs="Times New Roman"/>
                <w:b/>
                <w:bCs/>
                <w:color w:val="000000"/>
                <w:kern w:val="0"/>
                <w:lang w:eastAsia="da-DK"/>
                <w14:ligatures w14:val="none"/>
              </w:rPr>
              <w:t>*</w:t>
            </w:r>
            <w:r w:rsidRPr="003B5BB0">
              <w:rPr>
                <w:rFonts w:ascii="Aptos Narrow" w:eastAsia="Times New Roman" w:hAnsi="Aptos Narrow" w:cs="Times New Roman"/>
                <w:b/>
                <w:bCs/>
                <w:color w:val="000000"/>
                <w:kern w:val="0"/>
                <w:lang w:eastAsia="da-DK"/>
                <w14:ligatures w14:val="none"/>
              </w:rPr>
              <w:t>*</w:t>
            </w:r>
          </w:p>
        </w:tc>
        <w:tc>
          <w:tcPr>
            <w:tcW w:w="1086" w:type="dxa"/>
            <w:tcBorders>
              <w:top w:val="single" w:sz="4" w:space="0" w:color="auto"/>
              <w:left w:val="nil"/>
              <w:bottom w:val="single" w:sz="4" w:space="0" w:color="auto"/>
              <w:right w:val="single" w:sz="4" w:space="0" w:color="auto"/>
            </w:tcBorders>
            <w:vAlign w:val="center"/>
          </w:tcPr>
          <w:p w14:paraId="5CCB9E82" w14:textId="60280970" w:rsidR="00D90B87" w:rsidRPr="003B5BB0"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Harm</w:t>
            </w:r>
            <w:r w:rsidR="001B0CE6" w:rsidRPr="003B5BB0">
              <w:rPr>
                <w:rFonts w:ascii="Aptos Narrow" w:eastAsia="Times New Roman" w:hAnsi="Aptos Narrow" w:cs="Times New Roman"/>
                <w:b/>
                <w:bCs/>
                <w:color w:val="000000"/>
                <w:kern w:val="0"/>
                <w:lang w:eastAsia="da-DK"/>
                <w14:ligatures w14:val="none"/>
              </w:rPr>
              <w:t>*</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320E7082" w14:textId="2A2A6A60" w:rsidR="00D90B87" w:rsidRPr="00CE2FDF" w:rsidRDefault="00D90B87" w:rsidP="00D90B87">
            <w:pPr>
              <w:spacing w:after="0" w:line="240" w:lineRule="auto"/>
              <w:jc w:val="center"/>
              <w:rPr>
                <w:rFonts w:ascii="Aptos Narrow" w:eastAsia="Times New Roman" w:hAnsi="Aptos Narrow" w:cs="Times New Roman"/>
                <w:b/>
                <w:bCs/>
                <w:i/>
                <w:iCs/>
                <w:color w:val="000000"/>
                <w:kern w:val="0"/>
                <w:lang w:eastAsia="da-DK"/>
                <w14:ligatures w14:val="none"/>
              </w:rPr>
            </w:pPr>
            <w:r w:rsidRPr="003B5BB0">
              <w:rPr>
                <w:rFonts w:ascii="Aptos Narrow" w:eastAsia="Times New Roman" w:hAnsi="Aptos Narrow" w:cs="Times New Roman"/>
                <w:b/>
                <w:bCs/>
                <w:i/>
                <w:iCs/>
                <w:color w:val="000000"/>
                <w:kern w:val="0"/>
                <w:lang w:eastAsia="da-DK"/>
                <w14:ligatures w14:val="none"/>
              </w:rPr>
              <w:t>N</w:t>
            </w:r>
            <w:r w:rsidRPr="00CE2FDF">
              <w:rPr>
                <w:rFonts w:ascii="Aptos Narrow" w:eastAsia="Times New Roman" w:hAnsi="Aptos Narrow" w:cs="Times New Roman"/>
                <w:b/>
                <w:bCs/>
                <w:i/>
                <w:iCs/>
                <w:color w:val="000000"/>
                <w:kern w:val="0"/>
                <w:lang w:eastAsia="da-DK"/>
                <w14:ligatures w14:val="none"/>
              </w:rPr>
              <w:t>et</w:t>
            </w:r>
            <w:r w:rsidRPr="003B5BB0">
              <w:rPr>
                <w:rFonts w:ascii="Aptos Narrow" w:eastAsia="Times New Roman" w:hAnsi="Aptos Narrow" w:cs="Times New Roman"/>
                <w:b/>
                <w:bCs/>
                <w:i/>
                <w:iCs/>
                <w:color w:val="000000"/>
                <w:kern w:val="0"/>
                <w:lang w:eastAsia="da-DK"/>
                <w14:ligatures w14:val="none"/>
              </w:rPr>
              <w:t xml:space="preserve"> </w:t>
            </w:r>
            <w:proofErr w:type="spellStart"/>
            <w:r w:rsidRPr="003B5BB0">
              <w:rPr>
                <w:rFonts w:ascii="Aptos Narrow" w:eastAsia="Times New Roman" w:hAnsi="Aptos Narrow" w:cs="Times New Roman"/>
                <w:b/>
                <w:bCs/>
                <w:i/>
                <w:iCs/>
                <w:color w:val="000000"/>
                <w:kern w:val="0"/>
                <w:lang w:eastAsia="da-DK"/>
                <w14:ligatures w14:val="none"/>
              </w:rPr>
              <w:t>value</w:t>
            </w:r>
            <w:proofErr w:type="spellEnd"/>
            <w:r w:rsidR="001B0CE6" w:rsidRPr="003B5BB0">
              <w:rPr>
                <w:rFonts w:ascii="Aptos Narrow" w:eastAsia="Times New Roman" w:hAnsi="Aptos Narrow" w:cs="Times New Roman"/>
                <w:b/>
                <w:bCs/>
                <w:i/>
                <w:iCs/>
                <w:color w:val="000000"/>
                <w:kern w:val="0"/>
                <w:lang w:eastAsia="da-DK"/>
                <w14:ligatures w14:val="none"/>
              </w:rPr>
              <w:t>***</w:t>
            </w:r>
          </w:p>
        </w:tc>
      </w:tr>
      <w:tr w:rsidR="00D90B87" w:rsidRPr="00CE2FDF" w14:paraId="055EF824" w14:textId="77777777" w:rsidTr="00D90B87">
        <w:trPr>
          <w:trHeight w:val="288"/>
        </w:trPr>
        <w:tc>
          <w:tcPr>
            <w:tcW w:w="1003" w:type="dxa"/>
            <w:tcBorders>
              <w:top w:val="single" w:sz="4" w:space="0" w:color="auto"/>
              <w:left w:val="nil"/>
              <w:bottom w:val="nil"/>
              <w:right w:val="nil"/>
            </w:tcBorders>
            <w:shd w:val="clear" w:color="auto" w:fill="auto"/>
            <w:noWrap/>
            <w:vAlign w:val="bottom"/>
            <w:hideMark/>
          </w:tcPr>
          <w:p w14:paraId="451F5521" w14:textId="218B7E8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AVESA</w:t>
            </w:r>
          </w:p>
        </w:tc>
        <w:tc>
          <w:tcPr>
            <w:tcW w:w="2510" w:type="dxa"/>
            <w:tcBorders>
              <w:top w:val="single" w:sz="4" w:space="0" w:color="auto"/>
              <w:left w:val="nil"/>
              <w:bottom w:val="nil"/>
              <w:right w:val="nil"/>
            </w:tcBorders>
            <w:shd w:val="clear" w:color="auto" w:fill="auto"/>
            <w:noWrap/>
            <w:vAlign w:val="bottom"/>
            <w:hideMark/>
          </w:tcPr>
          <w:p w14:paraId="5E11A4BC" w14:textId="46210DA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Avena</w:t>
            </w:r>
            <w:proofErr w:type="spellEnd"/>
            <w:r>
              <w:rPr>
                <w:rFonts w:ascii="Calibri" w:hAnsi="Calibri" w:cs="Calibri"/>
                <w:color w:val="000000"/>
              </w:rPr>
              <w:t xml:space="preserve"> </w:t>
            </w:r>
            <w:proofErr w:type="spellStart"/>
            <w:r>
              <w:rPr>
                <w:rFonts w:ascii="Calibri" w:hAnsi="Calibri" w:cs="Calibri"/>
                <w:color w:val="000000"/>
              </w:rPr>
              <w:t>sativa</w:t>
            </w:r>
            <w:proofErr w:type="spellEnd"/>
          </w:p>
        </w:tc>
        <w:tc>
          <w:tcPr>
            <w:tcW w:w="1214" w:type="dxa"/>
            <w:tcBorders>
              <w:top w:val="single" w:sz="4" w:space="0" w:color="auto"/>
              <w:left w:val="nil"/>
              <w:bottom w:val="nil"/>
              <w:right w:val="nil"/>
            </w:tcBorders>
            <w:shd w:val="clear" w:color="auto" w:fill="auto"/>
            <w:noWrap/>
            <w:vAlign w:val="center"/>
            <w:hideMark/>
          </w:tcPr>
          <w:p w14:paraId="65E9A0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single" w:sz="4" w:space="0" w:color="auto"/>
              <w:left w:val="nil"/>
              <w:bottom w:val="nil"/>
              <w:right w:val="nil"/>
            </w:tcBorders>
            <w:shd w:val="clear" w:color="auto" w:fill="auto"/>
            <w:noWrap/>
            <w:vAlign w:val="center"/>
            <w:hideMark/>
          </w:tcPr>
          <w:p w14:paraId="7A1565D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single" w:sz="4" w:space="0" w:color="auto"/>
              <w:left w:val="nil"/>
              <w:bottom w:val="nil"/>
              <w:right w:val="nil"/>
            </w:tcBorders>
            <w:shd w:val="clear" w:color="auto" w:fill="auto"/>
            <w:noWrap/>
            <w:vAlign w:val="center"/>
            <w:hideMark/>
          </w:tcPr>
          <w:p w14:paraId="21F0D7E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single" w:sz="4" w:space="0" w:color="auto"/>
              <w:left w:val="nil"/>
              <w:bottom w:val="nil"/>
              <w:right w:val="single" w:sz="4" w:space="0" w:color="auto"/>
            </w:tcBorders>
            <w:vAlign w:val="center"/>
          </w:tcPr>
          <w:p w14:paraId="54810661" w14:textId="2612E85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single" w:sz="4" w:space="0" w:color="auto"/>
              <w:left w:val="single" w:sz="4" w:space="0" w:color="auto"/>
              <w:bottom w:val="nil"/>
              <w:right w:val="nil"/>
            </w:tcBorders>
            <w:shd w:val="clear" w:color="auto" w:fill="auto"/>
            <w:noWrap/>
            <w:vAlign w:val="center"/>
            <w:hideMark/>
          </w:tcPr>
          <w:p w14:paraId="2F986B73" w14:textId="6041C29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19C4F3A9" w14:textId="77777777" w:rsidTr="00D90B87">
        <w:trPr>
          <w:trHeight w:val="288"/>
        </w:trPr>
        <w:tc>
          <w:tcPr>
            <w:tcW w:w="1003" w:type="dxa"/>
            <w:tcBorders>
              <w:top w:val="nil"/>
              <w:left w:val="nil"/>
              <w:bottom w:val="nil"/>
              <w:right w:val="nil"/>
            </w:tcBorders>
            <w:shd w:val="clear" w:color="auto" w:fill="auto"/>
            <w:noWrap/>
            <w:vAlign w:val="bottom"/>
            <w:hideMark/>
          </w:tcPr>
          <w:p w14:paraId="27623CFE" w14:textId="67E49E4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CAPBP</w:t>
            </w:r>
          </w:p>
        </w:tc>
        <w:tc>
          <w:tcPr>
            <w:tcW w:w="2510" w:type="dxa"/>
            <w:tcBorders>
              <w:top w:val="nil"/>
              <w:left w:val="nil"/>
              <w:bottom w:val="nil"/>
              <w:right w:val="nil"/>
            </w:tcBorders>
            <w:shd w:val="clear" w:color="auto" w:fill="auto"/>
            <w:noWrap/>
            <w:vAlign w:val="bottom"/>
            <w:hideMark/>
          </w:tcPr>
          <w:p w14:paraId="7ECAB3C9" w14:textId="42A88EF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Capsella</w:t>
            </w:r>
            <w:proofErr w:type="spellEnd"/>
            <w:r>
              <w:rPr>
                <w:rFonts w:ascii="Calibri" w:hAnsi="Calibri" w:cs="Calibri"/>
                <w:color w:val="000000"/>
              </w:rPr>
              <w:t xml:space="preserve"> </w:t>
            </w:r>
            <w:proofErr w:type="spellStart"/>
            <w:r>
              <w:rPr>
                <w:rFonts w:ascii="Calibri" w:hAnsi="Calibri" w:cs="Calibri"/>
                <w:color w:val="000000"/>
              </w:rPr>
              <w:t>bursa-pastoris</w:t>
            </w:r>
            <w:proofErr w:type="spellEnd"/>
          </w:p>
        </w:tc>
        <w:tc>
          <w:tcPr>
            <w:tcW w:w="1214" w:type="dxa"/>
            <w:tcBorders>
              <w:top w:val="nil"/>
              <w:left w:val="nil"/>
              <w:bottom w:val="nil"/>
              <w:right w:val="nil"/>
            </w:tcBorders>
            <w:shd w:val="clear" w:color="auto" w:fill="auto"/>
            <w:noWrap/>
            <w:vAlign w:val="center"/>
            <w:hideMark/>
          </w:tcPr>
          <w:p w14:paraId="41602C3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2.89</w:t>
            </w:r>
          </w:p>
        </w:tc>
        <w:tc>
          <w:tcPr>
            <w:tcW w:w="987" w:type="dxa"/>
            <w:tcBorders>
              <w:top w:val="nil"/>
              <w:left w:val="nil"/>
              <w:bottom w:val="nil"/>
              <w:right w:val="nil"/>
            </w:tcBorders>
            <w:shd w:val="clear" w:color="auto" w:fill="auto"/>
            <w:noWrap/>
            <w:vAlign w:val="center"/>
            <w:hideMark/>
          </w:tcPr>
          <w:p w14:paraId="3E159BC0"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2.06</w:t>
            </w:r>
          </w:p>
        </w:tc>
        <w:tc>
          <w:tcPr>
            <w:tcW w:w="960" w:type="dxa"/>
            <w:tcBorders>
              <w:top w:val="nil"/>
              <w:left w:val="nil"/>
              <w:bottom w:val="nil"/>
              <w:right w:val="nil"/>
            </w:tcBorders>
            <w:shd w:val="clear" w:color="auto" w:fill="auto"/>
            <w:noWrap/>
            <w:vAlign w:val="center"/>
            <w:hideMark/>
          </w:tcPr>
          <w:p w14:paraId="5E04FCD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2.89</w:t>
            </w:r>
          </w:p>
        </w:tc>
        <w:tc>
          <w:tcPr>
            <w:tcW w:w="1086" w:type="dxa"/>
            <w:tcBorders>
              <w:top w:val="nil"/>
              <w:left w:val="nil"/>
              <w:bottom w:val="nil"/>
              <w:right w:val="single" w:sz="4" w:space="0" w:color="auto"/>
            </w:tcBorders>
            <w:vAlign w:val="center"/>
          </w:tcPr>
          <w:p w14:paraId="1CFCD513" w14:textId="3E6756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1.53</w:t>
            </w:r>
          </w:p>
        </w:tc>
        <w:tc>
          <w:tcPr>
            <w:tcW w:w="960" w:type="dxa"/>
            <w:tcBorders>
              <w:top w:val="nil"/>
              <w:left w:val="single" w:sz="4" w:space="0" w:color="auto"/>
              <w:bottom w:val="nil"/>
              <w:right w:val="nil"/>
            </w:tcBorders>
            <w:shd w:val="clear" w:color="auto" w:fill="auto"/>
            <w:noWrap/>
            <w:vAlign w:val="center"/>
            <w:hideMark/>
          </w:tcPr>
          <w:p w14:paraId="00640FF6" w14:textId="31AA86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1.36</w:t>
            </w:r>
          </w:p>
        </w:tc>
      </w:tr>
      <w:tr w:rsidR="00D90B87" w:rsidRPr="00CE2FDF" w14:paraId="50CB0948" w14:textId="77777777" w:rsidTr="00D90B87">
        <w:trPr>
          <w:trHeight w:val="288"/>
        </w:trPr>
        <w:tc>
          <w:tcPr>
            <w:tcW w:w="1003" w:type="dxa"/>
            <w:tcBorders>
              <w:top w:val="nil"/>
              <w:left w:val="nil"/>
              <w:bottom w:val="nil"/>
              <w:right w:val="nil"/>
            </w:tcBorders>
            <w:shd w:val="clear" w:color="auto" w:fill="auto"/>
            <w:noWrap/>
            <w:vAlign w:val="bottom"/>
            <w:hideMark/>
          </w:tcPr>
          <w:p w14:paraId="33C46314" w14:textId="78F3D00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CIRAR</w:t>
            </w:r>
          </w:p>
        </w:tc>
        <w:tc>
          <w:tcPr>
            <w:tcW w:w="2510" w:type="dxa"/>
            <w:tcBorders>
              <w:top w:val="nil"/>
              <w:left w:val="nil"/>
              <w:bottom w:val="nil"/>
              <w:right w:val="nil"/>
            </w:tcBorders>
            <w:shd w:val="clear" w:color="auto" w:fill="auto"/>
            <w:noWrap/>
            <w:vAlign w:val="bottom"/>
            <w:hideMark/>
          </w:tcPr>
          <w:p w14:paraId="1019BF75" w14:textId="4CB4306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Cirsium</w:t>
            </w:r>
            <w:proofErr w:type="spellEnd"/>
            <w:r>
              <w:rPr>
                <w:rFonts w:ascii="Calibri" w:hAnsi="Calibri" w:cs="Calibri"/>
                <w:color w:val="000000"/>
              </w:rPr>
              <w:t xml:space="preserve"> </w:t>
            </w:r>
            <w:proofErr w:type="spellStart"/>
            <w:r>
              <w:rPr>
                <w:rFonts w:ascii="Calibri" w:hAnsi="Calibri" w:cs="Calibri"/>
                <w:color w:val="000000"/>
              </w:rPr>
              <w:t>arvense</w:t>
            </w:r>
            <w:proofErr w:type="spellEnd"/>
          </w:p>
        </w:tc>
        <w:tc>
          <w:tcPr>
            <w:tcW w:w="1214" w:type="dxa"/>
            <w:tcBorders>
              <w:top w:val="nil"/>
              <w:left w:val="nil"/>
              <w:bottom w:val="nil"/>
              <w:right w:val="nil"/>
            </w:tcBorders>
            <w:shd w:val="clear" w:color="auto" w:fill="auto"/>
            <w:noWrap/>
            <w:vAlign w:val="center"/>
            <w:hideMark/>
          </w:tcPr>
          <w:p w14:paraId="46D2923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0.5</w:t>
            </w:r>
          </w:p>
        </w:tc>
        <w:tc>
          <w:tcPr>
            <w:tcW w:w="987" w:type="dxa"/>
            <w:tcBorders>
              <w:top w:val="nil"/>
              <w:left w:val="nil"/>
              <w:bottom w:val="nil"/>
              <w:right w:val="nil"/>
            </w:tcBorders>
            <w:shd w:val="clear" w:color="auto" w:fill="auto"/>
            <w:noWrap/>
            <w:vAlign w:val="center"/>
            <w:hideMark/>
          </w:tcPr>
          <w:p w14:paraId="3A155D89"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1.62</w:t>
            </w:r>
          </w:p>
        </w:tc>
        <w:tc>
          <w:tcPr>
            <w:tcW w:w="960" w:type="dxa"/>
            <w:tcBorders>
              <w:top w:val="nil"/>
              <w:left w:val="nil"/>
              <w:bottom w:val="nil"/>
              <w:right w:val="nil"/>
            </w:tcBorders>
            <w:shd w:val="clear" w:color="auto" w:fill="auto"/>
            <w:noWrap/>
            <w:vAlign w:val="center"/>
            <w:hideMark/>
          </w:tcPr>
          <w:p w14:paraId="60B22C0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1.62</w:t>
            </w:r>
          </w:p>
        </w:tc>
        <w:tc>
          <w:tcPr>
            <w:tcW w:w="1086" w:type="dxa"/>
            <w:tcBorders>
              <w:top w:val="nil"/>
              <w:left w:val="nil"/>
              <w:bottom w:val="nil"/>
              <w:right w:val="single" w:sz="4" w:space="0" w:color="auto"/>
            </w:tcBorders>
            <w:vAlign w:val="center"/>
          </w:tcPr>
          <w:p w14:paraId="159270CF" w14:textId="1D62B62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2.75</w:t>
            </w:r>
          </w:p>
        </w:tc>
        <w:tc>
          <w:tcPr>
            <w:tcW w:w="960" w:type="dxa"/>
            <w:tcBorders>
              <w:top w:val="nil"/>
              <w:left w:val="single" w:sz="4" w:space="0" w:color="auto"/>
              <w:bottom w:val="nil"/>
              <w:right w:val="nil"/>
            </w:tcBorders>
            <w:shd w:val="clear" w:color="auto" w:fill="auto"/>
            <w:noWrap/>
            <w:vAlign w:val="center"/>
            <w:hideMark/>
          </w:tcPr>
          <w:p w14:paraId="2E5011E3" w14:textId="23CD105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-1.12</w:t>
            </w:r>
          </w:p>
        </w:tc>
      </w:tr>
      <w:tr w:rsidR="00D90B87" w:rsidRPr="00CE2FDF" w14:paraId="451B04C2" w14:textId="77777777" w:rsidTr="00D90B87">
        <w:trPr>
          <w:trHeight w:val="288"/>
        </w:trPr>
        <w:tc>
          <w:tcPr>
            <w:tcW w:w="1003" w:type="dxa"/>
            <w:tcBorders>
              <w:top w:val="nil"/>
              <w:left w:val="nil"/>
              <w:bottom w:val="nil"/>
              <w:right w:val="nil"/>
            </w:tcBorders>
            <w:shd w:val="clear" w:color="auto" w:fill="auto"/>
            <w:noWrap/>
            <w:vAlign w:val="bottom"/>
            <w:hideMark/>
          </w:tcPr>
          <w:p w14:paraId="182FE481" w14:textId="677C690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EPHEX</w:t>
            </w:r>
          </w:p>
        </w:tc>
        <w:tc>
          <w:tcPr>
            <w:tcW w:w="2510" w:type="dxa"/>
            <w:tcBorders>
              <w:top w:val="nil"/>
              <w:left w:val="nil"/>
              <w:bottom w:val="nil"/>
              <w:right w:val="nil"/>
            </w:tcBorders>
            <w:shd w:val="clear" w:color="auto" w:fill="auto"/>
            <w:noWrap/>
            <w:vAlign w:val="bottom"/>
            <w:hideMark/>
          </w:tcPr>
          <w:p w14:paraId="005DD813" w14:textId="6975315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Euphorbiaceae</w:t>
            </w:r>
            <w:proofErr w:type="spellEnd"/>
          </w:p>
        </w:tc>
        <w:tc>
          <w:tcPr>
            <w:tcW w:w="1214" w:type="dxa"/>
            <w:tcBorders>
              <w:top w:val="nil"/>
              <w:left w:val="nil"/>
              <w:bottom w:val="nil"/>
              <w:right w:val="nil"/>
            </w:tcBorders>
            <w:shd w:val="clear" w:color="auto" w:fill="auto"/>
            <w:noWrap/>
            <w:vAlign w:val="center"/>
            <w:hideMark/>
          </w:tcPr>
          <w:p w14:paraId="2B36EE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FDDB42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0.13</w:t>
            </w:r>
          </w:p>
        </w:tc>
        <w:tc>
          <w:tcPr>
            <w:tcW w:w="960" w:type="dxa"/>
            <w:tcBorders>
              <w:top w:val="nil"/>
              <w:left w:val="nil"/>
              <w:bottom w:val="nil"/>
              <w:right w:val="nil"/>
            </w:tcBorders>
            <w:shd w:val="clear" w:color="auto" w:fill="auto"/>
            <w:noWrap/>
            <w:vAlign w:val="center"/>
            <w:hideMark/>
          </w:tcPr>
          <w:p w14:paraId="175425F1"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0.16</w:t>
            </w:r>
          </w:p>
        </w:tc>
        <w:tc>
          <w:tcPr>
            <w:tcW w:w="1086" w:type="dxa"/>
            <w:tcBorders>
              <w:top w:val="nil"/>
              <w:left w:val="nil"/>
              <w:bottom w:val="nil"/>
              <w:right w:val="single" w:sz="4" w:space="0" w:color="auto"/>
            </w:tcBorders>
            <w:vAlign w:val="center"/>
          </w:tcPr>
          <w:p w14:paraId="165E2B5D" w14:textId="6EF29E8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0.17</w:t>
            </w:r>
          </w:p>
        </w:tc>
        <w:tc>
          <w:tcPr>
            <w:tcW w:w="960" w:type="dxa"/>
            <w:tcBorders>
              <w:top w:val="nil"/>
              <w:left w:val="single" w:sz="4" w:space="0" w:color="auto"/>
              <w:bottom w:val="nil"/>
              <w:right w:val="nil"/>
            </w:tcBorders>
            <w:shd w:val="clear" w:color="auto" w:fill="auto"/>
            <w:noWrap/>
            <w:vAlign w:val="center"/>
            <w:hideMark/>
          </w:tcPr>
          <w:p w14:paraId="12403AC3" w14:textId="4D8D24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-0.01</w:t>
            </w:r>
          </w:p>
        </w:tc>
      </w:tr>
      <w:tr w:rsidR="00D90B87" w:rsidRPr="00CE2FDF" w14:paraId="12F73FFB" w14:textId="77777777" w:rsidTr="00D90B87">
        <w:trPr>
          <w:trHeight w:val="288"/>
        </w:trPr>
        <w:tc>
          <w:tcPr>
            <w:tcW w:w="1003" w:type="dxa"/>
            <w:tcBorders>
              <w:top w:val="nil"/>
              <w:left w:val="nil"/>
              <w:bottom w:val="nil"/>
              <w:right w:val="nil"/>
            </w:tcBorders>
            <w:shd w:val="clear" w:color="auto" w:fill="auto"/>
            <w:noWrap/>
            <w:vAlign w:val="bottom"/>
            <w:hideMark/>
          </w:tcPr>
          <w:p w14:paraId="38926FFA" w14:textId="4B1D956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GERSS</w:t>
            </w:r>
          </w:p>
        </w:tc>
        <w:tc>
          <w:tcPr>
            <w:tcW w:w="2510" w:type="dxa"/>
            <w:tcBorders>
              <w:top w:val="nil"/>
              <w:left w:val="nil"/>
              <w:bottom w:val="nil"/>
              <w:right w:val="nil"/>
            </w:tcBorders>
            <w:shd w:val="clear" w:color="auto" w:fill="auto"/>
            <w:noWrap/>
            <w:vAlign w:val="bottom"/>
            <w:hideMark/>
          </w:tcPr>
          <w:p w14:paraId="64DE9A11" w14:textId="0206986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Geranium species</w:t>
            </w:r>
          </w:p>
        </w:tc>
        <w:tc>
          <w:tcPr>
            <w:tcW w:w="1214" w:type="dxa"/>
            <w:tcBorders>
              <w:top w:val="nil"/>
              <w:left w:val="nil"/>
              <w:bottom w:val="nil"/>
              <w:right w:val="nil"/>
            </w:tcBorders>
            <w:shd w:val="clear" w:color="auto" w:fill="auto"/>
            <w:noWrap/>
            <w:vAlign w:val="center"/>
            <w:hideMark/>
          </w:tcPr>
          <w:p w14:paraId="4AC96C9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w:t>
            </w:r>
          </w:p>
        </w:tc>
        <w:tc>
          <w:tcPr>
            <w:tcW w:w="987" w:type="dxa"/>
            <w:tcBorders>
              <w:top w:val="nil"/>
              <w:left w:val="nil"/>
              <w:bottom w:val="nil"/>
              <w:right w:val="nil"/>
            </w:tcBorders>
            <w:shd w:val="clear" w:color="auto" w:fill="auto"/>
            <w:noWrap/>
            <w:vAlign w:val="center"/>
            <w:hideMark/>
          </w:tcPr>
          <w:p w14:paraId="68855BF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1.44</w:t>
            </w:r>
          </w:p>
        </w:tc>
        <w:tc>
          <w:tcPr>
            <w:tcW w:w="960" w:type="dxa"/>
            <w:tcBorders>
              <w:top w:val="nil"/>
              <w:left w:val="nil"/>
              <w:bottom w:val="nil"/>
              <w:right w:val="nil"/>
            </w:tcBorders>
            <w:shd w:val="clear" w:color="auto" w:fill="auto"/>
            <w:noWrap/>
            <w:vAlign w:val="center"/>
            <w:hideMark/>
          </w:tcPr>
          <w:p w14:paraId="5F253B7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1.44</w:t>
            </w:r>
          </w:p>
        </w:tc>
        <w:tc>
          <w:tcPr>
            <w:tcW w:w="1086" w:type="dxa"/>
            <w:tcBorders>
              <w:top w:val="nil"/>
              <w:left w:val="nil"/>
              <w:bottom w:val="nil"/>
              <w:right w:val="single" w:sz="4" w:space="0" w:color="auto"/>
            </w:tcBorders>
            <w:vAlign w:val="center"/>
          </w:tcPr>
          <w:p w14:paraId="151D3990" w14:textId="6CB983C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0.54</w:t>
            </w:r>
          </w:p>
        </w:tc>
        <w:tc>
          <w:tcPr>
            <w:tcW w:w="960" w:type="dxa"/>
            <w:tcBorders>
              <w:top w:val="nil"/>
              <w:left w:val="single" w:sz="4" w:space="0" w:color="auto"/>
              <w:bottom w:val="nil"/>
              <w:right w:val="nil"/>
            </w:tcBorders>
            <w:shd w:val="clear" w:color="auto" w:fill="auto"/>
            <w:noWrap/>
            <w:vAlign w:val="center"/>
            <w:hideMark/>
          </w:tcPr>
          <w:p w14:paraId="32662070" w14:textId="3B388925"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0.9</w:t>
            </w:r>
          </w:p>
        </w:tc>
      </w:tr>
      <w:tr w:rsidR="00D90B87" w:rsidRPr="00CE2FDF" w14:paraId="3945FE34" w14:textId="77777777" w:rsidTr="00D90B87">
        <w:trPr>
          <w:trHeight w:val="288"/>
        </w:trPr>
        <w:tc>
          <w:tcPr>
            <w:tcW w:w="1003" w:type="dxa"/>
            <w:tcBorders>
              <w:top w:val="nil"/>
              <w:left w:val="nil"/>
              <w:bottom w:val="nil"/>
              <w:right w:val="nil"/>
            </w:tcBorders>
            <w:shd w:val="clear" w:color="auto" w:fill="auto"/>
            <w:noWrap/>
            <w:vAlign w:val="bottom"/>
            <w:hideMark/>
          </w:tcPr>
          <w:p w14:paraId="325E4B1D" w14:textId="769DD3A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HORVW</w:t>
            </w:r>
          </w:p>
        </w:tc>
        <w:tc>
          <w:tcPr>
            <w:tcW w:w="2510" w:type="dxa"/>
            <w:tcBorders>
              <w:top w:val="nil"/>
              <w:left w:val="nil"/>
              <w:bottom w:val="nil"/>
              <w:right w:val="nil"/>
            </w:tcBorders>
            <w:shd w:val="clear" w:color="auto" w:fill="auto"/>
            <w:noWrap/>
            <w:vAlign w:val="bottom"/>
            <w:hideMark/>
          </w:tcPr>
          <w:p w14:paraId="66746396" w14:textId="3836BDD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Hordeum</w:t>
            </w:r>
            <w:proofErr w:type="spellEnd"/>
            <w:r>
              <w:rPr>
                <w:rFonts w:ascii="Calibri" w:hAnsi="Calibri" w:cs="Calibri"/>
                <w:color w:val="000000"/>
              </w:rPr>
              <w:t xml:space="preserve"> </w:t>
            </w:r>
            <w:proofErr w:type="spellStart"/>
            <w:r>
              <w:rPr>
                <w:rFonts w:ascii="Calibri" w:hAnsi="Calibri" w:cs="Calibri"/>
                <w:color w:val="000000"/>
              </w:rPr>
              <w:t>vulgare</w:t>
            </w:r>
            <w:proofErr w:type="spellEnd"/>
          </w:p>
        </w:tc>
        <w:tc>
          <w:tcPr>
            <w:tcW w:w="1214" w:type="dxa"/>
            <w:tcBorders>
              <w:top w:val="nil"/>
              <w:left w:val="nil"/>
              <w:bottom w:val="nil"/>
              <w:right w:val="nil"/>
            </w:tcBorders>
            <w:shd w:val="clear" w:color="auto" w:fill="auto"/>
            <w:noWrap/>
            <w:vAlign w:val="center"/>
            <w:hideMark/>
          </w:tcPr>
          <w:p w14:paraId="1A1D5958"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624CCD2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3767B22E"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D3ACB85" w14:textId="240058C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202B5419" w14:textId="1C058398"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8CE173D" w14:textId="77777777" w:rsidTr="00D90B87">
        <w:trPr>
          <w:trHeight w:val="288"/>
        </w:trPr>
        <w:tc>
          <w:tcPr>
            <w:tcW w:w="1003" w:type="dxa"/>
            <w:tcBorders>
              <w:top w:val="nil"/>
              <w:left w:val="nil"/>
              <w:bottom w:val="nil"/>
              <w:right w:val="nil"/>
            </w:tcBorders>
            <w:shd w:val="clear" w:color="auto" w:fill="auto"/>
            <w:noWrap/>
            <w:vAlign w:val="bottom"/>
            <w:hideMark/>
          </w:tcPr>
          <w:p w14:paraId="4D35D06E" w14:textId="18D04CB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LAMSS</w:t>
            </w:r>
          </w:p>
        </w:tc>
        <w:tc>
          <w:tcPr>
            <w:tcW w:w="2510" w:type="dxa"/>
            <w:tcBorders>
              <w:top w:val="nil"/>
              <w:left w:val="nil"/>
              <w:bottom w:val="nil"/>
              <w:right w:val="nil"/>
            </w:tcBorders>
            <w:shd w:val="clear" w:color="auto" w:fill="auto"/>
            <w:noWrap/>
            <w:vAlign w:val="bottom"/>
            <w:hideMark/>
          </w:tcPr>
          <w:p w14:paraId="2489E700" w14:textId="7D4A40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Lamium</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96FB91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0122E3D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0.2</w:t>
            </w:r>
          </w:p>
        </w:tc>
        <w:tc>
          <w:tcPr>
            <w:tcW w:w="960" w:type="dxa"/>
            <w:tcBorders>
              <w:top w:val="nil"/>
              <w:left w:val="nil"/>
              <w:bottom w:val="nil"/>
              <w:right w:val="nil"/>
            </w:tcBorders>
            <w:shd w:val="clear" w:color="auto" w:fill="auto"/>
            <w:noWrap/>
            <w:vAlign w:val="center"/>
            <w:hideMark/>
          </w:tcPr>
          <w:p w14:paraId="328BDBF7"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w:t>
            </w:r>
          </w:p>
        </w:tc>
        <w:tc>
          <w:tcPr>
            <w:tcW w:w="1086" w:type="dxa"/>
            <w:tcBorders>
              <w:top w:val="nil"/>
              <w:left w:val="nil"/>
              <w:bottom w:val="nil"/>
              <w:right w:val="single" w:sz="4" w:space="0" w:color="auto"/>
            </w:tcBorders>
            <w:vAlign w:val="center"/>
          </w:tcPr>
          <w:p w14:paraId="40780073" w14:textId="3C59D5A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0.24</w:t>
            </w:r>
          </w:p>
        </w:tc>
        <w:tc>
          <w:tcPr>
            <w:tcW w:w="960" w:type="dxa"/>
            <w:tcBorders>
              <w:top w:val="nil"/>
              <w:left w:val="single" w:sz="4" w:space="0" w:color="auto"/>
              <w:bottom w:val="nil"/>
              <w:right w:val="nil"/>
            </w:tcBorders>
            <w:shd w:val="clear" w:color="auto" w:fill="auto"/>
            <w:noWrap/>
            <w:vAlign w:val="center"/>
            <w:hideMark/>
          </w:tcPr>
          <w:p w14:paraId="3A826E4B" w14:textId="0C3CEAC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07515789" w14:textId="77777777" w:rsidTr="00D90B87">
        <w:trPr>
          <w:trHeight w:val="288"/>
        </w:trPr>
        <w:tc>
          <w:tcPr>
            <w:tcW w:w="1003" w:type="dxa"/>
            <w:tcBorders>
              <w:top w:val="nil"/>
              <w:left w:val="nil"/>
              <w:bottom w:val="nil"/>
              <w:right w:val="nil"/>
            </w:tcBorders>
            <w:shd w:val="clear" w:color="auto" w:fill="auto"/>
            <w:noWrap/>
            <w:vAlign w:val="bottom"/>
            <w:hideMark/>
          </w:tcPr>
          <w:p w14:paraId="555E552D" w14:textId="71AF55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LOLPE</w:t>
            </w:r>
          </w:p>
        </w:tc>
        <w:tc>
          <w:tcPr>
            <w:tcW w:w="2510" w:type="dxa"/>
            <w:tcBorders>
              <w:top w:val="nil"/>
              <w:left w:val="nil"/>
              <w:bottom w:val="nil"/>
              <w:right w:val="nil"/>
            </w:tcBorders>
            <w:shd w:val="clear" w:color="auto" w:fill="auto"/>
            <w:noWrap/>
            <w:vAlign w:val="bottom"/>
            <w:hideMark/>
          </w:tcPr>
          <w:p w14:paraId="1EF68D45" w14:textId="105E7F9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Lolium</w:t>
            </w:r>
            <w:proofErr w:type="spellEnd"/>
            <w:r>
              <w:rPr>
                <w:rFonts w:ascii="Calibri" w:hAnsi="Calibri" w:cs="Calibri"/>
                <w:color w:val="000000"/>
              </w:rPr>
              <w:t xml:space="preserve"> </w:t>
            </w:r>
            <w:proofErr w:type="spellStart"/>
            <w:r>
              <w:rPr>
                <w:rFonts w:ascii="Calibri" w:hAnsi="Calibri" w:cs="Calibri"/>
                <w:color w:val="000000"/>
              </w:rPr>
              <w:t>perenne</w:t>
            </w:r>
            <w:proofErr w:type="spellEnd"/>
          </w:p>
        </w:tc>
        <w:tc>
          <w:tcPr>
            <w:tcW w:w="1214" w:type="dxa"/>
            <w:tcBorders>
              <w:top w:val="nil"/>
              <w:left w:val="nil"/>
              <w:bottom w:val="nil"/>
              <w:right w:val="nil"/>
            </w:tcBorders>
            <w:shd w:val="clear" w:color="auto" w:fill="auto"/>
            <w:noWrap/>
            <w:vAlign w:val="center"/>
            <w:hideMark/>
          </w:tcPr>
          <w:p w14:paraId="7396557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61F0FF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40B3E5A6"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1FAE4FD" w14:textId="5D65627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507DDB42" w14:textId="1D56A56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4722695C" w14:textId="77777777" w:rsidTr="00D90B87">
        <w:trPr>
          <w:trHeight w:val="288"/>
        </w:trPr>
        <w:tc>
          <w:tcPr>
            <w:tcW w:w="1003" w:type="dxa"/>
            <w:tcBorders>
              <w:top w:val="nil"/>
              <w:left w:val="nil"/>
              <w:bottom w:val="nil"/>
              <w:right w:val="nil"/>
            </w:tcBorders>
            <w:shd w:val="clear" w:color="auto" w:fill="auto"/>
            <w:noWrap/>
            <w:vAlign w:val="bottom"/>
            <w:hideMark/>
          </w:tcPr>
          <w:p w14:paraId="5697CD1A" w14:textId="7DDB4CB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MATIN</w:t>
            </w:r>
          </w:p>
        </w:tc>
        <w:tc>
          <w:tcPr>
            <w:tcW w:w="2510" w:type="dxa"/>
            <w:tcBorders>
              <w:top w:val="nil"/>
              <w:left w:val="nil"/>
              <w:bottom w:val="nil"/>
              <w:right w:val="nil"/>
            </w:tcBorders>
            <w:shd w:val="clear" w:color="auto" w:fill="auto"/>
            <w:noWrap/>
            <w:vAlign w:val="bottom"/>
            <w:hideMark/>
          </w:tcPr>
          <w:p w14:paraId="18A45057" w14:textId="66AA21F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Tripleurospermum</w:t>
            </w:r>
            <w:proofErr w:type="spellEnd"/>
            <w:r>
              <w:rPr>
                <w:rFonts w:ascii="Calibri" w:hAnsi="Calibri" w:cs="Calibri"/>
                <w:color w:val="000000"/>
              </w:rPr>
              <w:t xml:space="preserve"> </w:t>
            </w:r>
            <w:proofErr w:type="spellStart"/>
            <w:r>
              <w:rPr>
                <w:rFonts w:ascii="Calibri" w:hAnsi="Calibri" w:cs="Calibri"/>
                <w:color w:val="000000"/>
              </w:rPr>
              <w:t>inodorum</w:t>
            </w:r>
            <w:proofErr w:type="spellEnd"/>
          </w:p>
        </w:tc>
        <w:tc>
          <w:tcPr>
            <w:tcW w:w="1214" w:type="dxa"/>
            <w:tcBorders>
              <w:top w:val="nil"/>
              <w:left w:val="nil"/>
              <w:bottom w:val="nil"/>
              <w:right w:val="nil"/>
            </w:tcBorders>
            <w:shd w:val="clear" w:color="auto" w:fill="auto"/>
            <w:noWrap/>
            <w:vAlign w:val="center"/>
            <w:hideMark/>
          </w:tcPr>
          <w:p w14:paraId="72AAD0A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036EE4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65F6E7C"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04852FFC" w14:textId="157E8AE8"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361E6556" w14:textId="53DAE60C"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AE62BE5" w14:textId="77777777" w:rsidTr="00D90B87">
        <w:trPr>
          <w:trHeight w:val="288"/>
        </w:trPr>
        <w:tc>
          <w:tcPr>
            <w:tcW w:w="1003" w:type="dxa"/>
            <w:tcBorders>
              <w:top w:val="nil"/>
              <w:left w:val="nil"/>
              <w:bottom w:val="nil"/>
              <w:right w:val="nil"/>
            </w:tcBorders>
            <w:shd w:val="clear" w:color="auto" w:fill="auto"/>
            <w:noWrap/>
            <w:vAlign w:val="bottom"/>
            <w:hideMark/>
          </w:tcPr>
          <w:p w14:paraId="0E30D574" w14:textId="5EF2841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PAPRH</w:t>
            </w:r>
          </w:p>
        </w:tc>
        <w:tc>
          <w:tcPr>
            <w:tcW w:w="2510" w:type="dxa"/>
            <w:tcBorders>
              <w:top w:val="nil"/>
              <w:left w:val="nil"/>
              <w:bottom w:val="nil"/>
              <w:right w:val="nil"/>
            </w:tcBorders>
            <w:shd w:val="clear" w:color="auto" w:fill="auto"/>
            <w:noWrap/>
            <w:vAlign w:val="bottom"/>
            <w:hideMark/>
          </w:tcPr>
          <w:p w14:paraId="02796D41" w14:textId="5FDD5FD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Papaver</w:t>
            </w:r>
            <w:proofErr w:type="spellEnd"/>
            <w:r>
              <w:rPr>
                <w:rFonts w:ascii="Calibri" w:hAnsi="Calibri" w:cs="Calibri"/>
                <w:color w:val="000000"/>
              </w:rPr>
              <w:t xml:space="preserve"> </w:t>
            </w:r>
            <w:proofErr w:type="spellStart"/>
            <w:r>
              <w:rPr>
                <w:rFonts w:ascii="Calibri" w:hAnsi="Calibri" w:cs="Calibri"/>
                <w:color w:val="000000"/>
              </w:rPr>
              <w:t>rhoeas</w:t>
            </w:r>
            <w:proofErr w:type="spellEnd"/>
          </w:p>
        </w:tc>
        <w:tc>
          <w:tcPr>
            <w:tcW w:w="1214" w:type="dxa"/>
            <w:tcBorders>
              <w:top w:val="nil"/>
              <w:left w:val="nil"/>
              <w:bottom w:val="nil"/>
              <w:right w:val="nil"/>
            </w:tcBorders>
            <w:shd w:val="clear" w:color="auto" w:fill="auto"/>
            <w:noWrap/>
            <w:vAlign w:val="center"/>
            <w:hideMark/>
          </w:tcPr>
          <w:p w14:paraId="07610D3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w:t>
            </w:r>
          </w:p>
        </w:tc>
        <w:tc>
          <w:tcPr>
            <w:tcW w:w="987" w:type="dxa"/>
            <w:tcBorders>
              <w:top w:val="nil"/>
              <w:left w:val="nil"/>
              <w:bottom w:val="nil"/>
              <w:right w:val="nil"/>
            </w:tcBorders>
            <w:shd w:val="clear" w:color="auto" w:fill="auto"/>
            <w:noWrap/>
            <w:vAlign w:val="center"/>
            <w:hideMark/>
          </w:tcPr>
          <w:p w14:paraId="572EEA5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0.76</w:t>
            </w:r>
          </w:p>
        </w:tc>
        <w:tc>
          <w:tcPr>
            <w:tcW w:w="960" w:type="dxa"/>
            <w:tcBorders>
              <w:top w:val="nil"/>
              <w:left w:val="nil"/>
              <w:bottom w:val="nil"/>
              <w:right w:val="nil"/>
            </w:tcBorders>
            <w:shd w:val="clear" w:color="auto" w:fill="auto"/>
            <w:noWrap/>
            <w:vAlign w:val="center"/>
            <w:hideMark/>
          </w:tcPr>
          <w:p w14:paraId="3DE0AAE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w:t>
            </w:r>
          </w:p>
        </w:tc>
        <w:tc>
          <w:tcPr>
            <w:tcW w:w="1086" w:type="dxa"/>
            <w:tcBorders>
              <w:top w:val="nil"/>
              <w:left w:val="nil"/>
              <w:bottom w:val="nil"/>
              <w:right w:val="single" w:sz="4" w:space="0" w:color="auto"/>
            </w:tcBorders>
            <w:vAlign w:val="center"/>
          </w:tcPr>
          <w:p w14:paraId="6C0411D5" w14:textId="32A3917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2.34</w:t>
            </w:r>
          </w:p>
        </w:tc>
        <w:tc>
          <w:tcPr>
            <w:tcW w:w="960" w:type="dxa"/>
            <w:tcBorders>
              <w:top w:val="nil"/>
              <w:left w:val="single" w:sz="4" w:space="0" w:color="auto"/>
              <w:bottom w:val="nil"/>
              <w:right w:val="nil"/>
            </w:tcBorders>
            <w:shd w:val="clear" w:color="auto" w:fill="auto"/>
            <w:noWrap/>
            <w:vAlign w:val="center"/>
            <w:hideMark/>
          </w:tcPr>
          <w:p w14:paraId="6F08AD1D" w14:textId="29BCEE6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-0.34</w:t>
            </w:r>
          </w:p>
        </w:tc>
      </w:tr>
      <w:tr w:rsidR="00D90B87" w:rsidRPr="00CE2FDF" w14:paraId="3F3E2CFB" w14:textId="77777777" w:rsidTr="00D90B87">
        <w:trPr>
          <w:trHeight w:val="288"/>
        </w:trPr>
        <w:tc>
          <w:tcPr>
            <w:tcW w:w="1003" w:type="dxa"/>
            <w:tcBorders>
              <w:top w:val="nil"/>
              <w:left w:val="nil"/>
              <w:bottom w:val="nil"/>
              <w:right w:val="nil"/>
            </w:tcBorders>
            <w:shd w:val="clear" w:color="auto" w:fill="auto"/>
            <w:noWrap/>
            <w:vAlign w:val="bottom"/>
            <w:hideMark/>
          </w:tcPr>
          <w:p w14:paraId="2B2EBB7F" w14:textId="4C9F289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RAPSR</w:t>
            </w:r>
          </w:p>
        </w:tc>
        <w:tc>
          <w:tcPr>
            <w:tcW w:w="2510" w:type="dxa"/>
            <w:tcBorders>
              <w:top w:val="nil"/>
              <w:left w:val="nil"/>
              <w:bottom w:val="nil"/>
              <w:right w:val="nil"/>
            </w:tcBorders>
            <w:shd w:val="clear" w:color="auto" w:fill="auto"/>
            <w:noWrap/>
            <w:vAlign w:val="bottom"/>
            <w:hideMark/>
          </w:tcPr>
          <w:p w14:paraId="3ADBBFAB" w14:textId="5CA867A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Raphanus</w:t>
            </w:r>
            <w:proofErr w:type="spellEnd"/>
            <w:r>
              <w:rPr>
                <w:rFonts w:ascii="Calibri" w:hAnsi="Calibri" w:cs="Calibri"/>
                <w:color w:val="000000"/>
              </w:rPr>
              <w:t xml:space="preserve"> </w:t>
            </w:r>
            <w:proofErr w:type="spellStart"/>
            <w:r>
              <w:rPr>
                <w:rFonts w:ascii="Calibri" w:hAnsi="Calibri" w:cs="Calibri"/>
                <w:color w:val="000000"/>
              </w:rPr>
              <w:t>sativus</w:t>
            </w:r>
            <w:proofErr w:type="spellEnd"/>
          </w:p>
        </w:tc>
        <w:tc>
          <w:tcPr>
            <w:tcW w:w="1214" w:type="dxa"/>
            <w:tcBorders>
              <w:top w:val="nil"/>
              <w:left w:val="nil"/>
              <w:bottom w:val="nil"/>
              <w:right w:val="nil"/>
            </w:tcBorders>
            <w:shd w:val="clear" w:color="auto" w:fill="auto"/>
            <w:noWrap/>
            <w:vAlign w:val="center"/>
            <w:hideMark/>
          </w:tcPr>
          <w:p w14:paraId="1B54D65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3ED41A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FFC2A9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0380A5E" w14:textId="480F678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77F9A50F" w14:textId="23B79B0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C9AA334" w14:textId="77777777" w:rsidTr="00D90B87">
        <w:trPr>
          <w:trHeight w:val="288"/>
        </w:trPr>
        <w:tc>
          <w:tcPr>
            <w:tcW w:w="1003" w:type="dxa"/>
            <w:tcBorders>
              <w:top w:val="nil"/>
              <w:left w:val="nil"/>
              <w:bottom w:val="nil"/>
              <w:right w:val="nil"/>
            </w:tcBorders>
            <w:shd w:val="clear" w:color="auto" w:fill="auto"/>
            <w:noWrap/>
            <w:vAlign w:val="bottom"/>
            <w:hideMark/>
          </w:tcPr>
          <w:p w14:paraId="4F506ED3" w14:textId="60588B2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SENSS</w:t>
            </w:r>
          </w:p>
        </w:tc>
        <w:tc>
          <w:tcPr>
            <w:tcW w:w="2510" w:type="dxa"/>
            <w:tcBorders>
              <w:top w:val="nil"/>
              <w:left w:val="nil"/>
              <w:bottom w:val="nil"/>
              <w:right w:val="nil"/>
            </w:tcBorders>
            <w:shd w:val="clear" w:color="auto" w:fill="auto"/>
            <w:noWrap/>
            <w:vAlign w:val="bottom"/>
            <w:hideMark/>
          </w:tcPr>
          <w:p w14:paraId="5BB88618" w14:textId="01314A0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Senecio</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0FD20B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0.6</w:t>
            </w:r>
          </w:p>
        </w:tc>
        <w:tc>
          <w:tcPr>
            <w:tcW w:w="987" w:type="dxa"/>
            <w:tcBorders>
              <w:top w:val="nil"/>
              <w:left w:val="nil"/>
              <w:bottom w:val="nil"/>
              <w:right w:val="nil"/>
            </w:tcBorders>
            <w:shd w:val="clear" w:color="auto" w:fill="auto"/>
            <w:noWrap/>
            <w:vAlign w:val="center"/>
            <w:hideMark/>
          </w:tcPr>
          <w:p w14:paraId="3FDA83E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1.15</w:t>
            </w:r>
          </w:p>
        </w:tc>
        <w:tc>
          <w:tcPr>
            <w:tcW w:w="960" w:type="dxa"/>
            <w:tcBorders>
              <w:top w:val="nil"/>
              <w:left w:val="nil"/>
              <w:bottom w:val="nil"/>
              <w:right w:val="nil"/>
            </w:tcBorders>
            <w:shd w:val="clear" w:color="auto" w:fill="auto"/>
            <w:noWrap/>
            <w:vAlign w:val="center"/>
            <w:hideMark/>
          </w:tcPr>
          <w:p w14:paraId="3D0436C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1.15</w:t>
            </w:r>
          </w:p>
        </w:tc>
        <w:tc>
          <w:tcPr>
            <w:tcW w:w="1086" w:type="dxa"/>
            <w:tcBorders>
              <w:top w:val="nil"/>
              <w:left w:val="nil"/>
              <w:bottom w:val="nil"/>
              <w:right w:val="single" w:sz="4" w:space="0" w:color="auto"/>
            </w:tcBorders>
            <w:vAlign w:val="center"/>
          </w:tcPr>
          <w:p w14:paraId="0FCFA286" w14:textId="1202965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1.19</w:t>
            </w:r>
          </w:p>
        </w:tc>
        <w:tc>
          <w:tcPr>
            <w:tcW w:w="960" w:type="dxa"/>
            <w:tcBorders>
              <w:top w:val="nil"/>
              <w:left w:val="single" w:sz="4" w:space="0" w:color="auto"/>
              <w:bottom w:val="nil"/>
              <w:right w:val="nil"/>
            </w:tcBorders>
            <w:shd w:val="clear" w:color="auto" w:fill="auto"/>
            <w:noWrap/>
            <w:vAlign w:val="center"/>
            <w:hideMark/>
          </w:tcPr>
          <w:p w14:paraId="65B71B2E" w14:textId="5B3D84B4"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2AD79791" w14:textId="77777777" w:rsidTr="00D90B87">
        <w:trPr>
          <w:trHeight w:val="288"/>
        </w:trPr>
        <w:tc>
          <w:tcPr>
            <w:tcW w:w="1003" w:type="dxa"/>
            <w:tcBorders>
              <w:top w:val="nil"/>
              <w:left w:val="nil"/>
              <w:bottom w:val="nil"/>
              <w:right w:val="nil"/>
            </w:tcBorders>
            <w:shd w:val="clear" w:color="auto" w:fill="auto"/>
            <w:noWrap/>
            <w:vAlign w:val="bottom"/>
            <w:hideMark/>
          </w:tcPr>
          <w:p w14:paraId="1373E686" w14:textId="03259F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Aptos Narrow" w:eastAsia="Times New Roman" w:hAnsi="Aptos Narrow" w:cs="Times New Roman"/>
                <w:color w:val="000000"/>
                <w:kern w:val="0"/>
                <w:lang w:eastAsia="da-DK"/>
                <w14:ligatures w14:val="none"/>
              </w:rPr>
              <w:t>soil</w:t>
            </w:r>
            <w:proofErr w:type="spellEnd"/>
          </w:p>
        </w:tc>
        <w:tc>
          <w:tcPr>
            <w:tcW w:w="2510" w:type="dxa"/>
            <w:tcBorders>
              <w:top w:val="nil"/>
              <w:left w:val="nil"/>
              <w:bottom w:val="nil"/>
              <w:right w:val="nil"/>
            </w:tcBorders>
            <w:shd w:val="clear" w:color="auto" w:fill="auto"/>
            <w:noWrap/>
            <w:vAlign w:val="bottom"/>
            <w:hideMark/>
          </w:tcPr>
          <w:p w14:paraId="605F53FB" w14:textId="5A74065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w:t>
            </w:r>
          </w:p>
        </w:tc>
        <w:tc>
          <w:tcPr>
            <w:tcW w:w="1214" w:type="dxa"/>
            <w:tcBorders>
              <w:top w:val="nil"/>
              <w:left w:val="nil"/>
              <w:bottom w:val="nil"/>
              <w:right w:val="nil"/>
            </w:tcBorders>
            <w:shd w:val="clear" w:color="auto" w:fill="auto"/>
            <w:noWrap/>
            <w:vAlign w:val="center"/>
            <w:hideMark/>
          </w:tcPr>
          <w:p w14:paraId="4425B1F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6AC148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29B57BB"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66F262B3" w14:textId="084E05E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1C81639F" w14:textId="6F3AAA97"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26BD67EC" w14:textId="77777777" w:rsidTr="00D90B87">
        <w:trPr>
          <w:trHeight w:val="288"/>
        </w:trPr>
        <w:tc>
          <w:tcPr>
            <w:tcW w:w="1003" w:type="dxa"/>
            <w:tcBorders>
              <w:top w:val="nil"/>
              <w:left w:val="nil"/>
              <w:bottom w:val="nil"/>
              <w:right w:val="nil"/>
            </w:tcBorders>
            <w:shd w:val="clear" w:color="auto" w:fill="auto"/>
            <w:noWrap/>
            <w:vAlign w:val="bottom"/>
            <w:hideMark/>
          </w:tcPr>
          <w:p w14:paraId="2BDE6720" w14:textId="7CBDE19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TAROF</w:t>
            </w:r>
          </w:p>
        </w:tc>
        <w:tc>
          <w:tcPr>
            <w:tcW w:w="2510" w:type="dxa"/>
            <w:tcBorders>
              <w:top w:val="nil"/>
              <w:left w:val="nil"/>
              <w:bottom w:val="nil"/>
              <w:right w:val="nil"/>
            </w:tcBorders>
            <w:shd w:val="clear" w:color="auto" w:fill="auto"/>
            <w:noWrap/>
            <w:vAlign w:val="bottom"/>
            <w:hideMark/>
          </w:tcPr>
          <w:p w14:paraId="0E26FB1D" w14:textId="6F16F9E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Taraxacum</w:t>
            </w:r>
            <w:proofErr w:type="spellEnd"/>
            <w:r>
              <w:rPr>
                <w:rFonts w:ascii="Calibri" w:hAnsi="Calibri" w:cs="Calibri"/>
                <w:color w:val="000000"/>
              </w:rPr>
              <w:t xml:space="preserve"> officinale</w:t>
            </w:r>
          </w:p>
        </w:tc>
        <w:tc>
          <w:tcPr>
            <w:tcW w:w="1214" w:type="dxa"/>
            <w:tcBorders>
              <w:top w:val="nil"/>
              <w:left w:val="nil"/>
              <w:bottom w:val="nil"/>
              <w:right w:val="nil"/>
            </w:tcBorders>
            <w:shd w:val="clear" w:color="auto" w:fill="auto"/>
            <w:noWrap/>
            <w:vAlign w:val="center"/>
            <w:hideMark/>
          </w:tcPr>
          <w:p w14:paraId="087C3BC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BED3C2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1.18</w:t>
            </w:r>
          </w:p>
        </w:tc>
        <w:tc>
          <w:tcPr>
            <w:tcW w:w="960" w:type="dxa"/>
            <w:tcBorders>
              <w:top w:val="nil"/>
              <w:left w:val="nil"/>
              <w:bottom w:val="nil"/>
              <w:right w:val="nil"/>
            </w:tcBorders>
            <w:shd w:val="clear" w:color="auto" w:fill="auto"/>
            <w:noWrap/>
            <w:vAlign w:val="center"/>
            <w:hideMark/>
          </w:tcPr>
          <w:p w14:paraId="7728DCAF"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1.18</w:t>
            </w:r>
          </w:p>
        </w:tc>
        <w:tc>
          <w:tcPr>
            <w:tcW w:w="1086" w:type="dxa"/>
            <w:tcBorders>
              <w:top w:val="nil"/>
              <w:left w:val="nil"/>
              <w:bottom w:val="nil"/>
              <w:right w:val="single" w:sz="4" w:space="0" w:color="auto"/>
            </w:tcBorders>
            <w:vAlign w:val="center"/>
          </w:tcPr>
          <w:p w14:paraId="4523D224" w14:textId="3444822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0.12</w:t>
            </w:r>
          </w:p>
        </w:tc>
        <w:tc>
          <w:tcPr>
            <w:tcW w:w="960" w:type="dxa"/>
            <w:tcBorders>
              <w:top w:val="nil"/>
              <w:left w:val="single" w:sz="4" w:space="0" w:color="auto"/>
              <w:bottom w:val="nil"/>
              <w:right w:val="nil"/>
            </w:tcBorders>
            <w:shd w:val="clear" w:color="auto" w:fill="auto"/>
            <w:noWrap/>
            <w:vAlign w:val="center"/>
            <w:hideMark/>
          </w:tcPr>
          <w:p w14:paraId="75A71AD6" w14:textId="38A0C8F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1.07</w:t>
            </w:r>
          </w:p>
        </w:tc>
      </w:tr>
      <w:tr w:rsidR="00D90B87" w:rsidRPr="00CE2FDF" w14:paraId="014F4E0D" w14:textId="77777777" w:rsidTr="00D90B87">
        <w:trPr>
          <w:trHeight w:val="288"/>
        </w:trPr>
        <w:tc>
          <w:tcPr>
            <w:tcW w:w="1003" w:type="dxa"/>
            <w:tcBorders>
              <w:top w:val="nil"/>
              <w:left w:val="nil"/>
              <w:right w:val="nil"/>
            </w:tcBorders>
            <w:shd w:val="clear" w:color="auto" w:fill="auto"/>
            <w:noWrap/>
            <w:vAlign w:val="bottom"/>
            <w:hideMark/>
          </w:tcPr>
          <w:p w14:paraId="4B489D07" w14:textId="6E26EA9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TRFRE</w:t>
            </w:r>
          </w:p>
        </w:tc>
        <w:tc>
          <w:tcPr>
            <w:tcW w:w="2510" w:type="dxa"/>
            <w:tcBorders>
              <w:top w:val="nil"/>
              <w:left w:val="nil"/>
              <w:right w:val="nil"/>
            </w:tcBorders>
            <w:shd w:val="clear" w:color="auto" w:fill="auto"/>
            <w:noWrap/>
            <w:vAlign w:val="bottom"/>
            <w:hideMark/>
          </w:tcPr>
          <w:p w14:paraId="3BBCFCA5" w14:textId="3574A44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Trifolium</w:t>
            </w:r>
            <w:proofErr w:type="spellEnd"/>
            <w:r>
              <w:rPr>
                <w:rFonts w:ascii="Calibri" w:hAnsi="Calibri" w:cs="Calibri"/>
                <w:color w:val="000000"/>
              </w:rPr>
              <w:t xml:space="preserve"> </w:t>
            </w:r>
            <w:proofErr w:type="spellStart"/>
            <w:r>
              <w:rPr>
                <w:rFonts w:ascii="Calibri" w:hAnsi="Calibri" w:cs="Calibri"/>
                <w:color w:val="000000"/>
              </w:rPr>
              <w:t>repens</w:t>
            </w:r>
            <w:proofErr w:type="spellEnd"/>
          </w:p>
        </w:tc>
        <w:tc>
          <w:tcPr>
            <w:tcW w:w="1214" w:type="dxa"/>
            <w:tcBorders>
              <w:top w:val="nil"/>
              <w:left w:val="nil"/>
              <w:right w:val="nil"/>
            </w:tcBorders>
            <w:shd w:val="clear" w:color="auto" w:fill="auto"/>
            <w:noWrap/>
            <w:vAlign w:val="center"/>
            <w:hideMark/>
          </w:tcPr>
          <w:p w14:paraId="5C351D6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w:t>
            </w:r>
          </w:p>
        </w:tc>
        <w:tc>
          <w:tcPr>
            <w:tcW w:w="987" w:type="dxa"/>
            <w:tcBorders>
              <w:top w:val="nil"/>
              <w:left w:val="nil"/>
              <w:right w:val="nil"/>
            </w:tcBorders>
            <w:shd w:val="clear" w:color="auto" w:fill="auto"/>
            <w:noWrap/>
            <w:vAlign w:val="center"/>
            <w:hideMark/>
          </w:tcPr>
          <w:p w14:paraId="496BEC6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1.3</w:t>
            </w:r>
          </w:p>
        </w:tc>
        <w:tc>
          <w:tcPr>
            <w:tcW w:w="960" w:type="dxa"/>
            <w:tcBorders>
              <w:top w:val="nil"/>
              <w:left w:val="nil"/>
              <w:right w:val="nil"/>
            </w:tcBorders>
            <w:shd w:val="clear" w:color="auto" w:fill="auto"/>
            <w:noWrap/>
            <w:vAlign w:val="center"/>
            <w:hideMark/>
          </w:tcPr>
          <w:p w14:paraId="4C59141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1.3</w:t>
            </w:r>
          </w:p>
        </w:tc>
        <w:tc>
          <w:tcPr>
            <w:tcW w:w="1086" w:type="dxa"/>
            <w:tcBorders>
              <w:top w:val="nil"/>
              <w:left w:val="nil"/>
              <w:right w:val="single" w:sz="4" w:space="0" w:color="auto"/>
            </w:tcBorders>
            <w:vAlign w:val="center"/>
          </w:tcPr>
          <w:p w14:paraId="10FA5C5B" w14:textId="4340C2F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0.56</w:t>
            </w:r>
          </w:p>
        </w:tc>
        <w:tc>
          <w:tcPr>
            <w:tcW w:w="960" w:type="dxa"/>
            <w:tcBorders>
              <w:top w:val="nil"/>
              <w:left w:val="single" w:sz="4" w:space="0" w:color="auto"/>
              <w:right w:val="nil"/>
            </w:tcBorders>
            <w:shd w:val="clear" w:color="auto" w:fill="auto"/>
            <w:noWrap/>
            <w:vAlign w:val="center"/>
            <w:hideMark/>
          </w:tcPr>
          <w:p w14:paraId="1064AD0C" w14:textId="6A7C735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0.74</w:t>
            </w:r>
          </w:p>
        </w:tc>
      </w:tr>
      <w:tr w:rsidR="00D90B87" w:rsidRPr="00CE2FDF" w14:paraId="7F6F56B2" w14:textId="77777777" w:rsidTr="00D90B87">
        <w:trPr>
          <w:trHeight w:val="288"/>
        </w:trPr>
        <w:tc>
          <w:tcPr>
            <w:tcW w:w="1003" w:type="dxa"/>
            <w:tcBorders>
              <w:top w:val="nil"/>
              <w:left w:val="nil"/>
              <w:bottom w:val="single" w:sz="4" w:space="0" w:color="auto"/>
              <w:right w:val="nil"/>
            </w:tcBorders>
            <w:shd w:val="clear" w:color="auto" w:fill="auto"/>
            <w:noWrap/>
            <w:vAlign w:val="bottom"/>
            <w:hideMark/>
          </w:tcPr>
          <w:p w14:paraId="5A71EE09" w14:textId="6062EB5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VERSS</w:t>
            </w:r>
          </w:p>
        </w:tc>
        <w:tc>
          <w:tcPr>
            <w:tcW w:w="2510" w:type="dxa"/>
            <w:tcBorders>
              <w:top w:val="nil"/>
              <w:left w:val="nil"/>
              <w:bottom w:val="single" w:sz="4" w:space="0" w:color="auto"/>
              <w:right w:val="nil"/>
            </w:tcBorders>
            <w:shd w:val="clear" w:color="auto" w:fill="auto"/>
            <w:noWrap/>
            <w:vAlign w:val="bottom"/>
            <w:hideMark/>
          </w:tcPr>
          <w:p w14:paraId="5FC5BAA4" w14:textId="5A1B0AA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Veronica species</w:t>
            </w:r>
          </w:p>
        </w:tc>
        <w:tc>
          <w:tcPr>
            <w:tcW w:w="1214" w:type="dxa"/>
            <w:tcBorders>
              <w:top w:val="nil"/>
              <w:left w:val="nil"/>
              <w:bottom w:val="single" w:sz="4" w:space="0" w:color="auto"/>
              <w:right w:val="nil"/>
            </w:tcBorders>
            <w:shd w:val="clear" w:color="auto" w:fill="auto"/>
            <w:noWrap/>
            <w:vAlign w:val="center"/>
            <w:hideMark/>
          </w:tcPr>
          <w:p w14:paraId="3F96160C"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0.4</w:t>
            </w:r>
          </w:p>
        </w:tc>
        <w:tc>
          <w:tcPr>
            <w:tcW w:w="987" w:type="dxa"/>
            <w:tcBorders>
              <w:top w:val="nil"/>
              <w:left w:val="nil"/>
              <w:bottom w:val="single" w:sz="4" w:space="0" w:color="auto"/>
              <w:right w:val="nil"/>
            </w:tcBorders>
            <w:shd w:val="clear" w:color="auto" w:fill="auto"/>
            <w:noWrap/>
            <w:vAlign w:val="center"/>
            <w:hideMark/>
          </w:tcPr>
          <w:p w14:paraId="3F1201D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1.54</w:t>
            </w:r>
          </w:p>
        </w:tc>
        <w:tc>
          <w:tcPr>
            <w:tcW w:w="960" w:type="dxa"/>
            <w:tcBorders>
              <w:top w:val="nil"/>
              <w:left w:val="nil"/>
              <w:bottom w:val="single" w:sz="4" w:space="0" w:color="auto"/>
              <w:right w:val="nil"/>
            </w:tcBorders>
            <w:shd w:val="clear" w:color="auto" w:fill="auto"/>
            <w:noWrap/>
            <w:vAlign w:val="center"/>
            <w:hideMark/>
          </w:tcPr>
          <w:p w14:paraId="30DE6E0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1.54</w:t>
            </w:r>
          </w:p>
        </w:tc>
        <w:tc>
          <w:tcPr>
            <w:tcW w:w="1086" w:type="dxa"/>
            <w:tcBorders>
              <w:top w:val="nil"/>
              <w:left w:val="nil"/>
              <w:bottom w:val="single" w:sz="4" w:space="0" w:color="auto"/>
              <w:right w:val="single" w:sz="4" w:space="0" w:color="auto"/>
            </w:tcBorders>
            <w:vAlign w:val="center"/>
          </w:tcPr>
          <w:p w14:paraId="29CFA0A2" w14:textId="26855B0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0.33</w:t>
            </w:r>
          </w:p>
        </w:tc>
        <w:tc>
          <w:tcPr>
            <w:tcW w:w="960" w:type="dxa"/>
            <w:tcBorders>
              <w:top w:val="nil"/>
              <w:left w:val="single" w:sz="4" w:space="0" w:color="auto"/>
              <w:bottom w:val="single" w:sz="4" w:space="0" w:color="auto"/>
              <w:right w:val="nil"/>
            </w:tcBorders>
            <w:shd w:val="clear" w:color="auto" w:fill="auto"/>
            <w:noWrap/>
            <w:vAlign w:val="center"/>
            <w:hideMark/>
          </w:tcPr>
          <w:p w14:paraId="602ED35C" w14:textId="47DD3D4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1.21</w:t>
            </w:r>
          </w:p>
        </w:tc>
      </w:tr>
    </w:tbl>
    <w:p w14:paraId="10D00909" w14:textId="166D3F28" w:rsidR="001B0CE6" w:rsidRPr="001B0CE6" w:rsidRDefault="001B0CE6" w:rsidP="009073C0">
      <w:pPr>
        <w:contextualSpacing/>
        <w:rPr>
          <w:i/>
          <w:iCs/>
          <w:sz w:val="18"/>
          <w:szCs w:val="18"/>
          <w:lang w:val="en-US"/>
        </w:rPr>
      </w:pPr>
      <w:r w:rsidRPr="001B0CE6">
        <w:rPr>
          <w:i/>
          <w:iCs/>
          <w:sz w:val="18"/>
          <w:szCs w:val="18"/>
          <w:lang w:val="en-US"/>
        </w:rPr>
        <w:t>*The maximum possible value is 3</w:t>
      </w:r>
    </w:p>
    <w:p w14:paraId="795B17AB" w14:textId="138C2D54" w:rsidR="00CE2FDF" w:rsidRPr="001B0CE6" w:rsidRDefault="00D90B87" w:rsidP="009073C0">
      <w:pPr>
        <w:contextualSpacing/>
        <w:rPr>
          <w:i/>
          <w:iCs/>
          <w:sz w:val="18"/>
          <w:szCs w:val="18"/>
          <w:lang w:val="en-US"/>
        </w:rPr>
      </w:pPr>
      <w:r w:rsidRPr="001B0CE6">
        <w:rPr>
          <w:i/>
          <w:iCs/>
          <w:sz w:val="18"/>
          <w:szCs w:val="18"/>
          <w:lang w:val="en-US"/>
        </w:rPr>
        <w:t>*</w:t>
      </w:r>
      <w:r w:rsidR="001B0CE6" w:rsidRPr="001B0CE6">
        <w:rPr>
          <w:i/>
          <w:iCs/>
          <w:sz w:val="18"/>
          <w:szCs w:val="18"/>
          <w:lang w:val="en-US"/>
        </w:rPr>
        <w:t>*</w:t>
      </w:r>
      <w:r w:rsidRPr="001B0CE6">
        <w:rPr>
          <w:i/>
          <w:iCs/>
          <w:sz w:val="18"/>
          <w:szCs w:val="18"/>
          <w:lang w:val="en-US"/>
        </w:rPr>
        <w:t xml:space="preserve">Benefit is the maximum value </w:t>
      </w:r>
      <w:r w:rsidR="001B0CE6" w:rsidRPr="001B0CE6">
        <w:rPr>
          <w:i/>
          <w:iCs/>
          <w:sz w:val="18"/>
          <w:szCs w:val="18"/>
          <w:lang w:val="en-US"/>
        </w:rPr>
        <w:t>of</w:t>
      </w:r>
      <w:r w:rsidRPr="001B0CE6">
        <w:rPr>
          <w:i/>
          <w:iCs/>
          <w:sz w:val="18"/>
          <w:szCs w:val="18"/>
          <w:lang w:val="en-US"/>
        </w:rPr>
        <w:t xml:space="preserve"> Ecosystem contribution and Pollinator support values</w:t>
      </w:r>
    </w:p>
    <w:p w14:paraId="6574EC94" w14:textId="0FE56A29" w:rsidR="001B0CE6" w:rsidRPr="001B0CE6" w:rsidRDefault="00D53D9D" w:rsidP="009073C0">
      <w:pPr>
        <w:contextualSpacing/>
        <w:rPr>
          <w:i/>
          <w:iCs/>
          <w:sz w:val="18"/>
          <w:szCs w:val="18"/>
          <w:lang w:val="en-US"/>
        </w:rPr>
      </w:pPr>
      <w:r>
        <w:rPr>
          <w:i/>
          <w:iCs/>
          <w:sz w:val="18"/>
          <w:szCs w:val="18"/>
          <w:lang w:val="en-US"/>
        </w:rPr>
        <w:t>***Presented only to help interpretation, this value was not used in any subsequent calculations</w:t>
      </w:r>
    </w:p>
    <w:p w14:paraId="27B5A0BC" w14:textId="77777777" w:rsidR="001B0CE6" w:rsidRDefault="001B0CE6" w:rsidP="009073C0">
      <w:pPr>
        <w:contextualSpacing/>
        <w:rPr>
          <w:lang w:val="en-US"/>
        </w:rPr>
      </w:pPr>
    </w:p>
    <w:p w14:paraId="2C5D4C15" w14:textId="67B0E0BB" w:rsidR="00D53D9D" w:rsidRDefault="00D53D9D" w:rsidP="003B5BB0">
      <w:pPr>
        <w:pStyle w:val="Heading1"/>
        <w:rPr>
          <w:lang w:val="en-US"/>
        </w:rPr>
      </w:pPr>
      <w:r>
        <w:rPr>
          <w:lang w:val="en-US"/>
        </w:rPr>
        <w:t>Calculating community metrics</w:t>
      </w:r>
    </w:p>
    <w:p w14:paraId="2F2B7DBE" w14:textId="07B6E93A" w:rsidR="00D53D9D" w:rsidRPr="00D53D9D" w:rsidRDefault="00D53D9D" w:rsidP="003B5BB0">
      <w:pPr>
        <w:pStyle w:val="Heading2"/>
        <w:rPr>
          <w:lang w:val="en-US"/>
        </w:rPr>
      </w:pPr>
      <w:r w:rsidRPr="00D53D9D">
        <w:rPr>
          <w:lang w:val="en-US"/>
        </w:rPr>
        <w:t>Potential benefit</w:t>
      </w:r>
    </w:p>
    <w:p w14:paraId="51740F46" w14:textId="0CA7C103" w:rsidR="00D90B87" w:rsidRDefault="00FA4F11" w:rsidP="009073C0">
      <w:pPr>
        <w:rPr>
          <w:lang w:val="en-US"/>
        </w:rPr>
      </w:pPr>
      <w:r>
        <w:rPr>
          <w:lang w:val="en-US"/>
        </w:rPr>
        <w:t xml:space="preserve">The potential </w:t>
      </w:r>
      <w:r w:rsidR="00D53D9D">
        <w:rPr>
          <w:lang w:val="en-US"/>
        </w:rPr>
        <w:t>benefit</w:t>
      </w:r>
      <w:r>
        <w:rPr>
          <w:lang w:val="en-US"/>
        </w:rPr>
        <w:t xml:space="preserve"> provided by the fall vegetation community was calculated by </w:t>
      </w:r>
      <w:r w:rsidR="00F13460">
        <w:rPr>
          <w:lang w:val="en-US"/>
        </w:rPr>
        <w:t>weighing</w:t>
      </w:r>
      <w:r>
        <w:rPr>
          <w:lang w:val="en-US"/>
        </w:rPr>
        <w:t xml:space="preserve"> each species/genus value</w:t>
      </w:r>
      <w:r w:rsidR="00D90B87">
        <w:rPr>
          <w:lang w:val="en-US"/>
        </w:rPr>
        <w:t xml:space="preserve"> by its respective</w:t>
      </w:r>
      <w:r>
        <w:rPr>
          <w:lang w:val="en-US"/>
        </w:rPr>
        <w:t xml:space="preserve"> percent cover contribution</w:t>
      </w:r>
      <w:r w:rsidR="00D90B87">
        <w:rPr>
          <w:lang w:val="en-US"/>
        </w:rPr>
        <w:t xml:space="preserve"> </w:t>
      </w:r>
      <w:proofErr w:type="gramStart"/>
      <w:r w:rsidR="00D90B87">
        <w:rPr>
          <w:lang w:val="en-US"/>
        </w:rPr>
        <w:t>in a given</w:t>
      </w:r>
      <w:proofErr w:type="gramEnd"/>
      <w:r w:rsidR="00D90B87">
        <w:rPr>
          <w:lang w:val="en-US"/>
        </w:rPr>
        <w:t xml:space="preserve"> sample. The mean community values for </w:t>
      </w:r>
      <w:r w:rsidR="00D53D9D">
        <w:rPr>
          <w:lang w:val="en-US"/>
        </w:rPr>
        <w:t>‘</w:t>
      </w:r>
      <w:r w:rsidR="00D90B87">
        <w:rPr>
          <w:lang w:val="en-US"/>
        </w:rPr>
        <w:t>Benefit</w:t>
      </w:r>
      <w:r w:rsidR="00D53D9D">
        <w:rPr>
          <w:lang w:val="en-US"/>
        </w:rPr>
        <w:t>’</w:t>
      </w:r>
      <w:r w:rsidR="001B0CE6">
        <w:rPr>
          <w:lang w:val="en-US"/>
        </w:rPr>
        <w:t xml:space="preserve"> were</w:t>
      </w:r>
      <w:r w:rsidR="00D90B87">
        <w:rPr>
          <w:lang w:val="en-US"/>
        </w:rPr>
        <w:t xml:space="preserve"> calculated for each tillage, cover crop, and </w:t>
      </w:r>
      <w:r w:rsidR="00DF012C">
        <w:rPr>
          <w:lang w:val="en-US"/>
        </w:rPr>
        <w:t>residue</w:t>
      </w:r>
      <w:r w:rsidR="00D90B87">
        <w:rPr>
          <w:lang w:val="en-US"/>
        </w:rPr>
        <w:t xml:space="preserve"> treatment across years. </w:t>
      </w:r>
      <w:r w:rsidR="001B0CE6">
        <w:rPr>
          <w:lang w:val="en-US"/>
        </w:rPr>
        <w:t xml:space="preserve">The resulting values were scaled from 0-1 with 0 representing the lowest observed community </w:t>
      </w:r>
      <w:r w:rsidR="00D53D9D">
        <w:rPr>
          <w:lang w:val="en-US"/>
        </w:rPr>
        <w:t>‘</w:t>
      </w:r>
      <w:r w:rsidR="001B0CE6">
        <w:rPr>
          <w:lang w:val="en-US"/>
        </w:rPr>
        <w:t>Benefit</w:t>
      </w:r>
      <w:r w:rsidR="00D53D9D">
        <w:rPr>
          <w:lang w:val="en-US"/>
        </w:rPr>
        <w:t>’</w:t>
      </w:r>
      <w:r w:rsidR="001B0CE6">
        <w:rPr>
          <w:lang w:val="en-US"/>
        </w:rPr>
        <w:t xml:space="preserve"> value (0</w:t>
      </w:r>
      <w:r w:rsidR="00D53D9D">
        <w:rPr>
          <w:lang w:val="en-US"/>
        </w:rPr>
        <w:t xml:space="preserve">, several </w:t>
      </w:r>
      <w:r w:rsidR="00431231">
        <w:rPr>
          <w:lang w:val="en-US"/>
        </w:rPr>
        <w:t>systems</w:t>
      </w:r>
      <w:r w:rsidR="001B0CE6">
        <w:rPr>
          <w:lang w:val="en-US"/>
        </w:rPr>
        <w:t xml:space="preserve">), and 1 representing the maximum observed community </w:t>
      </w:r>
      <w:r w:rsidR="00D53D9D">
        <w:rPr>
          <w:lang w:val="en-US"/>
        </w:rPr>
        <w:t>‘</w:t>
      </w:r>
      <w:r w:rsidR="001B0CE6">
        <w:rPr>
          <w:lang w:val="en-US"/>
        </w:rPr>
        <w:t>Benefit</w:t>
      </w:r>
      <w:r w:rsidR="00D53D9D">
        <w:rPr>
          <w:lang w:val="en-US"/>
        </w:rPr>
        <w:t>’</w:t>
      </w:r>
      <w:r w:rsidR="001B0CE6">
        <w:rPr>
          <w:lang w:val="en-US"/>
        </w:rPr>
        <w:t xml:space="preserve"> value (0.67</w:t>
      </w:r>
      <w:r w:rsidR="006059D6">
        <w:rPr>
          <w:lang w:val="en-US"/>
        </w:rPr>
        <w:t xml:space="preserve"> in the </w:t>
      </w:r>
      <w:proofErr w:type="spellStart"/>
      <w:r w:rsidR="006059D6">
        <w:rPr>
          <w:lang w:val="en-US"/>
        </w:rPr>
        <w:t>notill</w:t>
      </w:r>
      <w:proofErr w:type="spellEnd"/>
      <w:r w:rsidR="006059D6">
        <w:rPr>
          <w:lang w:val="en-US"/>
        </w:rPr>
        <w:t>/</w:t>
      </w:r>
      <w:proofErr w:type="spellStart"/>
      <w:r w:rsidR="006059D6">
        <w:rPr>
          <w:lang w:val="en-US"/>
        </w:rPr>
        <w:t>mixE</w:t>
      </w:r>
      <w:proofErr w:type="spellEnd"/>
      <w:r w:rsidR="006059D6">
        <w:rPr>
          <w:lang w:val="en-US"/>
        </w:rPr>
        <w:t>/-res</w:t>
      </w:r>
      <w:r w:rsidR="001B0CE6">
        <w:rPr>
          <w:lang w:val="en-US"/>
        </w:rPr>
        <w:t xml:space="preserve">). </w:t>
      </w:r>
    </w:p>
    <w:p w14:paraId="60F7D5FE" w14:textId="0905A160" w:rsidR="00D53D9D" w:rsidRPr="00D53D9D" w:rsidRDefault="00D53D9D" w:rsidP="003B5BB0">
      <w:pPr>
        <w:pStyle w:val="Heading2"/>
        <w:rPr>
          <w:lang w:val="en-US"/>
        </w:rPr>
      </w:pPr>
      <w:r w:rsidRPr="00D53D9D">
        <w:rPr>
          <w:lang w:val="en-US"/>
        </w:rPr>
        <w:t>Potential harm</w:t>
      </w:r>
    </w:p>
    <w:p w14:paraId="3380FE2F" w14:textId="56791ACB" w:rsidR="001B0CE6" w:rsidRDefault="001B0CE6" w:rsidP="009073C0">
      <w:pPr>
        <w:rPr>
          <w:lang w:val="en-US"/>
        </w:rPr>
      </w:pPr>
      <w:r>
        <w:rPr>
          <w:lang w:val="en-US"/>
        </w:rPr>
        <w:t xml:space="preserve">The same procedure was used for assigning potential Harm to each fall vegetation community. </w:t>
      </w:r>
    </w:p>
    <w:bookmarkEnd w:id="1"/>
    <w:p w14:paraId="3DA36B1E" w14:textId="34E0DE82" w:rsidR="001B0CE6" w:rsidRDefault="001B0CE6" w:rsidP="003B5BB0">
      <w:pPr>
        <w:pStyle w:val="Heading2"/>
        <w:rPr>
          <w:lang w:val="en-US"/>
        </w:rPr>
      </w:pPr>
      <w:r w:rsidRPr="00D53D9D">
        <w:rPr>
          <w:lang w:val="en-US"/>
        </w:rPr>
        <w:t>Yield</w:t>
      </w:r>
    </w:p>
    <w:p w14:paraId="317937C6" w14:textId="22F08E19" w:rsidR="006059D6" w:rsidRDefault="00D53D9D" w:rsidP="009073C0">
      <w:pPr>
        <w:rPr>
          <w:lang w:val="en-US"/>
        </w:rPr>
      </w:pPr>
      <w:r>
        <w:rPr>
          <w:lang w:val="en-US"/>
        </w:rPr>
        <w:t xml:space="preserve">The total grain yields for each tillage, cover crop, and </w:t>
      </w:r>
      <w:r w:rsidR="00DF012C">
        <w:rPr>
          <w:lang w:val="en-US"/>
        </w:rPr>
        <w:t>residue</w:t>
      </w:r>
      <w:r>
        <w:rPr>
          <w:lang w:val="en-US"/>
        </w:rPr>
        <w:t xml:space="preserve"> combination were summed to get a total yield accrued over the three years. These values were then scaled from 0 to 1 with 0 representing the lowest observed cumulative grain yield (</w:t>
      </w:r>
      <w:r w:rsidR="00DD3F78">
        <w:rPr>
          <w:lang w:val="en-US"/>
        </w:rPr>
        <w:t>12.5</w:t>
      </w:r>
      <w:r>
        <w:rPr>
          <w:lang w:val="en-US"/>
        </w:rPr>
        <w:t xml:space="preserve"> in the </w:t>
      </w:r>
      <w:proofErr w:type="spellStart"/>
      <w:r>
        <w:rPr>
          <w:lang w:val="en-US"/>
        </w:rPr>
        <w:t>notill</w:t>
      </w:r>
      <w:proofErr w:type="spellEnd"/>
      <w:r>
        <w:rPr>
          <w:lang w:val="en-US"/>
        </w:rPr>
        <w:t>/</w:t>
      </w:r>
      <w:proofErr w:type="spellStart"/>
      <w:r>
        <w:rPr>
          <w:lang w:val="en-US"/>
        </w:rPr>
        <w:t>mixE</w:t>
      </w:r>
      <w:proofErr w:type="spellEnd"/>
      <w:r>
        <w:rPr>
          <w:lang w:val="en-US"/>
        </w:rPr>
        <w:t>/-res), 1 representing the highest</w:t>
      </w:r>
      <w:r w:rsidR="006059D6">
        <w:rPr>
          <w:lang w:val="en-US"/>
        </w:rPr>
        <w:t xml:space="preserve"> (</w:t>
      </w:r>
      <w:r w:rsidR="00DD3F78">
        <w:rPr>
          <w:lang w:val="en-US"/>
        </w:rPr>
        <w:t>13.1</w:t>
      </w:r>
      <w:r w:rsidR="006059D6">
        <w:rPr>
          <w:lang w:val="en-US"/>
        </w:rPr>
        <w:t xml:space="preserve"> in the </w:t>
      </w:r>
      <w:proofErr w:type="spellStart"/>
      <w:r w:rsidR="006059D6">
        <w:rPr>
          <w:lang w:val="en-US"/>
        </w:rPr>
        <w:t>noninv</w:t>
      </w:r>
      <w:proofErr w:type="spellEnd"/>
      <w:r w:rsidR="006059D6">
        <w:rPr>
          <w:lang w:val="en-US"/>
        </w:rPr>
        <w:t>/</w:t>
      </w:r>
      <w:proofErr w:type="spellStart"/>
      <w:r w:rsidR="006059D6">
        <w:rPr>
          <w:lang w:val="en-US"/>
        </w:rPr>
        <w:t>radM</w:t>
      </w:r>
      <w:proofErr w:type="spellEnd"/>
      <w:r w:rsidR="006059D6">
        <w:rPr>
          <w:lang w:val="en-US"/>
        </w:rPr>
        <w:t>/-res).</w:t>
      </w:r>
    </w:p>
    <w:p w14:paraId="075D75DE" w14:textId="7711BB86" w:rsidR="00D53D9D" w:rsidRDefault="003B5BB0" w:rsidP="003B5BB0">
      <w:pPr>
        <w:pStyle w:val="Heading2"/>
        <w:rPr>
          <w:lang w:val="en-US"/>
        </w:rPr>
      </w:pPr>
      <w:r>
        <w:rPr>
          <w:lang w:val="en-US"/>
        </w:rPr>
        <w:t>Fall b</w:t>
      </w:r>
      <w:r w:rsidR="006059D6" w:rsidRPr="006059D6">
        <w:rPr>
          <w:lang w:val="en-US"/>
        </w:rPr>
        <w:t>iomass</w:t>
      </w:r>
    </w:p>
    <w:p w14:paraId="124CCDD9" w14:textId="2D921710" w:rsidR="006059D6" w:rsidRDefault="006059D6" w:rsidP="009073C0">
      <w:pPr>
        <w:rPr>
          <w:lang w:val="en-US"/>
        </w:rPr>
      </w:pPr>
      <w:r>
        <w:rPr>
          <w:lang w:val="en-US"/>
        </w:rPr>
        <w:t xml:space="preserve">The biomass for each tillage, cover crop, and </w:t>
      </w:r>
      <w:r w:rsidR="00DF012C">
        <w:rPr>
          <w:lang w:val="en-US"/>
        </w:rPr>
        <w:t>residue</w:t>
      </w:r>
      <w:r>
        <w:rPr>
          <w:lang w:val="en-US"/>
        </w:rPr>
        <w:t xml:space="preserve"> combination </w:t>
      </w:r>
      <w:proofErr w:type="gramStart"/>
      <w:r w:rsidR="00C63663">
        <w:rPr>
          <w:lang w:val="en-US"/>
        </w:rPr>
        <w:t>in a given year</w:t>
      </w:r>
      <w:proofErr w:type="gramEnd"/>
      <w:r w:rsidR="00C63663">
        <w:rPr>
          <w:lang w:val="en-US"/>
        </w:rPr>
        <w:t xml:space="preserve"> </w:t>
      </w:r>
      <w:r>
        <w:rPr>
          <w:lang w:val="en-US"/>
        </w:rPr>
        <w:t xml:space="preserve">were summed to get a total biomass produced over the three years. These values were then scaled from 0 to 1 </w:t>
      </w:r>
      <w:r>
        <w:rPr>
          <w:lang w:val="en-US"/>
        </w:rPr>
        <w:lastRenderedPageBreak/>
        <w:t>with 0 representing the l</w:t>
      </w:r>
      <w:r w:rsidRPr="006059D6">
        <w:rPr>
          <w:lang w:val="en-US"/>
        </w:rPr>
        <w:t>owest observed cumulative biomass production (</w:t>
      </w:r>
      <w:r w:rsidR="00DD3F78">
        <w:rPr>
          <w:lang w:val="en-US"/>
        </w:rPr>
        <w:t>226</w:t>
      </w:r>
      <w:r w:rsidRPr="006059D6">
        <w:rPr>
          <w:lang w:val="en-US"/>
        </w:rPr>
        <w:t xml:space="preserve"> in the </w:t>
      </w:r>
      <w:r w:rsidR="00431231">
        <w:rPr>
          <w:lang w:val="en-US"/>
        </w:rPr>
        <w:t>inv</w:t>
      </w:r>
      <w:r w:rsidRPr="006059D6">
        <w:rPr>
          <w:lang w:val="en-US"/>
        </w:rPr>
        <w:t>/</w:t>
      </w:r>
      <w:proofErr w:type="spellStart"/>
      <w:r w:rsidRPr="006059D6">
        <w:rPr>
          <w:lang w:val="en-US"/>
        </w:rPr>
        <w:t>rad</w:t>
      </w:r>
      <w:r w:rsidR="00431231">
        <w:rPr>
          <w:lang w:val="en-US"/>
        </w:rPr>
        <w:t>L</w:t>
      </w:r>
      <w:proofErr w:type="spellEnd"/>
      <w:r w:rsidRPr="006059D6">
        <w:rPr>
          <w:lang w:val="en-US"/>
        </w:rPr>
        <w:t>/</w:t>
      </w:r>
      <w:r w:rsidR="00431231">
        <w:rPr>
          <w:lang w:val="en-US"/>
        </w:rPr>
        <w:t>-</w:t>
      </w:r>
      <w:r w:rsidRPr="006059D6">
        <w:rPr>
          <w:lang w:val="en-US"/>
        </w:rPr>
        <w:t>res)</w:t>
      </w:r>
      <w:r>
        <w:rPr>
          <w:lang w:val="en-US"/>
        </w:rPr>
        <w:t xml:space="preserve"> and 1 representing the highest (</w:t>
      </w:r>
      <w:r w:rsidR="00DD3F78">
        <w:rPr>
          <w:lang w:val="en-US"/>
        </w:rPr>
        <w:t>552</w:t>
      </w:r>
      <w:r w:rsidRPr="006059D6">
        <w:rPr>
          <w:lang w:val="en-US"/>
        </w:rPr>
        <w:t xml:space="preserve"> in the </w:t>
      </w:r>
      <w:proofErr w:type="spellStart"/>
      <w:r w:rsidRPr="006059D6">
        <w:rPr>
          <w:lang w:val="en-US"/>
        </w:rPr>
        <w:t>notill</w:t>
      </w:r>
      <w:proofErr w:type="spellEnd"/>
      <w:r w:rsidRPr="006059D6">
        <w:rPr>
          <w:lang w:val="en-US"/>
        </w:rPr>
        <w:t>/</w:t>
      </w:r>
      <w:proofErr w:type="spellStart"/>
      <w:r w:rsidRPr="006059D6">
        <w:rPr>
          <w:lang w:val="en-US"/>
        </w:rPr>
        <w:t>radM</w:t>
      </w:r>
      <w:proofErr w:type="spellEnd"/>
      <w:r w:rsidRPr="006059D6">
        <w:rPr>
          <w:lang w:val="en-US"/>
        </w:rPr>
        <w:t>/+res</w:t>
      </w:r>
      <w:r>
        <w:rPr>
          <w:lang w:val="en-US"/>
        </w:rPr>
        <w:t>)</w:t>
      </w:r>
      <w:r w:rsidR="00431231">
        <w:rPr>
          <w:lang w:val="en-US"/>
        </w:rPr>
        <w:t xml:space="preserve">. </w:t>
      </w:r>
    </w:p>
    <w:p w14:paraId="0A5E2091" w14:textId="53BA0D77" w:rsidR="00431231" w:rsidRDefault="00431231" w:rsidP="003B5BB0">
      <w:pPr>
        <w:pStyle w:val="Heading2"/>
        <w:rPr>
          <w:lang w:val="en-US"/>
        </w:rPr>
      </w:pPr>
      <w:r w:rsidRPr="00431231">
        <w:rPr>
          <w:lang w:val="en-US"/>
        </w:rPr>
        <w:t>Pesticide toxicity load</w:t>
      </w:r>
    </w:p>
    <w:p w14:paraId="50B976BE" w14:textId="05F2B71E" w:rsidR="00431231" w:rsidRDefault="00431231" w:rsidP="009073C0">
      <w:pPr>
        <w:rPr>
          <w:lang w:val="en-US"/>
        </w:rPr>
      </w:pPr>
      <w:r>
        <w:rPr>
          <w:lang w:val="en-US"/>
        </w:rPr>
        <w:t xml:space="preserve">The pesticide load index for each tillage, cover crop, and </w:t>
      </w:r>
      <w:r w:rsidR="00DF012C">
        <w:rPr>
          <w:lang w:val="en-US"/>
        </w:rPr>
        <w:t>residue</w:t>
      </w:r>
      <w:r>
        <w:rPr>
          <w:lang w:val="en-US"/>
        </w:rPr>
        <w:t xml:space="preserve"> combination was summed over the three years. The values were then scaled from 0 to 1, with 0 as the lowest</w:t>
      </w:r>
      <w:r w:rsidR="00DF012C">
        <w:rPr>
          <w:lang w:val="en-US"/>
        </w:rPr>
        <w:t xml:space="preserve"> observed pesticide load</w:t>
      </w:r>
      <w:r>
        <w:rPr>
          <w:lang w:val="en-US"/>
        </w:rPr>
        <w:t xml:space="preserve"> (0.272 in the inv/</w:t>
      </w:r>
      <w:proofErr w:type="spellStart"/>
      <w:r>
        <w:rPr>
          <w:lang w:val="en-US"/>
        </w:rPr>
        <w:t>mixE</w:t>
      </w:r>
      <w:proofErr w:type="spellEnd"/>
      <w:r>
        <w:rPr>
          <w:lang w:val="en-US"/>
        </w:rPr>
        <w:t>) and 1 as the highest</w:t>
      </w:r>
      <w:r w:rsidR="00DF012C">
        <w:rPr>
          <w:lang w:val="en-US"/>
        </w:rPr>
        <w:t xml:space="preserve"> observed pesticide load</w:t>
      </w:r>
      <w:r>
        <w:rPr>
          <w:lang w:val="en-US"/>
        </w:rPr>
        <w:t xml:space="preserve"> (1.48, several systems). </w:t>
      </w:r>
    </w:p>
    <w:p w14:paraId="18597A73" w14:textId="3C1B6F6C" w:rsidR="00431231" w:rsidRDefault="00431231" w:rsidP="006E0728">
      <w:pPr>
        <w:pStyle w:val="Heading2"/>
        <w:rPr>
          <w:lang w:val="en-US"/>
        </w:rPr>
      </w:pPr>
      <w:r w:rsidRPr="00431231">
        <w:rPr>
          <w:lang w:val="en-US"/>
        </w:rPr>
        <w:t>Perennial weed legacy</w:t>
      </w:r>
    </w:p>
    <w:p w14:paraId="086C0B32" w14:textId="7FB84F65" w:rsidR="00431231" w:rsidRDefault="00431231" w:rsidP="009073C0">
      <w:pPr>
        <w:rPr>
          <w:lang w:val="en-US"/>
        </w:rPr>
      </w:pPr>
      <w:r>
        <w:rPr>
          <w:lang w:val="en-US"/>
        </w:rPr>
        <w:t xml:space="preserve">The </w:t>
      </w:r>
      <w:r w:rsidR="00C63663">
        <w:rPr>
          <w:lang w:val="en-US"/>
        </w:rPr>
        <w:t xml:space="preserve">average </w:t>
      </w:r>
      <w:r w:rsidR="00DF012C">
        <w:rPr>
          <w:lang w:val="en-US"/>
        </w:rPr>
        <w:t xml:space="preserve">spring </w:t>
      </w:r>
      <w:r>
        <w:rPr>
          <w:lang w:val="en-US"/>
        </w:rPr>
        <w:t>count</w:t>
      </w:r>
      <w:r w:rsidR="00DF012C">
        <w:rPr>
          <w:lang w:val="en-US"/>
        </w:rPr>
        <w:t>s</w:t>
      </w:r>
      <w:r>
        <w:rPr>
          <w:lang w:val="en-US"/>
        </w:rPr>
        <w:t xml:space="preserve"> of perennial weeds</w:t>
      </w:r>
      <w:r w:rsidR="00DF012C">
        <w:rPr>
          <w:lang w:val="en-US"/>
        </w:rPr>
        <w:t xml:space="preserve"> (CIRAR, EQUAR)</w:t>
      </w:r>
      <w:r>
        <w:rPr>
          <w:lang w:val="en-US"/>
        </w:rPr>
        <w:t xml:space="preserve"> </w:t>
      </w:r>
      <w:r w:rsidR="00DF012C">
        <w:rPr>
          <w:lang w:val="en-US"/>
        </w:rPr>
        <w:t>were summed over the two samplings for each tillage, cover crop, and residue treatment. The values were then scaled from 0 to 1, with 0 as the lowest observed cumulative count (</w:t>
      </w:r>
      <w:r w:rsidR="003B5BB0">
        <w:rPr>
          <w:lang w:val="en-US"/>
        </w:rPr>
        <w:t xml:space="preserve">0, several systems) and 1 as the highest observed cumulative count (110, </w:t>
      </w:r>
      <w:proofErr w:type="spellStart"/>
      <w:r w:rsidR="003B5BB0">
        <w:rPr>
          <w:lang w:val="en-US"/>
        </w:rPr>
        <w:t>notill</w:t>
      </w:r>
      <w:proofErr w:type="spellEnd"/>
      <w:r w:rsidR="003B5BB0">
        <w:rPr>
          <w:lang w:val="en-US"/>
        </w:rPr>
        <w:t>/</w:t>
      </w:r>
      <w:proofErr w:type="spellStart"/>
      <w:r w:rsidR="003B5BB0">
        <w:rPr>
          <w:lang w:val="en-US"/>
        </w:rPr>
        <w:t>mixE</w:t>
      </w:r>
      <w:proofErr w:type="spellEnd"/>
      <w:r w:rsidR="003B5BB0">
        <w:rPr>
          <w:lang w:val="en-US"/>
        </w:rPr>
        <w:t xml:space="preserve">/-res). </w:t>
      </w:r>
    </w:p>
    <w:p w14:paraId="6B6980A7" w14:textId="77777777" w:rsidR="006E0728" w:rsidRPr="00431231" w:rsidRDefault="006E0728" w:rsidP="009073C0">
      <w:pPr>
        <w:rPr>
          <w:lang w:val="en-US"/>
        </w:rPr>
      </w:pPr>
    </w:p>
    <w:sectPr w:rsidR="006E0728" w:rsidRPr="0043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B0CE6"/>
    <w:rsid w:val="001E07E9"/>
    <w:rsid w:val="00235143"/>
    <w:rsid w:val="0023565B"/>
    <w:rsid w:val="00235ADC"/>
    <w:rsid w:val="00264241"/>
    <w:rsid w:val="00275DFF"/>
    <w:rsid w:val="002E3EA3"/>
    <w:rsid w:val="00333287"/>
    <w:rsid w:val="00336BAD"/>
    <w:rsid w:val="00344A84"/>
    <w:rsid w:val="0034538E"/>
    <w:rsid w:val="00352C6F"/>
    <w:rsid w:val="003544E9"/>
    <w:rsid w:val="00371162"/>
    <w:rsid w:val="003A0336"/>
    <w:rsid w:val="003B5BB0"/>
    <w:rsid w:val="003B60EC"/>
    <w:rsid w:val="003E205E"/>
    <w:rsid w:val="00431231"/>
    <w:rsid w:val="00460A27"/>
    <w:rsid w:val="00481275"/>
    <w:rsid w:val="00484448"/>
    <w:rsid w:val="004E3E76"/>
    <w:rsid w:val="004E57F2"/>
    <w:rsid w:val="005010F2"/>
    <w:rsid w:val="00530874"/>
    <w:rsid w:val="00553E7F"/>
    <w:rsid w:val="005A2FB4"/>
    <w:rsid w:val="005D1C4B"/>
    <w:rsid w:val="006059D6"/>
    <w:rsid w:val="00623FE4"/>
    <w:rsid w:val="00633A26"/>
    <w:rsid w:val="00663D56"/>
    <w:rsid w:val="006A4260"/>
    <w:rsid w:val="006B0948"/>
    <w:rsid w:val="006E0728"/>
    <w:rsid w:val="00702EA8"/>
    <w:rsid w:val="007477A1"/>
    <w:rsid w:val="00750879"/>
    <w:rsid w:val="0075226B"/>
    <w:rsid w:val="00782730"/>
    <w:rsid w:val="007B1493"/>
    <w:rsid w:val="007B22B0"/>
    <w:rsid w:val="007C0279"/>
    <w:rsid w:val="007D1D13"/>
    <w:rsid w:val="007E32D7"/>
    <w:rsid w:val="008016FE"/>
    <w:rsid w:val="00844404"/>
    <w:rsid w:val="0087481D"/>
    <w:rsid w:val="008A7B67"/>
    <w:rsid w:val="008C1B8A"/>
    <w:rsid w:val="008D61F6"/>
    <w:rsid w:val="008D679E"/>
    <w:rsid w:val="00905DB0"/>
    <w:rsid w:val="009073C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63663"/>
    <w:rsid w:val="00C86200"/>
    <w:rsid w:val="00CA5767"/>
    <w:rsid w:val="00CB0057"/>
    <w:rsid w:val="00CC1517"/>
    <w:rsid w:val="00CC27F8"/>
    <w:rsid w:val="00CE2FDF"/>
    <w:rsid w:val="00CE45DF"/>
    <w:rsid w:val="00CF29E1"/>
    <w:rsid w:val="00D3368D"/>
    <w:rsid w:val="00D53D9D"/>
    <w:rsid w:val="00D54833"/>
    <w:rsid w:val="00D60065"/>
    <w:rsid w:val="00D6652C"/>
    <w:rsid w:val="00D90B87"/>
    <w:rsid w:val="00D94FC7"/>
    <w:rsid w:val="00DB54A3"/>
    <w:rsid w:val="00DD3F78"/>
    <w:rsid w:val="00DE4ABA"/>
    <w:rsid w:val="00DF012C"/>
    <w:rsid w:val="00E3737B"/>
    <w:rsid w:val="00E519B2"/>
    <w:rsid w:val="00E61978"/>
    <w:rsid w:val="00E752C9"/>
    <w:rsid w:val="00E814F8"/>
    <w:rsid w:val="00E82F36"/>
    <w:rsid w:val="00E976D6"/>
    <w:rsid w:val="00EB3265"/>
    <w:rsid w:val="00EB5C1D"/>
    <w:rsid w:val="00EC1821"/>
    <w:rsid w:val="00EF514A"/>
    <w:rsid w:val="00F13460"/>
    <w:rsid w:val="00F139C1"/>
    <w:rsid w:val="00F44A44"/>
    <w:rsid w:val="00F65982"/>
    <w:rsid w:val="00F71074"/>
    <w:rsid w:val="00FA4F11"/>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 w:type="character" w:styleId="SubtleEmphasis">
    <w:name w:val="Subtle Emphasis"/>
    <w:basedOn w:val="DefaultParagraphFont"/>
    <w:uiPriority w:val="19"/>
    <w:qFormat/>
    <w:rsid w:val="003B5B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30670799">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390768288">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 w:id="19999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1023</Words>
  <Characters>5492</Characters>
  <Application>Microsoft Office Word</Application>
  <DocSecurity>0</DocSecurity>
  <Lines>341</Lines>
  <Paragraphs>223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2025-03-23T13:15:00Z</dcterms:created>
  <dcterms:modified xsi:type="dcterms:W3CDTF">2025-04-10T14:12:00Z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